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17A17" w14:textId="581E53F2" w:rsidR="00A75EC3" w:rsidRPr="002F73EC" w:rsidRDefault="00A75EC3" w:rsidP="00A75EC3">
      <w:pPr>
        <w:widowControl w:val="0"/>
        <w:spacing w:before="240"/>
        <w:ind w:firstLine="0"/>
        <w:jc w:val="center"/>
        <w:rPr>
          <w:b/>
          <w:color w:val="auto"/>
          <w:sz w:val="32"/>
          <w:szCs w:val="32"/>
        </w:rPr>
      </w:pPr>
      <w:r w:rsidRPr="002F73EC">
        <w:rPr>
          <w:b/>
          <w:noProof/>
          <w:color w:val="auto"/>
          <w:sz w:val="32"/>
          <w:szCs w:val="32"/>
        </w:rPr>
        <mc:AlternateContent>
          <mc:Choice Requires="wps">
            <w:drawing>
              <wp:anchor distT="0" distB="0" distL="114300" distR="114300" simplePos="0" relativeHeight="251658240" behindDoc="1" locked="0" layoutInCell="1" allowOverlap="1" wp14:anchorId="2E8DE179" wp14:editId="140FBABF">
                <wp:simplePos x="0" y="0"/>
                <wp:positionH relativeFrom="column">
                  <wp:align>center</wp:align>
                </wp:positionH>
                <wp:positionV relativeFrom="paragraph">
                  <wp:posOffset>0</wp:posOffset>
                </wp:positionV>
                <wp:extent cx="5786650" cy="9157610"/>
                <wp:effectExtent l="0" t="0" r="24130" b="2476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6650" cy="9157610"/>
                        </a:xfrm>
                        <a:prstGeom prst="rect">
                          <a:avLst/>
                        </a:prstGeom>
                        <a:solidFill>
                          <a:srgbClr val="FFFFFF"/>
                        </a:solidFill>
                        <a:ln w="9525">
                          <a:solidFill>
                            <a:srgbClr val="000000"/>
                          </a:solidFill>
                          <a:miter lim="800000"/>
                          <a:headEnd/>
                          <a:tailEnd/>
                        </a:ln>
                      </wps:spPr>
                      <wps:txbx>
                        <w:txbxContent>
                          <w:p w14:paraId="48025F8F" w14:textId="77777777" w:rsidR="00DA1483" w:rsidRDefault="00DA1483" w:rsidP="00A75EC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8DE179" id="_x0000_t202" coordsize="21600,21600" o:spt="202" path="m,l,21600r21600,l21600,xe">
                <v:stroke joinstyle="miter"/>
                <v:path gradientshapeok="t" o:connecttype="rect"/>
              </v:shapetype>
              <v:shape id="Text Box 2" o:spid="_x0000_s1026" type="#_x0000_t202" style="position:absolute;left:0;text-align:left;margin-left:0;margin-top:0;width:455.65pt;height:721.05pt;z-index:-2516582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">
                <v:textbox>
                  <w:txbxContent>
                    <w:p w14:paraId="48025F8F" w14:textId="77777777" w:rsidR="00DA1483" w:rsidRDefault="00DA1483" w:rsidP="00A75EC3"/>
                  </w:txbxContent>
                </v:textbox>
              </v:shape>
            </w:pict>
          </mc:Fallback>
        </mc:AlternateContent>
      </w:r>
      <w:r w:rsidRPr="002F73EC">
        <w:rPr>
          <w:b/>
          <w:color w:val="auto"/>
          <w:sz w:val="32"/>
          <w:szCs w:val="32"/>
        </w:rPr>
        <w:t>UBND THÀNH PHỐ HẢI PHÒNG</w:t>
      </w:r>
    </w:p>
    <w:p w14:paraId="1185985A" w14:textId="77777777" w:rsidR="00A75EC3" w:rsidRPr="002F73EC" w:rsidRDefault="00A75EC3" w:rsidP="00A75EC3">
      <w:pPr>
        <w:widowControl w:val="0"/>
        <w:ind w:firstLine="0"/>
        <w:jc w:val="center"/>
        <w:rPr>
          <w:b/>
          <w:color w:val="auto"/>
          <w:sz w:val="32"/>
          <w:szCs w:val="32"/>
        </w:rPr>
      </w:pPr>
    </w:p>
    <w:p w14:paraId="4D327FEC" w14:textId="77777777" w:rsidR="00A75EC3" w:rsidRPr="002F73EC" w:rsidRDefault="00A75EC3" w:rsidP="00A75EC3">
      <w:pPr>
        <w:widowControl w:val="0"/>
        <w:ind w:firstLine="0"/>
        <w:jc w:val="center"/>
        <w:rPr>
          <w:b/>
          <w:color w:val="auto"/>
          <w:sz w:val="32"/>
          <w:szCs w:val="32"/>
        </w:rPr>
      </w:pPr>
    </w:p>
    <w:p w14:paraId="256268A9" w14:textId="77777777" w:rsidR="00A75EC3" w:rsidRPr="002F73EC" w:rsidRDefault="00A75EC3" w:rsidP="00A75EC3">
      <w:pPr>
        <w:widowControl w:val="0"/>
        <w:tabs>
          <w:tab w:val="left" w:pos="1534"/>
        </w:tabs>
        <w:ind w:firstLine="0"/>
        <w:rPr>
          <w:b/>
          <w:color w:val="auto"/>
          <w:sz w:val="32"/>
          <w:szCs w:val="32"/>
        </w:rPr>
      </w:pPr>
      <w:r w:rsidRPr="002F73EC">
        <w:rPr>
          <w:b/>
          <w:color w:val="auto"/>
          <w:sz w:val="32"/>
          <w:szCs w:val="32"/>
        </w:rPr>
        <w:tab/>
      </w:r>
    </w:p>
    <w:p w14:paraId="4B55F2C3" w14:textId="77777777" w:rsidR="00A75EC3" w:rsidRPr="002F73EC" w:rsidRDefault="00A75EC3" w:rsidP="00A75EC3">
      <w:pPr>
        <w:widowControl w:val="0"/>
        <w:ind w:firstLine="0"/>
        <w:jc w:val="center"/>
        <w:rPr>
          <w:b/>
          <w:color w:val="auto"/>
          <w:sz w:val="32"/>
          <w:szCs w:val="32"/>
        </w:rPr>
      </w:pPr>
    </w:p>
    <w:p w14:paraId="3B4EF4BD" w14:textId="77777777" w:rsidR="00A75EC3" w:rsidRPr="002F73EC" w:rsidRDefault="00A75EC3" w:rsidP="00A75EC3">
      <w:pPr>
        <w:widowControl w:val="0"/>
        <w:ind w:firstLine="0"/>
        <w:jc w:val="center"/>
        <w:rPr>
          <w:b/>
          <w:color w:val="auto"/>
          <w:sz w:val="32"/>
          <w:szCs w:val="32"/>
        </w:rPr>
      </w:pPr>
    </w:p>
    <w:p w14:paraId="5F0FBE97" w14:textId="77777777" w:rsidR="00A75EC3" w:rsidRPr="002F73EC" w:rsidRDefault="00A75EC3" w:rsidP="00A75EC3">
      <w:pPr>
        <w:widowControl w:val="0"/>
        <w:ind w:firstLine="0"/>
        <w:jc w:val="center"/>
        <w:rPr>
          <w:b/>
          <w:color w:val="auto"/>
          <w:sz w:val="32"/>
          <w:szCs w:val="32"/>
        </w:rPr>
      </w:pPr>
    </w:p>
    <w:p w14:paraId="7A0F8F14" w14:textId="77777777" w:rsidR="00A75EC3" w:rsidRPr="002F73EC" w:rsidRDefault="00A75EC3" w:rsidP="00A75EC3">
      <w:pPr>
        <w:widowControl w:val="0"/>
        <w:ind w:firstLine="0"/>
        <w:jc w:val="center"/>
        <w:rPr>
          <w:b/>
          <w:color w:val="auto"/>
          <w:sz w:val="32"/>
          <w:szCs w:val="32"/>
        </w:rPr>
      </w:pPr>
    </w:p>
    <w:p w14:paraId="41F0E581" w14:textId="77777777" w:rsidR="00A75EC3" w:rsidRPr="002F73EC" w:rsidRDefault="00A75EC3" w:rsidP="00A75EC3">
      <w:pPr>
        <w:widowControl w:val="0"/>
        <w:ind w:firstLine="0"/>
        <w:jc w:val="center"/>
        <w:rPr>
          <w:b/>
          <w:color w:val="auto"/>
          <w:sz w:val="32"/>
          <w:szCs w:val="32"/>
        </w:rPr>
      </w:pPr>
    </w:p>
    <w:p w14:paraId="51A16DCA" w14:textId="77777777" w:rsidR="00A75EC3" w:rsidRPr="002F73EC" w:rsidRDefault="00A75EC3" w:rsidP="00A75EC3">
      <w:pPr>
        <w:widowControl w:val="0"/>
        <w:ind w:firstLine="0"/>
        <w:jc w:val="center"/>
        <w:rPr>
          <w:b/>
          <w:color w:val="auto"/>
          <w:sz w:val="32"/>
          <w:szCs w:val="32"/>
        </w:rPr>
      </w:pPr>
    </w:p>
    <w:p w14:paraId="38FDB5C0" w14:textId="77777777" w:rsidR="00A75EC3" w:rsidRPr="002F73EC" w:rsidRDefault="00A75EC3" w:rsidP="00A75EC3">
      <w:pPr>
        <w:widowControl w:val="0"/>
        <w:ind w:firstLine="0"/>
        <w:jc w:val="center"/>
        <w:rPr>
          <w:b/>
          <w:color w:val="auto"/>
          <w:sz w:val="32"/>
          <w:szCs w:val="32"/>
        </w:rPr>
      </w:pPr>
      <w:r w:rsidRPr="002F73EC">
        <w:rPr>
          <w:b/>
          <w:color w:val="auto"/>
          <w:sz w:val="32"/>
          <w:szCs w:val="32"/>
        </w:rPr>
        <w:t>ĐỀ ÁN</w:t>
      </w:r>
    </w:p>
    <w:p w14:paraId="783258A5" w14:textId="74EC7663" w:rsidR="00A75EC3" w:rsidRPr="002F73EC" w:rsidRDefault="00A75EC3" w:rsidP="00A75EC3">
      <w:pPr>
        <w:widowControl w:val="0"/>
        <w:spacing w:before="60"/>
        <w:jc w:val="center"/>
        <w:rPr>
          <w:b/>
          <w:color w:val="auto"/>
        </w:rPr>
      </w:pPr>
      <w:bookmarkStart w:id="0" w:name="_Hlk156989677"/>
      <w:r w:rsidRPr="002F73EC">
        <w:rPr>
          <w:b/>
          <w:color w:val="auto"/>
        </w:rPr>
        <w:t xml:space="preserve">XÂY DỰNG NGHỊ QUYẾT VỀ THÍ ĐIỂM MỘT SỐ </w:t>
      </w:r>
    </w:p>
    <w:p w14:paraId="3E7FA03C" w14:textId="77777777" w:rsidR="00A75EC3" w:rsidRPr="002F73EC" w:rsidRDefault="00A75EC3" w:rsidP="00A75EC3">
      <w:pPr>
        <w:widowControl w:val="0"/>
        <w:spacing w:before="60"/>
        <w:jc w:val="center"/>
        <w:rPr>
          <w:b/>
          <w:color w:val="auto"/>
        </w:rPr>
      </w:pPr>
      <w:r w:rsidRPr="002F73EC">
        <w:rPr>
          <w:b/>
          <w:color w:val="auto"/>
        </w:rPr>
        <w:t xml:space="preserve">CƠ CHẾ, CHÍNH SÁCH ĐẶC THÙ PHÁT TRIỂN </w:t>
      </w:r>
    </w:p>
    <w:p w14:paraId="41330606" w14:textId="77777777" w:rsidR="00A75EC3" w:rsidRPr="002F73EC" w:rsidRDefault="00A75EC3" w:rsidP="00A75EC3">
      <w:pPr>
        <w:widowControl w:val="0"/>
        <w:spacing w:before="60"/>
        <w:jc w:val="center"/>
        <w:rPr>
          <w:b/>
          <w:color w:val="auto"/>
        </w:rPr>
      </w:pPr>
      <w:r w:rsidRPr="002F73EC">
        <w:rPr>
          <w:b/>
          <w:color w:val="auto"/>
        </w:rPr>
        <w:t>THÀNH PHỐ HẢI PHÒNG</w:t>
      </w:r>
    </w:p>
    <w:bookmarkEnd w:id="0"/>
    <w:p w14:paraId="5D7AE10E" w14:textId="77777777" w:rsidR="00A75EC3" w:rsidRPr="002F73EC" w:rsidRDefault="00A75EC3" w:rsidP="00A75EC3">
      <w:pPr>
        <w:widowControl w:val="0"/>
        <w:spacing w:before="60"/>
        <w:ind w:firstLine="0"/>
        <w:jc w:val="center"/>
        <w:rPr>
          <w:color w:val="auto"/>
          <w:sz w:val="32"/>
          <w:szCs w:val="32"/>
        </w:rPr>
      </w:pPr>
    </w:p>
    <w:p w14:paraId="4E18BDDC" w14:textId="77777777" w:rsidR="00A75EC3" w:rsidRPr="002F73EC" w:rsidRDefault="00A75EC3" w:rsidP="00A75EC3">
      <w:pPr>
        <w:widowControl w:val="0"/>
        <w:ind w:firstLine="0"/>
        <w:rPr>
          <w:color w:val="auto"/>
          <w:sz w:val="32"/>
          <w:szCs w:val="32"/>
        </w:rPr>
      </w:pPr>
    </w:p>
    <w:p w14:paraId="263890B7" w14:textId="77777777" w:rsidR="00A75EC3" w:rsidRPr="002F73EC" w:rsidRDefault="00A75EC3" w:rsidP="00A75EC3">
      <w:pPr>
        <w:widowControl w:val="0"/>
        <w:ind w:firstLine="0"/>
        <w:rPr>
          <w:color w:val="auto"/>
          <w:sz w:val="32"/>
          <w:szCs w:val="32"/>
        </w:rPr>
      </w:pPr>
    </w:p>
    <w:p w14:paraId="6314969E" w14:textId="77777777" w:rsidR="00A75EC3" w:rsidRPr="002F73EC" w:rsidRDefault="00A75EC3" w:rsidP="00A75EC3">
      <w:pPr>
        <w:widowControl w:val="0"/>
        <w:ind w:firstLine="0"/>
        <w:rPr>
          <w:color w:val="auto"/>
          <w:sz w:val="32"/>
          <w:szCs w:val="32"/>
        </w:rPr>
      </w:pPr>
    </w:p>
    <w:p w14:paraId="27E318F2" w14:textId="77777777" w:rsidR="00A75EC3" w:rsidRPr="002F73EC" w:rsidRDefault="00A75EC3" w:rsidP="00A75EC3">
      <w:pPr>
        <w:widowControl w:val="0"/>
        <w:ind w:firstLine="0"/>
        <w:rPr>
          <w:color w:val="auto"/>
          <w:sz w:val="32"/>
          <w:szCs w:val="32"/>
        </w:rPr>
      </w:pPr>
    </w:p>
    <w:p w14:paraId="4E40C4D2" w14:textId="77777777" w:rsidR="00A75EC3" w:rsidRPr="002F73EC" w:rsidRDefault="00A75EC3" w:rsidP="00A75EC3">
      <w:pPr>
        <w:widowControl w:val="0"/>
        <w:ind w:firstLine="0"/>
        <w:rPr>
          <w:color w:val="auto"/>
          <w:sz w:val="32"/>
          <w:szCs w:val="32"/>
        </w:rPr>
      </w:pPr>
    </w:p>
    <w:p w14:paraId="25CB7C04" w14:textId="77777777" w:rsidR="00A75EC3" w:rsidRPr="002F73EC" w:rsidRDefault="00A75EC3" w:rsidP="00A75EC3">
      <w:pPr>
        <w:widowControl w:val="0"/>
        <w:ind w:firstLine="0"/>
        <w:rPr>
          <w:color w:val="auto"/>
          <w:sz w:val="32"/>
          <w:szCs w:val="32"/>
        </w:rPr>
      </w:pPr>
    </w:p>
    <w:p w14:paraId="0A61631F" w14:textId="77777777" w:rsidR="00A75EC3" w:rsidRPr="002F73EC" w:rsidRDefault="00A75EC3" w:rsidP="00A75EC3">
      <w:pPr>
        <w:widowControl w:val="0"/>
        <w:ind w:firstLine="0"/>
        <w:rPr>
          <w:color w:val="auto"/>
          <w:sz w:val="32"/>
          <w:szCs w:val="32"/>
        </w:rPr>
      </w:pPr>
    </w:p>
    <w:p w14:paraId="5524628B" w14:textId="77777777" w:rsidR="00A75EC3" w:rsidRPr="002F73EC" w:rsidRDefault="00A75EC3" w:rsidP="00A75EC3">
      <w:pPr>
        <w:widowControl w:val="0"/>
        <w:ind w:firstLine="0"/>
        <w:rPr>
          <w:color w:val="auto"/>
          <w:sz w:val="32"/>
          <w:szCs w:val="32"/>
        </w:rPr>
      </w:pPr>
    </w:p>
    <w:p w14:paraId="6FE556DE" w14:textId="77777777" w:rsidR="00A75EC3" w:rsidRPr="002F73EC" w:rsidRDefault="00A75EC3" w:rsidP="00A75EC3">
      <w:pPr>
        <w:widowControl w:val="0"/>
        <w:ind w:firstLine="0"/>
        <w:rPr>
          <w:color w:val="auto"/>
          <w:sz w:val="32"/>
          <w:szCs w:val="32"/>
        </w:rPr>
      </w:pPr>
    </w:p>
    <w:p w14:paraId="4C4283D3" w14:textId="77777777" w:rsidR="00A75EC3" w:rsidRPr="002F73EC" w:rsidRDefault="00A75EC3" w:rsidP="00A75EC3">
      <w:pPr>
        <w:widowControl w:val="0"/>
        <w:ind w:firstLine="0"/>
        <w:rPr>
          <w:i/>
          <w:color w:val="auto"/>
          <w:sz w:val="32"/>
          <w:szCs w:val="32"/>
        </w:rPr>
      </w:pPr>
    </w:p>
    <w:p w14:paraId="2EC81530" w14:textId="77777777" w:rsidR="00A75EC3" w:rsidRPr="002F73EC" w:rsidRDefault="00A75EC3" w:rsidP="00A75EC3">
      <w:pPr>
        <w:widowControl w:val="0"/>
        <w:ind w:firstLine="0"/>
        <w:jc w:val="center"/>
        <w:rPr>
          <w:b/>
          <w:i/>
          <w:color w:val="auto"/>
          <w:sz w:val="32"/>
          <w:szCs w:val="32"/>
        </w:rPr>
      </w:pPr>
    </w:p>
    <w:p w14:paraId="4CE19C9E" w14:textId="77777777" w:rsidR="00A75EC3" w:rsidRPr="002F73EC" w:rsidRDefault="00A75EC3" w:rsidP="00A75EC3">
      <w:pPr>
        <w:widowControl w:val="0"/>
        <w:ind w:firstLine="0"/>
        <w:jc w:val="center"/>
        <w:rPr>
          <w:b/>
          <w:i/>
          <w:color w:val="auto"/>
          <w:sz w:val="32"/>
          <w:szCs w:val="32"/>
        </w:rPr>
      </w:pPr>
    </w:p>
    <w:p w14:paraId="06422C7F" w14:textId="6682646C" w:rsidR="00A75EC3" w:rsidRPr="002F73EC" w:rsidRDefault="00DA1483" w:rsidP="00A75EC3">
      <w:pPr>
        <w:widowControl w:val="0"/>
        <w:ind w:firstLine="0"/>
        <w:jc w:val="center"/>
        <w:rPr>
          <w:b/>
          <w:i/>
          <w:color w:val="auto"/>
        </w:rPr>
        <w:sectPr w:rsidR="00A75EC3" w:rsidRPr="002F73EC" w:rsidSect="00704D5F">
          <w:headerReference w:type="even" r:id="rId9"/>
          <w:headerReference w:type="default" r:id="rId10"/>
          <w:pgSz w:w="11900" w:h="16840"/>
          <w:pgMar w:top="1242" w:right="1106" w:bottom="1310" w:left="1667" w:header="0" w:footer="885" w:gutter="0"/>
          <w:pgNumType w:start="1"/>
          <w:cols w:space="720"/>
          <w:titlePg/>
        </w:sectPr>
      </w:pPr>
      <w:r w:rsidRPr="002F73EC">
        <w:rPr>
          <w:b/>
          <w:i/>
          <w:color w:val="auto"/>
          <w:sz w:val="32"/>
          <w:szCs w:val="32"/>
        </w:rPr>
        <w:t>N</w:t>
      </w:r>
      <w:r w:rsidR="00A75EC3" w:rsidRPr="002F73EC">
        <w:rPr>
          <w:b/>
          <w:i/>
          <w:color w:val="auto"/>
          <w:sz w:val="32"/>
          <w:szCs w:val="32"/>
        </w:rPr>
        <w:t>ăm 202</w:t>
      </w:r>
      <w:r w:rsidRPr="002F73EC">
        <w:rPr>
          <w:b/>
          <w:i/>
          <w:color w:val="auto"/>
          <w:sz w:val="32"/>
          <w:szCs w:val="32"/>
        </w:rPr>
        <w:t>5</w:t>
      </w:r>
    </w:p>
    <w:p w14:paraId="33B1C879" w14:textId="77777777" w:rsidR="00A75EC3" w:rsidRPr="002F73EC" w:rsidRDefault="00A75EC3" w:rsidP="00A75EC3">
      <w:pPr>
        <w:widowControl w:val="0"/>
        <w:pBdr>
          <w:top w:val="nil"/>
          <w:left w:val="nil"/>
          <w:bottom w:val="nil"/>
          <w:right w:val="nil"/>
          <w:between w:val="nil"/>
        </w:pBdr>
        <w:jc w:val="center"/>
        <w:rPr>
          <w:b/>
          <w:color w:val="auto"/>
          <w:sz w:val="32"/>
          <w:szCs w:val="32"/>
        </w:rPr>
        <w:sectPr w:rsidR="00A75EC3" w:rsidRPr="002F73EC" w:rsidSect="00704D5F">
          <w:headerReference w:type="even" r:id="rId11"/>
          <w:headerReference w:type="default" r:id="rId12"/>
          <w:type w:val="continuous"/>
          <w:pgSz w:w="11900" w:h="16840"/>
          <w:pgMar w:top="1260" w:right="1095" w:bottom="1114" w:left="1657" w:header="0" w:footer="686" w:gutter="0"/>
          <w:pgNumType w:start="1"/>
          <w:cols w:space="720"/>
          <w:titlePg/>
        </w:sectPr>
      </w:pPr>
      <w:bookmarkStart w:id="1" w:name="bookmark=id.30j0zll" w:colFirst="0" w:colLast="0"/>
      <w:bookmarkStart w:id="2" w:name="bookmark=id.1fob9te" w:colFirst="0" w:colLast="0"/>
      <w:bookmarkStart w:id="3" w:name="bookmark=id.gjdgxs" w:colFirst="0" w:colLast="0"/>
      <w:bookmarkStart w:id="4" w:name="_heading=h.3znysh7" w:colFirst="0" w:colLast="0"/>
      <w:bookmarkEnd w:id="1"/>
      <w:bookmarkEnd w:id="2"/>
      <w:bookmarkEnd w:id="3"/>
      <w:bookmarkEnd w:id="4"/>
    </w:p>
    <w:bookmarkStart w:id="5" w:name="_Toc193289607" w:displacedByCustomXml="next"/>
    <w:bookmarkStart w:id="6" w:name="_Toc193033718" w:displacedByCustomXml="next"/>
    <w:bookmarkStart w:id="7" w:name="_Toc193033611" w:displacedByCustomXml="next"/>
    <w:bookmarkStart w:id="8" w:name="_Toc185336376" w:displacedByCustomXml="next"/>
    <w:bookmarkStart w:id="9" w:name="_Toc185085277" w:displacedByCustomXml="next"/>
    <w:bookmarkStart w:id="10" w:name="_Toc185816659" w:displacedByCustomXml="next"/>
    <w:bookmarkStart w:id="11" w:name="_Toc185948485" w:displacedByCustomXml="next"/>
    <w:bookmarkStart w:id="12" w:name="_Toc186003756" w:displacedByCustomXml="next"/>
    <w:bookmarkStart w:id="13" w:name="_Toc188603916" w:displacedByCustomXml="next"/>
    <w:sdt>
      <w:sdtPr>
        <w:rPr>
          <w:b w:val="0"/>
          <w:color w:val="auto"/>
          <w:szCs w:val="28"/>
        </w:rPr>
        <w:id w:val="387618920"/>
        <w:docPartObj>
          <w:docPartGallery w:val="Table of Contents"/>
          <w:docPartUnique/>
        </w:docPartObj>
      </w:sdtPr>
      <w:sdtEndPr>
        <w:rPr>
          <w:noProof/>
        </w:rPr>
      </w:sdtEndPr>
      <w:sdtContent>
        <w:p w14:paraId="3E202FCE" w14:textId="77777777" w:rsidR="00593F63" w:rsidRPr="002F73EC" w:rsidRDefault="00593F63" w:rsidP="00434345">
          <w:pPr>
            <w:pStyle w:val="Heading1"/>
            <w:snapToGrid w:val="0"/>
            <w:spacing w:after="120" w:line="360" w:lineRule="exact"/>
            <w:ind w:right="-66" w:firstLine="0"/>
            <w:rPr>
              <w:b w:val="0"/>
              <w:color w:val="auto"/>
              <w:szCs w:val="28"/>
            </w:rPr>
          </w:pPr>
          <w:r w:rsidRPr="002F73EC">
            <w:rPr>
              <w:color w:val="auto"/>
              <w:szCs w:val="28"/>
            </w:rPr>
            <w:t>MỤC LỤC</w:t>
          </w:r>
          <w:bookmarkEnd w:id="13"/>
          <w:bookmarkEnd w:id="12"/>
          <w:bookmarkEnd w:id="11"/>
          <w:bookmarkEnd w:id="10"/>
          <w:bookmarkEnd w:id="9"/>
          <w:bookmarkEnd w:id="8"/>
          <w:bookmarkEnd w:id="7"/>
          <w:bookmarkEnd w:id="6"/>
          <w:bookmarkEnd w:id="5"/>
        </w:p>
        <w:p w14:paraId="75297027" w14:textId="4A1B04D6" w:rsidR="00434345" w:rsidRPr="002F73EC" w:rsidRDefault="00535D67" w:rsidP="00434345">
          <w:pPr>
            <w:pStyle w:val="TOC1"/>
            <w:ind w:right="-66"/>
            <w:rPr>
              <w:rFonts w:eastAsiaTheme="minorEastAsia"/>
              <w:b w:val="0"/>
              <w:bCs w:val="0"/>
              <w:caps w:val="0"/>
              <w:color w:val="auto"/>
              <w:kern w:val="2"/>
              <w:lang w:eastAsia="zh-CN"/>
              <w14:ligatures w14:val="standardContextual"/>
            </w:rPr>
          </w:pPr>
          <w:r w:rsidRPr="002F73EC">
            <w:rPr>
              <w:noProof w:val="0"/>
              <w:color w:val="auto"/>
            </w:rPr>
            <w:fldChar w:fldCharType="begin"/>
          </w:r>
          <w:r w:rsidRPr="002F73EC">
            <w:rPr>
              <w:color w:val="auto"/>
            </w:rPr>
            <w:instrText xml:space="preserve"> TOC \o "1-3" \h \z \u </w:instrText>
          </w:r>
          <w:r w:rsidRPr="002F73EC">
            <w:rPr>
              <w:noProof w:val="0"/>
              <w:color w:val="auto"/>
            </w:rPr>
            <w:fldChar w:fldCharType="separate"/>
          </w:r>
        </w:p>
        <w:p w14:paraId="51C06DD8" w14:textId="5951F314" w:rsidR="00434345" w:rsidRPr="002F73EC" w:rsidRDefault="00434345" w:rsidP="00434345">
          <w:pPr>
            <w:pStyle w:val="TOC1"/>
            <w:ind w:right="-66"/>
            <w:rPr>
              <w:rFonts w:eastAsiaTheme="minorEastAsia"/>
              <w:b w:val="0"/>
              <w:bCs w:val="0"/>
              <w:caps w:val="0"/>
              <w:color w:val="auto"/>
              <w:kern w:val="2"/>
              <w:lang w:eastAsia="zh-CN"/>
              <w14:ligatures w14:val="standardContextual"/>
            </w:rPr>
          </w:pPr>
          <w:r w:rsidRPr="002F73EC">
            <w:rPr>
              <w:rStyle w:val="Hyperlink"/>
              <w:color w:val="auto"/>
            </w:rPr>
            <w:t>PHẦN I:</w:t>
          </w:r>
          <w:r w:rsidRPr="002F73EC">
            <w:rPr>
              <w:rStyle w:val="Hyperlink"/>
              <w:color w:val="auto"/>
              <w:u w:val="none"/>
            </w:rPr>
            <w:t xml:space="preserve"> </w:t>
          </w:r>
          <w:hyperlink w:anchor="_Toc193289609" w:history="1">
            <w:r w:rsidRPr="002F73EC">
              <w:rPr>
                <w:rStyle w:val="Hyperlink"/>
                <w:color w:val="auto"/>
              </w:rPr>
              <w:t>SỰ CẦN THIẾT, CƠ SỞ, QUAN ĐIỂM VÀ MỤC TIÊU XÂY DỰNG ĐỀ ÁN</w:t>
            </w:r>
            <w:r w:rsidRPr="002F73EC">
              <w:rPr>
                <w:webHidden/>
                <w:color w:val="auto"/>
              </w:rPr>
              <w:tab/>
            </w:r>
            <w:r w:rsidRPr="002F73EC">
              <w:rPr>
                <w:webHidden/>
                <w:color w:val="auto"/>
              </w:rPr>
              <w:fldChar w:fldCharType="begin"/>
            </w:r>
            <w:r w:rsidRPr="002F73EC">
              <w:rPr>
                <w:webHidden/>
                <w:color w:val="auto"/>
              </w:rPr>
              <w:instrText xml:space="preserve"> PAGEREF _Toc193289609 \h </w:instrText>
            </w:r>
            <w:r w:rsidRPr="002F73EC">
              <w:rPr>
                <w:webHidden/>
                <w:color w:val="auto"/>
              </w:rPr>
            </w:r>
            <w:r w:rsidRPr="002F73EC">
              <w:rPr>
                <w:webHidden/>
                <w:color w:val="auto"/>
              </w:rPr>
              <w:fldChar w:fldCharType="separate"/>
            </w:r>
            <w:r w:rsidR="00E12DA6" w:rsidRPr="002F73EC">
              <w:rPr>
                <w:webHidden/>
                <w:color w:val="auto"/>
              </w:rPr>
              <w:t>1</w:t>
            </w:r>
            <w:r w:rsidRPr="002F73EC">
              <w:rPr>
                <w:webHidden/>
                <w:color w:val="auto"/>
              </w:rPr>
              <w:fldChar w:fldCharType="end"/>
            </w:r>
          </w:hyperlink>
        </w:p>
        <w:p w14:paraId="5E42E40A" w14:textId="324F2C5D"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10" w:history="1">
            <w:r w:rsidR="00434345" w:rsidRPr="002F73EC">
              <w:rPr>
                <w:rStyle w:val="Hyperlink"/>
                <w:color w:val="auto"/>
              </w:rPr>
              <w:t>I</w:t>
            </w:r>
            <w:r w:rsidR="00434345" w:rsidRPr="002F73EC">
              <w:rPr>
                <w:rStyle w:val="Hyperlink"/>
                <w:color w:val="auto"/>
                <w:lang w:val="vi-VN"/>
              </w:rPr>
              <w:t xml:space="preserve">. </w:t>
            </w:r>
            <w:r w:rsidR="00434345" w:rsidRPr="002F73EC">
              <w:rPr>
                <w:rStyle w:val="Hyperlink"/>
                <w:color w:val="auto"/>
              </w:rPr>
              <w:t>SỰ CẦN THIẾT VÀ CƠ SỞ XÂY DỰNG ĐỀ ÁN</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_Toc193289610 \h </w:instrText>
            </w:r>
            <w:r w:rsidR="00434345" w:rsidRPr="002F73EC">
              <w:rPr>
                <w:webHidden/>
                <w:color w:val="auto"/>
              </w:rPr>
            </w:r>
            <w:r w:rsidR="00434345" w:rsidRPr="002F73EC">
              <w:rPr>
                <w:webHidden/>
                <w:color w:val="auto"/>
              </w:rPr>
              <w:fldChar w:fldCharType="separate"/>
            </w:r>
            <w:r w:rsidR="00E12DA6" w:rsidRPr="002F73EC">
              <w:rPr>
                <w:webHidden/>
                <w:color w:val="auto"/>
              </w:rPr>
              <w:t>1</w:t>
            </w:r>
            <w:r w:rsidR="00434345" w:rsidRPr="002F73EC">
              <w:rPr>
                <w:webHidden/>
                <w:color w:val="auto"/>
              </w:rPr>
              <w:fldChar w:fldCharType="end"/>
            </w:r>
          </w:hyperlink>
        </w:p>
        <w:p w14:paraId="4733350A" w14:textId="718992DB"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11" w:history="1">
            <w:r w:rsidR="00434345" w:rsidRPr="002F73EC">
              <w:rPr>
                <w:rStyle w:val="Hyperlink"/>
                <w:color w:val="auto"/>
              </w:rPr>
              <w:t>II. QUAN ĐIỂM, MỤC TIÊU XÂY DỰNG ĐỀ ÁN</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_Toc193289611 \h </w:instrText>
            </w:r>
            <w:r w:rsidR="00434345" w:rsidRPr="002F73EC">
              <w:rPr>
                <w:webHidden/>
                <w:color w:val="auto"/>
              </w:rPr>
            </w:r>
            <w:r w:rsidR="00434345" w:rsidRPr="002F73EC">
              <w:rPr>
                <w:webHidden/>
                <w:color w:val="auto"/>
              </w:rPr>
              <w:fldChar w:fldCharType="separate"/>
            </w:r>
            <w:r w:rsidR="00E12DA6" w:rsidRPr="002F73EC">
              <w:rPr>
                <w:webHidden/>
                <w:color w:val="auto"/>
              </w:rPr>
              <w:t>4</w:t>
            </w:r>
            <w:r w:rsidR="00434345" w:rsidRPr="002F73EC">
              <w:rPr>
                <w:webHidden/>
                <w:color w:val="auto"/>
              </w:rPr>
              <w:fldChar w:fldCharType="end"/>
            </w:r>
          </w:hyperlink>
        </w:p>
        <w:p w14:paraId="12869F92" w14:textId="09E57B97"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2" w:history="1">
            <w:r w:rsidR="00434345" w:rsidRPr="002F73EC">
              <w:rPr>
                <w:rStyle w:val="Hyperlink"/>
                <w:rFonts w:ascii="Times New Roman" w:hAnsi="Times New Roman"/>
                <w:noProof/>
                <w:color w:val="auto"/>
                <w:sz w:val="28"/>
                <w:szCs w:val="28"/>
              </w:rPr>
              <w:t>1. Quan điểm xây dựng đề án</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_Toc193289612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4</w:t>
            </w:r>
            <w:r w:rsidR="00434345" w:rsidRPr="002F73EC">
              <w:rPr>
                <w:rFonts w:ascii="Times New Roman" w:hAnsi="Times New Roman"/>
                <w:noProof/>
                <w:webHidden/>
                <w:color w:val="auto"/>
                <w:sz w:val="28"/>
                <w:szCs w:val="28"/>
              </w:rPr>
              <w:fldChar w:fldCharType="end"/>
            </w:r>
          </w:hyperlink>
        </w:p>
        <w:p w14:paraId="51A45CD5" w14:textId="6043E953"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3" w:history="1">
            <w:r w:rsidR="00434345" w:rsidRPr="002F73EC">
              <w:rPr>
                <w:rStyle w:val="Hyperlink"/>
                <w:rFonts w:ascii="Times New Roman" w:hAnsi="Times New Roman"/>
                <w:noProof/>
                <w:color w:val="auto"/>
                <w:sz w:val="28"/>
                <w:szCs w:val="28"/>
              </w:rPr>
              <w:t>2. Mục tiêu xây dựng đề án</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_Toc193289613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5</w:t>
            </w:r>
            <w:r w:rsidR="00434345" w:rsidRPr="002F73EC">
              <w:rPr>
                <w:rFonts w:ascii="Times New Roman" w:hAnsi="Times New Roman"/>
                <w:noProof/>
                <w:webHidden/>
                <w:color w:val="auto"/>
                <w:sz w:val="28"/>
                <w:szCs w:val="28"/>
              </w:rPr>
              <w:fldChar w:fldCharType="end"/>
            </w:r>
          </w:hyperlink>
        </w:p>
        <w:p w14:paraId="298A4B72" w14:textId="57681FDA"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14" w:history="1">
            <w:r w:rsidR="00434345" w:rsidRPr="002F73EC">
              <w:rPr>
                <w:rStyle w:val="Hyperlink"/>
                <w:color w:val="auto"/>
              </w:rPr>
              <w:t>III. KẾT QUẢ THỰC HIỆN CÁC CƠ CHẾ, CHÍNH SÁCH ĐẶC THÙ THEO CÁC VĂN BẢN CỦA QUỐC HỘI, CHÍNH PHỦ</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_Toc193289614 \h </w:instrText>
            </w:r>
            <w:r w:rsidR="00434345" w:rsidRPr="002F73EC">
              <w:rPr>
                <w:webHidden/>
                <w:color w:val="auto"/>
              </w:rPr>
            </w:r>
            <w:r w:rsidR="00434345" w:rsidRPr="002F73EC">
              <w:rPr>
                <w:webHidden/>
                <w:color w:val="auto"/>
              </w:rPr>
              <w:fldChar w:fldCharType="separate"/>
            </w:r>
            <w:r w:rsidR="00E12DA6" w:rsidRPr="002F73EC">
              <w:rPr>
                <w:webHidden/>
                <w:color w:val="auto"/>
              </w:rPr>
              <w:t>6</w:t>
            </w:r>
            <w:r w:rsidR="00434345" w:rsidRPr="002F73EC">
              <w:rPr>
                <w:webHidden/>
                <w:color w:val="auto"/>
              </w:rPr>
              <w:fldChar w:fldCharType="end"/>
            </w:r>
          </w:hyperlink>
        </w:p>
        <w:p w14:paraId="397D15C1" w14:textId="1F4329A3"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5" w:history="1">
            <w:r w:rsidR="00434345" w:rsidRPr="002F73EC">
              <w:rPr>
                <w:rStyle w:val="Hyperlink"/>
                <w:rFonts w:ascii="Times New Roman" w:hAnsi="Times New Roman"/>
                <w:noProof/>
                <w:color w:val="auto"/>
                <w:sz w:val="28"/>
                <w:szCs w:val="28"/>
              </w:rPr>
              <w:t>1. Công tác tuyên truyền, triển khai, quán triệt thực hiện</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_Toc193289615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6</w:t>
            </w:r>
            <w:r w:rsidR="00434345" w:rsidRPr="002F73EC">
              <w:rPr>
                <w:rFonts w:ascii="Times New Roman" w:hAnsi="Times New Roman"/>
                <w:noProof/>
                <w:webHidden/>
                <w:color w:val="auto"/>
                <w:sz w:val="28"/>
                <w:szCs w:val="28"/>
              </w:rPr>
              <w:fldChar w:fldCharType="end"/>
            </w:r>
          </w:hyperlink>
        </w:p>
        <w:p w14:paraId="0EB84F94" w14:textId="7E98584F"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6" w:history="1">
            <w:r w:rsidR="00434345" w:rsidRPr="002F73EC">
              <w:rPr>
                <w:rStyle w:val="Hyperlink"/>
                <w:rFonts w:ascii="Times New Roman" w:hAnsi="Times New Roman"/>
                <w:noProof/>
                <w:color w:val="auto"/>
                <w:sz w:val="28"/>
                <w:szCs w:val="28"/>
              </w:rPr>
              <w:t>2. Công tác chỉ đạo, điều hành triển khai</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_Toc193289616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7</w:t>
            </w:r>
            <w:r w:rsidR="00434345" w:rsidRPr="002F73EC">
              <w:rPr>
                <w:rFonts w:ascii="Times New Roman" w:hAnsi="Times New Roman"/>
                <w:noProof/>
                <w:webHidden/>
                <w:color w:val="auto"/>
                <w:sz w:val="28"/>
                <w:szCs w:val="28"/>
              </w:rPr>
              <w:fldChar w:fldCharType="end"/>
            </w:r>
          </w:hyperlink>
        </w:p>
        <w:p w14:paraId="4FD198A9" w14:textId="306AE5BA"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17" w:history="1">
            <w:r w:rsidR="00434345" w:rsidRPr="002F73EC">
              <w:rPr>
                <w:rStyle w:val="Hyperlink"/>
                <w:color w:val="auto"/>
              </w:rPr>
              <w:t>IV. ĐÁNH GIÁ CHUNG</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_Toc193289617 \h </w:instrText>
            </w:r>
            <w:r w:rsidR="00434345" w:rsidRPr="002F73EC">
              <w:rPr>
                <w:webHidden/>
                <w:color w:val="auto"/>
              </w:rPr>
            </w:r>
            <w:r w:rsidR="00434345" w:rsidRPr="002F73EC">
              <w:rPr>
                <w:webHidden/>
                <w:color w:val="auto"/>
              </w:rPr>
              <w:fldChar w:fldCharType="separate"/>
            </w:r>
            <w:r w:rsidR="00E12DA6" w:rsidRPr="002F73EC">
              <w:rPr>
                <w:webHidden/>
                <w:color w:val="auto"/>
              </w:rPr>
              <w:t>8</w:t>
            </w:r>
            <w:r w:rsidR="00434345" w:rsidRPr="002F73EC">
              <w:rPr>
                <w:webHidden/>
                <w:color w:val="auto"/>
              </w:rPr>
              <w:fldChar w:fldCharType="end"/>
            </w:r>
          </w:hyperlink>
        </w:p>
        <w:p w14:paraId="36DA7891" w14:textId="73F5BEF5"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8" w:history="1">
            <w:r w:rsidR="00434345" w:rsidRPr="002F73EC">
              <w:rPr>
                <w:rStyle w:val="Hyperlink"/>
                <w:rFonts w:ascii="Times New Roman" w:hAnsi="Times New Roman"/>
                <w:noProof/>
                <w:color w:val="auto"/>
                <w:sz w:val="28"/>
                <w:szCs w:val="28"/>
              </w:rPr>
              <w:t>1. Những kết quả đã đạt được</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_Toc193289618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8</w:t>
            </w:r>
            <w:r w:rsidR="00434345" w:rsidRPr="002F73EC">
              <w:rPr>
                <w:rFonts w:ascii="Times New Roman" w:hAnsi="Times New Roman"/>
                <w:noProof/>
                <w:webHidden/>
                <w:color w:val="auto"/>
                <w:sz w:val="28"/>
                <w:szCs w:val="28"/>
              </w:rPr>
              <w:fldChar w:fldCharType="end"/>
            </w:r>
          </w:hyperlink>
        </w:p>
        <w:p w14:paraId="76501F1A" w14:textId="0D745A78"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19" w:history="1">
            <w:r w:rsidR="00434345" w:rsidRPr="002F73EC">
              <w:rPr>
                <w:rStyle w:val="Hyperlink"/>
                <w:rFonts w:ascii="Times New Roman" w:hAnsi="Times New Roman"/>
                <w:noProof/>
                <w:color w:val="auto"/>
                <w:sz w:val="28"/>
                <w:szCs w:val="28"/>
              </w:rPr>
              <w:t>2. Hạn chế, vướng mắc, bất cập</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_Toc193289619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12</w:t>
            </w:r>
            <w:r w:rsidR="00434345" w:rsidRPr="002F73EC">
              <w:rPr>
                <w:rFonts w:ascii="Times New Roman" w:hAnsi="Times New Roman"/>
                <w:noProof/>
                <w:webHidden/>
                <w:color w:val="auto"/>
                <w:sz w:val="28"/>
                <w:szCs w:val="28"/>
              </w:rPr>
              <w:fldChar w:fldCharType="end"/>
            </w:r>
          </w:hyperlink>
        </w:p>
        <w:p w14:paraId="7AC60CC5" w14:textId="5CF1482A"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0" w:history="1">
            <w:r w:rsidR="00434345" w:rsidRPr="002F73EC">
              <w:rPr>
                <w:rStyle w:val="Hyperlink"/>
                <w:rFonts w:ascii="Times New Roman" w:hAnsi="Times New Roman"/>
                <w:noProof/>
                <w:color w:val="auto"/>
                <w:sz w:val="28"/>
                <w:szCs w:val="28"/>
              </w:rPr>
              <w:t>3. Nguyên nhân của những hạn chế, vướng mắc, bất cập</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_Toc193289620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13</w:t>
            </w:r>
            <w:r w:rsidR="00434345" w:rsidRPr="002F73EC">
              <w:rPr>
                <w:rFonts w:ascii="Times New Roman" w:hAnsi="Times New Roman"/>
                <w:noProof/>
                <w:webHidden/>
                <w:color w:val="auto"/>
                <w:sz w:val="28"/>
                <w:szCs w:val="28"/>
              </w:rPr>
              <w:fldChar w:fldCharType="end"/>
            </w:r>
          </w:hyperlink>
        </w:p>
        <w:p w14:paraId="1AE4EA2A" w14:textId="21019040"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1" w:history="1">
            <w:r w:rsidR="00434345" w:rsidRPr="002F73EC">
              <w:rPr>
                <w:rStyle w:val="Hyperlink"/>
                <w:rFonts w:ascii="Times New Roman" w:hAnsi="Times New Roman"/>
                <w:noProof/>
                <w:color w:val="auto"/>
                <w:sz w:val="28"/>
                <w:szCs w:val="28"/>
              </w:rPr>
              <w:t>4. Những bài học kinh nghiệm rút ra</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_Toc193289621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14</w:t>
            </w:r>
            <w:r w:rsidR="00434345" w:rsidRPr="002F73EC">
              <w:rPr>
                <w:rFonts w:ascii="Times New Roman" w:hAnsi="Times New Roman"/>
                <w:noProof/>
                <w:webHidden/>
                <w:color w:val="auto"/>
                <w:sz w:val="28"/>
                <w:szCs w:val="28"/>
              </w:rPr>
              <w:fldChar w:fldCharType="end"/>
            </w:r>
          </w:hyperlink>
        </w:p>
        <w:p w14:paraId="7804752C" w14:textId="0138CA8E" w:rsidR="00434345" w:rsidRPr="002F73EC" w:rsidRDefault="00434345" w:rsidP="00434345">
          <w:pPr>
            <w:pStyle w:val="TOC1"/>
            <w:ind w:right="-66"/>
            <w:rPr>
              <w:rFonts w:eastAsiaTheme="minorEastAsia"/>
              <w:b w:val="0"/>
              <w:bCs w:val="0"/>
              <w:caps w:val="0"/>
              <w:color w:val="auto"/>
              <w:kern w:val="2"/>
              <w:lang w:eastAsia="zh-CN"/>
              <w14:ligatures w14:val="standardContextual"/>
            </w:rPr>
          </w:pPr>
          <w:r w:rsidRPr="002F73EC">
            <w:rPr>
              <w:rStyle w:val="Hyperlink"/>
              <w:color w:val="auto"/>
            </w:rPr>
            <w:t>PHẦN II:</w:t>
          </w:r>
          <w:r w:rsidRPr="002F73EC">
            <w:rPr>
              <w:rStyle w:val="Hyperlink"/>
              <w:color w:val="auto"/>
              <w:u w:val="none"/>
            </w:rPr>
            <w:t xml:space="preserve"> </w:t>
          </w:r>
          <w:hyperlink w:anchor="_Toc193289623" w:history="1">
            <w:r w:rsidRPr="002F73EC">
              <w:rPr>
                <w:rStyle w:val="Hyperlink"/>
                <w:color w:val="auto"/>
                <w:lang w:val="vi-VN"/>
              </w:rPr>
              <w:t>ĐÁNH GIÁ TÁC ĐỘNG CỦA CÁC CƠ CHẾ, CHÍNH SÁCH</w:t>
            </w:r>
            <w:r w:rsidRPr="002F73EC">
              <w:rPr>
                <w:webHidden/>
                <w:color w:val="auto"/>
              </w:rPr>
              <w:t>...</w:t>
            </w:r>
            <w:r w:rsidRPr="002F73EC">
              <w:rPr>
                <w:webHidden/>
                <w:color w:val="auto"/>
              </w:rPr>
              <w:fldChar w:fldCharType="begin"/>
            </w:r>
            <w:r w:rsidRPr="002F73EC">
              <w:rPr>
                <w:webHidden/>
                <w:color w:val="auto"/>
              </w:rPr>
              <w:instrText xml:space="preserve"> PAGEREF _Toc193289623 \h </w:instrText>
            </w:r>
            <w:r w:rsidRPr="002F73EC">
              <w:rPr>
                <w:webHidden/>
                <w:color w:val="auto"/>
              </w:rPr>
            </w:r>
            <w:r w:rsidRPr="002F73EC">
              <w:rPr>
                <w:webHidden/>
                <w:color w:val="auto"/>
              </w:rPr>
              <w:fldChar w:fldCharType="separate"/>
            </w:r>
            <w:r w:rsidR="00E12DA6" w:rsidRPr="002F73EC">
              <w:rPr>
                <w:webHidden/>
                <w:color w:val="auto"/>
              </w:rPr>
              <w:t>15</w:t>
            </w:r>
            <w:r w:rsidRPr="002F73EC">
              <w:rPr>
                <w:webHidden/>
                <w:color w:val="auto"/>
              </w:rPr>
              <w:fldChar w:fldCharType="end"/>
            </w:r>
          </w:hyperlink>
        </w:p>
        <w:p w14:paraId="5E100D0C" w14:textId="58B0331E"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24" w:history="1">
            <w:r w:rsidR="00434345" w:rsidRPr="002F73EC">
              <w:rPr>
                <w:rStyle w:val="Hyperlink"/>
                <w:color w:val="auto"/>
              </w:rPr>
              <w:t>I. NHÓM 1. CHÍNH SÁCH VỀ QUẢN LÝ ĐẦU TƯ</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_Toc193289624 \h </w:instrText>
            </w:r>
            <w:r w:rsidR="00434345" w:rsidRPr="002F73EC">
              <w:rPr>
                <w:webHidden/>
                <w:color w:val="auto"/>
              </w:rPr>
            </w:r>
            <w:r w:rsidR="00434345" w:rsidRPr="002F73EC">
              <w:rPr>
                <w:webHidden/>
                <w:color w:val="auto"/>
              </w:rPr>
              <w:fldChar w:fldCharType="separate"/>
            </w:r>
            <w:r w:rsidR="00E12DA6" w:rsidRPr="002F73EC">
              <w:rPr>
                <w:webHidden/>
                <w:color w:val="auto"/>
              </w:rPr>
              <w:t>17</w:t>
            </w:r>
            <w:r w:rsidR="00434345" w:rsidRPr="002F73EC">
              <w:rPr>
                <w:webHidden/>
                <w:color w:val="auto"/>
              </w:rPr>
              <w:fldChar w:fldCharType="end"/>
            </w:r>
          </w:hyperlink>
        </w:p>
        <w:p w14:paraId="28D16D23" w14:textId="2CA84710"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25" w:history="1">
            <w:r w:rsidR="00434345" w:rsidRPr="002F73EC">
              <w:rPr>
                <w:rStyle w:val="Hyperlink"/>
                <w:color w:val="auto"/>
              </w:rPr>
              <w:t>II. NHÓM 2. CÁC CHÍNH SÁCH VỀ TÀI CHÍNH, NGÂN SÁCH NHÀ NƯỚC</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_Toc193289625 \h </w:instrText>
            </w:r>
            <w:r w:rsidR="00434345" w:rsidRPr="002F73EC">
              <w:rPr>
                <w:webHidden/>
                <w:color w:val="auto"/>
              </w:rPr>
            </w:r>
            <w:r w:rsidR="00434345" w:rsidRPr="002F73EC">
              <w:rPr>
                <w:webHidden/>
                <w:color w:val="auto"/>
              </w:rPr>
              <w:fldChar w:fldCharType="separate"/>
            </w:r>
            <w:r w:rsidR="00E12DA6" w:rsidRPr="002F73EC">
              <w:rPr>
                <w:webHidden/>
                <w:color w:val="auto"/>
              </w:rPr>
              <w:t>21</w:t>
            </w:r>
            <w:r w:rsidR="00434345" w:rsidRPr="002F73EC">
              <w:rPr>
                <w:webHidden/>
                <w:color w:val="auto"/>
              </w:rPr>
              <w:fldChar w:fldCharType="end"/>
            </w:r>
          </w:hyperlink>
        </w:p>
        <w:p w14:paraId="0554A126" w14:textId="55C50C4A"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6" w:history="1">
            <w:r w:rsidR="00434345" w:rsidRPr="002F73EC">
              <w:rPr>
                <w:rStyle w:val="Hyperlink"/>
                <w:rFonts w:ascii="Times New Roman" w:hAnsi="Times New Roman"/>
                <w:noProof/>
                <w:color w:val="auto"/>
                <w:sz w:val="28"/>
                <w:szCs w:val="28"/>
              </w:rPr>
              <w:t xml:space="preserve">1. </w:t>
            </w:r>
            <w:r w:rsidR="00434345" w:rsidRPr="002F73EC">
              <w:rPr>
                <w:rStyle w:val="Hyperlink"/>
                <w:rFonts w:ascii="Times New Roman" w:hAnsi="Times New Roman"/>
                <w:b/>
                <w:bCs/>
                <w:noProof/>
                <w:color w:val="auto"/>
                <w:sz w:val="28"/>
                <w:szCs w:val="28"/>
              </w:rPr>
              <w:t>Chính sách 1.</w:t>
            </w:r>
            <w:r w:rsidR="00434345" w:rsidRPr="002F73EC">
              <w:rPr>
                <w:rStyle w:val="Hyperlink"/>
                <w:rFonts w:ascii="Times New Roman" w:hAnsi="Times New Roman"/>
                <w:noProof/>
                <w:color w:val="auto"/>
                <w:sz w:val="28"/>
                <w:szCs w:val="28"/>
              </w:rPr>
              <w:t xml:space="preserve"> Tiếp tục thực hiện thí điểm chính sách về nợ chính quyền địa phương thông qua phát hành trái phiếu chính quyền địa phương</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_Toc193289626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22</w:t>
            </w:r>
            <w:r w:rsidR="00434345" w:rsidRPr="002F73EC">
              <w:rPr>
                <w:rFonts w:ascii="Times New Roman" w:hAnsi="Times New Roman"/>
                <w:noProof/>
                <w:webHidden/>
                <w:color w:val="auto"/>
                <w:sz w:val="28"/>
                <w:szCs w:val="28"/>
              </w:rPr>
              <w:fldChar w:fldCharType="end"/>
            </w:r>
          </w:hyperlink>
        </w:p>
        <w:p w14:paraId="1AB6E295" w14:textId="36E53E90"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7" w:history="1">
            <w:r w:rsidR="00434345" w:rsidRPr="002F73EC">
              <w:rPr>
                <w:rStyle w:val="Hyperlink"/>
                <w:rFonts w:ascii="Times New Roman" w:hAnsi="Times New Roman"/>
                <w:noProof/>
                <w:color w:val="auto"/>
                <w:sz w:val="28"/>
                <w:szCs w:val="28"/>
              </w:rPr>
              <w:t xml:space="preserve">2. </w:t>
            </w:r>
            <w:r w:rsidR="00434345" w:rsidRPr="002F73EC">
              <w:rPr>
                <w:rStyle w:val="Hyperlink"/>
                <w:rFonts w:ascii="Times New Roman" w:hAnsi="Times New Roman"/>
                <w:b/>
                <w:bCs/>
                <w:noProof/>
                <w:color w:val="auto"/>
                <w:sz w:val="28"/>
                <w:szCs w:val="28"/>
              </w:rPr>
              <w:t>Chính sách 2.</w:t>
            </w:r>
            <w:r w:rsidR="00434345" w:rsidRPr="002F73EC">
              <w:rPr>
                <w:rStyle w:val="Hyperlink"/>
                <w:rFonts w:ascii="Times New Roman" w:hAnsi="Times New Roman"/>
                <w:noProof/>
                <w:color w:val="auto"/>
                <w:sz w:val="28"/>
                <w:szCs w:val="28"/>
              </w:rPr>
              <w:t xml:space="preserve"> Tiếp tục thực hiện thí điểm bổ sung ngân sách Thành phố từ số tăng thu ngân sách trung ương để đảm bảo nguồn lực phát triển thành phố</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_Toc193289627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29</w:t>
            </w:r>
            <w:r w:rsidR="00434345" w:rsidRPr="002F73EC">
              <w:rPr>
                <w:rFonts w:ascii="Times New Roman" w:hAnsi="Times New Roman"/>
                <w:noProof/>
                <w:webHidden/>
                <w:color w:val="auto"/>
                <w:sz w:val="28"/>
                <w:szCs w:val="28"/>
              </w:rPr>
              <w:fldChar w:fldCharType="end"/>
            </w:r>
          </w:hyperlink>
        </w:p>
        <w:p w14:paraId="751F354F" w14:textId="18E012A4"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8" w:history="1">
            <w:r w:rsidR="00434345" w:rsidRPr="002F73EC">
              <w:rPr>
                <w:rStyle w:val="Hyperlink"/>
                <w:rFonts w:ascii="Times New Roman" w:hAnsi="Times New Roman"/>
                <w:noProof/>
                <w:color w:val="auto"/>
                <w:sz w:val="28"/>
                <w:szCs w:val="28"/>
              </w:rPr>
              <w:t xml:space="preserve">3. </w:t>
            </w:r>
            <w:r w:rsidR="00434345" w:rsidRPr="002F73EC">
              <w:rPr>
                <w:rStyle w:val="Hyperlink"/>
                <w:rFonts w:ascii="Times New Roman" w:hAnsi="Times New Roman"/>
                <w:b/>
                <w:bCs/>
                <w:noProof/>
                <w:color w:val="auto"/>
                <w:sz w:val="28"/>
                <w:szCs w:val="28"/>
              </w:rPr>
              <w:t xml:space="preserve">Chính sách 3. </w:t>
            </w:r>
            <w:r w:rsidR="00434345" w:rsidRPr="002F73EC">
              <w:rPr>
                <w:rStyle w:val="Hyperlink"/>
                <w:rFonts w:ascii="Times New Roman" w:hAnsi="Times New Roman"/>
                <w:noProof/>
                <w:color w:val="auto"/>
                <w:sz w:val="28"/>
                <w:szCs w:val="28"/>
              </w:rPr>
              <w:t>Tiếp tục thực hiện thí điểm cơ chế, chính sách phí, lệ phí trên địa bàn Thành phố</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_Toc193289628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36</w:t>
            </w:r>
            <w:r w:rsidR="00434345" w:rsidRPr="002F73EC">
              <w:rPr>
                <w:rFonts w:ascii="Times New Roman" w:hAnsi="Times New Roman"/>
                <w:noProof/>
                <w:webHidden/>
                <w:color w:val="auto"/>
                <w:sz w:val="28"/>
                <w:szCs w:val="28"/>
              </w:rPr>
              <w:fldChar w:fldCharType="end"/>
            </w:r>
          </w:hyperlink>
        </w:p>
        <w:p w14:paraId="494D06F8" w14:textId="2E301285"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29" w:history="1">
            <w:r w:rsidR="00434345" w:rsidRPr="002F73EC">
              <w:rPr>
                <w:rStyle w:val="Hyperlink"/>
                <w:rFonts w:ascii="Times New Roman" w:hAnsi="Times New Roman"/>
                <w:noProof/>
                <w:color w:val="auto"/>
                <w:sz w:val="28"/>
                <w:szCs w:val="28"/>
              </w:rPr>
              <w:t xml:space="preserve">4. </w:t>
            </w:r>
            <w:r w:rsidR="00434345" w:rsidRPr="002F73EC">
              <w:rPr>
                <w:rStyle w:val="Hyperlink"/>
                <w:rFonts w:ascii="Times New Roman" w:hAnsi="Times New Roman"/>
                <w:b/>
                <w:bCs/>
                <w:noProof/>
                <w:color w:val="auto"/>
                <w:sz w:val="28"/>
                <w:szCs w:val="28"/>
              </w:rPr>
              <w:t>Chính sách 4.</w:t>
            </w:r>
            <w:r w:rsidR="00434345" w:rsidRPr="002F73EC">
              <w:rPr>
                <w:rStyle w:val="Hyperlink"/>
                <w:rFonts w:ascii="Times New Roman" w:hAnsi="Times New Roman"/>
                <w:noProof/>
                <w:color w:val="auto"/>
                <w:sz w:val="28"/>
                <w:szCs w:val="28"/>
                <w:lang w:val="nl-NL"/>
              </w:rPr>
              <w:t xml:space="preserve"> </w:t>
            </w:r>
            <w:r w:rsidR="00434345" w:rsidRPr="002F73EC">
              <w:rPr>
                <w:rStyle w:val="Hyperlink"/>
                <w:rFonts w:ascii="Times New Roman" w:hAnsi="Times New Roman"/>
                <w:noProof/>
                <w:color w:val="auto"/>
                <w:sz w:val="28"/>
                <w:szCs w:val="28"/>
                <w:lang w:val="vi-VN"/>
              </w:rPr>
              <w:t>Năm</w:t>
            </w:r>
            <w:r w:rsidR="00434345" w:rsidRPr="002F73EC">
              <w:rPr>
                <w:rStyle w:val="Hyperlink"/>
                <w:rFonts w:ascii="Times New Roman" w:hAnsi="Times New Roman"/>
                <w:noProof/>
                <w:color w:val="auto"/>
                <w:sz w:val="28"/>
                <w:szCs w:val="28"/>
              </w:rPr>
              <w:t xml:space="preserve">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r w:rsidR="00434345" w:rsidRPr="002F73EC">
              <w:rPr>
                <w:rStyle w:val="Hyperlink"/>
                <w:rFonts w:ascii="Times New Roman" w:hAnsi="Times New Roman"/>
                <w:noProof/>
                <w:color w:val="auto"/>
                <w:sz w:val="28"/>
                <w:szCs w:val="28"/>
                <w:lang w:val="vi-VN"/>
              </w:rPr>
              <w:t>.</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_Toc193289629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43</w:t>
            </w:r>
            <w:r w:rsidR="00434345" w:rsidRPr="002F73EC">
              <w:rPr>
                <w:rFonts w:ascii="Times New Roman" w:hAnsi="Times New Roman"/>
                <w:noProof/>
                <w:webHidden/>
                <w:color w:val="auto"/>
                <w:sz w:val="28"/>
                <w:szCs w:val="28"/>
              </w:rPr>
              <w:fldChar w:fldCharType="end"/>
            </w:r>
          </w:hyperlink>
        </w:p>
        <w:p w14:paraId="2B1127E5" w14:textId="431C7B84"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0" w:history="1">
            <w:r w:rsidR="00434345" w:rsidRPr="002F73EC">
              <w:rPr>
                <w:rStyle w:val="Hyperlink"/>
                <w:rFonts w:ascii="Times New Roman" w:hAnsi="Times New Roman"/>
                <w:noProof/>
                <w:color w:val="auto"/>
                <w:sz w:val="28"/>
                <w:szCs w:val="28"/>
                <w:lang w:val="nl-NL"/>
              </w:rPr>
              <w:t>5</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b/>
                <w:bCs/>
                <w:noProof/>
                <w:color w:val="auto"/>
                <w:sz w:val="28"/>
                <w:szCs w:val="28"/>
              </w:rPr>
              <w:t xml:space="preserve">Chính sách </w:t>
            </w:r>
            <w:r w:rsidR="00434345" w:rsidRPr="002F73EC">
              <w:rPr>
                <w:rStyle w:val="Hyperlink"/>
                <w:rFonts w:ascii="Times New Roman" w:hAnsi="Times New Roman"/>
                <w:b/>
                <w:bCs/>
                <w:noProof/>
                <w:color w:val="auto"/>
                <w:sz w:val="28"/>
                <w:szCs w:val="28"/>
                <w:lang w:val="nl-NL"/>
              </w:rPr>
              <w:t>5</w:t>
            </w:r>
            <w:r w:rsidR="00434345" w:rsidRPr="002F73EC">
              <w:rPr>
                <w:rStyle w:val="Hyperlink"/>
                <w:rFonts w:ascii="Times New Roman" w:hAnsi="Times New Roman"/>
                <w:b/>
                <w:bCs/>
                <w:noProof/>
                <w:color w:val="auto"/>
                <w:sz w:val="28"/>
                <w:szCs w:val="28"/>
              </w:rPr>
              <w:t xml:space="preserve">. </w:t>
            </w:r>
            <w:r w:rsidR="00434345" w:rsidRPr="002F73EC">
              <w:rPr>
                <w:rStyle w:val="Hyperlink"/>
                <w:rFonts w:ascii="Times New Roman" w:hAnsi="Times New Roman"/>
                <w:noProof/>
                <w:color w:val="auto"/>
                <w:sz w:val="28"/>
                <w:szCs w:val="28"/>
              </w:rPr>
              <w:t>Thí điểm cơ chế tài chính thực hiện biện pháp giảm phát thải khí nhà kính theo các cơ chế trao đổi, bù trừ tín chỉ các-bon</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_Toc193289630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47</w:t>
            </w:r>
            <w:r w:rsidR="00434345" w:rsidRPr="002F73EC">
              <w:rPr>
                <w:rFonts w:ascii="Times New Roman" w:hAnsi="Times New Roman"/>
                <w:noProof/>
                <w:webHidden/>
                <w:color w:val="auto"/>
                <w:sz w:val="28"/>
                <w:szCs w:val="28"/>
              </w:rPr>
              <w:fldChar w:fldCharType="end"/>
            </w:r>
          </w:hyperlink>
        </w:p>
        <w:p w14:paraId="4C3440D3" w14:textId="2A72B0AE"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31" w:history="1">
            <w:r w:rsidR="00434345" w:rsidRPr="002F73EC">
              <w:rPr>
                <w:rStyle w:val="Hyperlink"/>
                <w:color w:val="auto"/>
              </w:rPr>
              <w:t>III. NHÓM 3: CÁC CHÍNH SÁCH VỀ QUY HOẠCH, ĐÔ THỊ VÀ TÀI NGUYÊN, MÔI TRƯỜNG</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_Toc193289631 \h </w:instrText>
            </w:r>
            <w:r w:rsidR="00434345" w:rsidRPr="002F73EC">
              <w:rPr>
                <w:webHidden/>
                <w:color w:val="auto"/>
              </w:rPr>
            </w:r>
            <w:r w:rsidR="00434345" w:rsidRPr="002F73EC">
              <w:rPr>
                <w:webHidden/>
                <w:color w:val="auto"/>
              </w:rPr>
              <w:fldChar w:fldCharType="separate"/>
            </w:r>
            <w:r w:rsidR="00E12DA6" w:rsidRPr="002F73EC">
              <w:rPr>
                <w:webHidden/>
                <w:color w:val="auto"/>
              </w:rPr>
              <w:t>53</w:t>
            </w:r>
            <w:r w:rsidR="00434345" w:rsidRPr="002F73EC">
              <w:rPr>
                <w:webHidden/>
                <w:color w:val="auto"/>
              </w:rPr>
              <w:fldChar w:fldCharType="end"/>
            </w:r>
          </w:hyperlink>
        </w:p>
        <w:p w14:paraId="0BA7C72E" w14:textId="1007BE73"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2" w:history="1">
            <w:r w:rsidR="00434345" w:rsidRPr="002F73EC">
              <w:rPr>
                <w:rStyle w:val="Hyperlink"/>
                <w:rFonts w:ascii="Times New Roman" w:hAnsi="Times New Roman"/>
                <w:noProof/>
                <w:color w:val="auto"/>
                <w:sz w:val="28"/>
                <w:szCs w:val="28"/>
              </w:rPr>
              <w:t xml:space="preserve">1. </w:t>
            </w:r>
            <w:r w:rsidR="00434345" w:rsidRPr="002F73EC">
              <w:rPr>
                <w:rStyle w:val="Hyperlink"/>
                <w:rFonts w:ascii="Times New Roman" w:hAnsi="Times New Roman"/>
                <w:b/>
                <w:bCs/>
                <w:noProof/>
                <w:color w:val="auto"/>
                <w:sz w:val="28"/>
                <w:szCs w:val="28"/>
              </w:rPr>
              <w:t>Chính sách 1.</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noProof/>
                <w:color w:val="auto"/>
                <w:spacing w:val="-4"/>
                <w:sz w:val="28"/>
                <w:szCs w:val="28"/>
              </w:rPr>
              <w:t>Thí điểm trong quản lý, thực hiện quy hoạch chi tiết các dự án đầu tư xây dựng trên địa bàn Thành phố</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_Toc193289632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53</w:t>
            </w:r>
            <w:r w:rsidR="00434345" w:rsidRPr="002F73EC">
              <w:rPr>
                <w:rFonts w:ascii="Times New Roman" w:hAnsi="Times New Roman"/>
                <w:noProof/>
                <w:webHidden/>
                <w:color w:val="auto"/>
                <w:sz w:val="28"/>
                <w:szCs w:val="28"/>
              </w:rPr>
              <w:fldChar w:fldCharType="end"/>
            </w:r>
          </w:hyperlink>
        </w:p>
        <w:p w14:paraId="3E90F219" w14:textId="29D783BF"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3" w:history="1">
            <w:r w:rsidR="00434345" w:rsidRPr="002F73EC">
              <w:rPr>
                <w:rStyle w:val="Hyperlink"/>
                <w:rFonts w:ascii="Times New Roman" w:hAnsi="Times New Roman"/>
                <w:noProof/>
                <w:color w:val="auto"/>
                <w:spacing w:val="-2"/>
                <w:sz w:val="28"/>
                <w:szCs w:val="28"/>
              </w:rPr>
              <w:t xml:space="preserve">2. </w:t>
            </w:r>
            <w:r w:rsidR="00434345" w:rsidRPr="002F73EC">
              <w:rPr>
                <w:rStyle w:val="Hyperlink"/>
                <w:rFonts w:ascii="Times New Roman" w:hAnsi="Times New Roman"/>
                <w:b/>
                <w:bCs/>
                <w:noProof/>
                <w:color w:val="auto"/>
                <w:spacing w:val="-2"/>
                <w:sz w:val="28"/>
                <w:szCs w:val="28"/>
              </w:rPr>
              <w:t xml:space="preserve">Chính sách 2. </w:t>
            </w:r>
            <w:r w:rsidR="00434345" w:rsidRPr="002F73EC">
              <w:rPr>
                <w:rStyle w:val="Hyperlink"/>
                <w:rFonts w:ascii="Times New Roman" w:hAnsi="Times New Roman"/>
                <w:noProof/>
                <w:color w:val="auto"/>
                <w:spacing w:val="-2"/>
                <w:sz w:val="28"/>
                <w:szCs w:val="28"/>
                <w:lang w:val="nl-NL"/>
              </w:rPr>
              <w:t>Ủy ban nhân dân Thành phố tổ chức quản lý, bảo trì các tuyến đường thủy nội địa quốc gia qua địa bàn Thành phố; quản lý hoạt động cảng, bến thủy nội địa trên tuyến đường thủy nội địa quốc gia qua địa bàn Thành phố</w:t>
            </w:r>
            <w:r w:rsidR="00434345" w:rsidRPr="002F73EC">
              <w:rPr>
                <w:rStyle w:val="Hyperlink"/>
                <w:rFonts w:ascii="Times New Roman" w:hAnsi="Times New Roman"/>
                <w:noProof/>
                <w:color w:val="auto"/>
                <w:spacing w:val="-2"/>
                <w:sz w:val="28"/>
                <w:szCs w:val="28"/>
                <w:lang w:val="sv-SE"/>
              </w:rPr>
              <w:t>.</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_Toc193289633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57</w:t>
            </w:r>
            <w:r w:rsidR="00434345" w:rsidRPr="002F73EC">
              <w:rPr>
                <w:rFonts w:ascii="Times New Roman" w:hAnsi="Times New Roman"/>
                <w:noProof/>
                <w:webHidden/>
                <w:color w:val="auto"/>
                <w:sz w:val="28"/>
                <w:szCs w:val="28"/>
              </w:rPr>
              <w:fldChar w:fldCharType="end"/>
            </w:r>
          </w:hyperlink>
        </w:p>
        <w:p w14:paraId="59A4805F" w14:textId="00EA544A"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4" w:history="1">
            <w:r w:rsidR="00434345" w:rsidRPr="002F73EC">
              <w:rPr>
                <w:rStyle w:val="Hyperlink"/>
                <w:rFonts w:ascii="Times New Roman" w:hAnsi="Times New Roman"/>
                <w:noProof/>
                <w:color w:val="auto"/>
                <w:sz w:val="28"/>
                <w:szCs w:val="28"/>
              </w:rPr>
              <w:t xml:space="preserve">3. </w:t>
            </w:r>
            <w:r w:rsidR="00434345" w:rsidRPr="002F73EC">
              <w:rPr>
                <w:rStyle w:val="Hyperlink"/>
                <w:rFonts w:ascii="Times New Roman" w:hAnsi="Times New Roman"/>
                <w:b/>
                <w:bCs/>
                <w:noProof/>
                <w:color w:val="auto"/>
                <w:sz w:val="28"/>
                <w:szCs w:val="28"/>
              </w:rPr>
              <w:t>Chính sách 3.</w:t>
            </w:r>
            <w:r w:rsidR="00434345" w:rsidRPr="002F73EC">
              <w:rPr>
                <w:rStyle w:val="Hyperlink"/>
                <w:rFonts w:ascii="Times New Roman" w:hAnsi="Times New Roman"/>
                <w:noProof/>
                <w:color w:val="auto"/>
                <w:sz w:val="28"/>
                <w:szCs w:val="28"/>
                <w:lang w:val="nl-NL"/>
              </w:rPr>
              <w:t xml:space="preserve"> 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_Toc193289634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62</w:t>
            </w:r>
            <w:r w:rsidR="00434345" w:rsidRPr="002F73EC">
              <w:rPr>
                <w:rFonts w:ascii="Times New Roman" w:hAnsi="Times New Roman"/>
                <w:noProof/>
                <w:webHidden/>
                <w:color w:val="auto"/>
                <w:sz w:val="28"/>
                <w:szCs w:val="28"/>
              </w:rPr>
              <w:fldChar w:fldCharType="end"/>
            </w:r>
          </w:hyperlink>
        </w:p>
        <w:p w14:paraId="16DDADCE" w14:textId="79ECCCE6"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5" w:history="1">
            <w:r w:rsidR="00434345" w:rsidRPr="002F73EC">
              <w:rPr>
                <w:rStyle w:val="Hyperlink"/>
                <w:rFonts w:ascii="Times New Roman" w:hAnsi="Times New Roman"/>
                <w:noProof/>
                <w:color w:val="auto"/>
                <w:sz w:val="28"/>
                <w:szCs w:val="28"/>
              </w:rPr>
              <w:t xml:space="preserve">4. </w:t>
            </w:r>
            <w:r w:rsidR="00434345" w:rsidRPr="002F73EC">
              <w:rPr>
                <w:rStyle w:val="Hyperlink"/>
                <w:rFonts w:ascii="Times New Roman" w:hAnsi="Times New Roman"/>
                <w:b/>
                <w:bCs/>
                <w:noProof/>
                <w:color w:val="auto"/>
                <w:sz w:val="28"/>
                <w:szCs w:val="28"/>
              </w:rPr>
              <w:t xml:space="preserve">Chính sách 4. </w:t>
            </w:r>
            <w:r w:rsidR="00434345" w:rsidRPr="002F73EC">
              <w:rPr>
                <w:rStyle w:val="Hyperlink"/>
                <w:rFonts w:ascii="Times New Roman" w:hAnsi="Times New Roman"/>
                <w:noProof/>
                <w:color w:val="auto"/>
                <w:sz w:val="28"/>
                <w:szCs w:val="28"/>
              </w:rPr>
              <w:t>Thực hiện thí điểm phân cấp cho UBND Thành phố trong thực hiện các chính sách về thu hồi đất, cho thuê đất, chuyển mục đích sử dụng đất để thực hiện mục tiêu phát triển kinh tế - xã hội vì lợi ích quốc gia, công cộng</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_Toc193289635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69</w:t>
            </w:r>
            <w:r w:rsidR="00434345" w:rsidRPr="002F73EC">
              <w:rPr>
                <w:rFonts w:ascii="Times New Roman" w:hAnsi="Times New Roman"/>
                <w:noProof/>
                <w:webHidden/>
                <w:color w:val="auto"/>
                <w:sz w:val="28"/>
                <w:szCs w:val="28"/>
              </w:rPr>
              <w:fldChar w:fldCharType="end"/>
            </w:r>
          </w:hyperlink>
        </w:p>
        <w:p w14:paraId="516183E3" w14:textId="1016F63A"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36" w:history="1">
            <w:r w:rsidR="00434345" w:rsidRPr="002F73EC">
              <w:rPr>
                <w:rStyle w:val="Hyperlink"/>
                <w:color w:val="auto"/>
              </w:rPr>
              <w:t>IV. NHÓM 4. CÁC CHÍNH SÁCH VỀ KHOA HỌC VÀ CÔNG NGHỆ, ĐỔI MỚI SÁNG TẠO</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_Toc193289636 \h </w:instrText>
            </w:r>
            <w:r w:rsidR="00434345" w:rsidRPr="002F73EC">
              <w:rPr>
                <w:webHidden/>
                <w:color w:val="auto"/>
              </w:rPr>
            </w:r>
            <w:r w:rsidR="00434345" w:rsidRPr="002F73EC">
              <w:rPr>
                <w:webHidden/>
                <w:color w:val="auto"/>
              </w:rPr>
              <w:fldChar w:fldCharType="separate"/>
            </w:r>
            <w:r w:rsidR="00E12DA6" w:rsidRPr="002F73EC">
              <w:rPr>
                <w:webHidden/>
                <w:color w:val="auto"/>
              </w:rPr>
              <w:t>87</w:t>
            </w:r>
            <w:r w:rsidR="00434345" w:rsidRPr="002F73EC">
              <w:rPr>
                <w:webHidden/>
                <w:color w:val="auto"/>
              </w:rPr>
              <w:fldChar w:fldCharType="end"/>
            </w:r>
          </w:hyperlink>
        </w:p>
        <w:p w14:paraId="250D8351" w14:textId="0C978143"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7" w:history="1">
            <w:r w:rsidR="00434345" w:rsidRPr="002F73EC">
              <w:rPr>
                <w:rStyle w:val="Hyperlink"/>
                <w:rFonts w:ascii="Times New Roman" w:hAnsi="Times New Roman"/>
                <w:noProof/>
                <w:color w:val="auto"/>
                <w:sz w:val="28"/>
                <w:szCs w:val="28"/>
              </w:rPr>
              <w:t xml:space="preserve">1. </w:t>
            </w:r>
            <w:r w:rsidR="00434345" w:rsidRPr="002F73EC">
              <w:rPr>
                <w:rStyle w:val="Hyperlink"/>
                <w:rFonts w:ascii="Times New Roman" w:hAnsi="Times New Roman"/>
                <w:b/>
                <w:bCs/>
                <w:noProof/>
                <w:color w:val="auto"/>
                <w:sz w:val="28"/>
                <w:szCs w:val="28"/>
              </w:rPr>
              <w:t>Chính sách 1.</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noProof/>
                <w:color w:val="auto"/>
                <w:sz w:val="28"/>
                <w:szCs w:val="28"/>
                <w:lang w:val="de-DE"/>
              </w:rPr>
              <w:t>Về thí điểm các chính sách ưu đãi về thuế đối với hoạt động khởi nghiệp sáng tạo</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_Toc193289637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87</w:t>
            </w:r>
            <w:r w:rsidR="00434345" w:rsidRPr="002F73EC">
              <w:rPr>
                <w:rFonts w:ascii="Times New Roman" w:hAnsi="Times New Roman"/>
                <w:noProof/>
                <w:webHidden/>
                <w:color w:val="auto"/>
                <w:sz w:val="28"/>
                <w:szCs w:val="28"/>
              </w:rPr>
              <w:fldChar w:fldCharType="end"/>
            </w:r>
          </w:hyperlink>
        </w:p>
        <w:p w14:paraId="12738AD4" w14:textId="53BD1547"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8" w:history="1">
            <w:r w:rsidR="00434345" w:rsidRPr="002F73EC">
              <w:rPr>
                <w:rStyle w:val="Hyperlink"/>
                <w:rFonts w:ascii="Times New Roman" w:hAnsi="Times New Roman"/>
                <w:noProof/>
                <w:color w:val="auto"/>
                <w:sz w:val="28"/>
                <w:szCs w:val="28"/>
              </w:rPr>
              <w:t xml:space="preserve">2. </w:t>
            </w:r>
            <w:r w:rsidR="00434345" w:rsidRPr="002F73EC">
              <w:rPr>
                <w:rStyle w:val="Hyperlink"/>
                <w:rFonts w:ascii="Times New Roman" w:hAnsi="Times New Roman"/>
                <w:b/>
                <w:bCs/>
                <w:noProof/>
                <w:color w:val="auto"/>
                <w:sz w:val="28"/>
                <w:szCs w:val="28"/>
              </w:rPr>
              <w:t>Chính sách 2.</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noProof/>
                <w:color w:val="auto"/>
                <w:spacing w:val="-2"/>
                <w:sz w:val="28"/>
                <w:szCs w:val="28"/>
                <w:lang w:val="de-DE"/>
              </w:rPr>
              <w:t xml:space="preserve">Thí điểm </w:t>
            </w:r>
            <w:r w:rsidR="00434345" w:rsidRPr="002F73EC">
              <w:rPr>
                <w:rStyle w:val="Hyperlink"/>
                <w:rFonts w:ascii="Times New Roman" w:hAnsi="Times New Roman"/>
                <w:noProof/>
                <w:color w:val="auto"/>
                <w:spacing w:val="-2"/>
                <w:sz w:val="28"/>
                <w:szCs w:val="28"/>
              </w:rPr>
              <w:t xml:space="preserve">Ngân sách Thành phố hỗ trợ không hoàn lại cho hoạt động khoa học, công nghệ và đổi mới sáng tạo, khởi nghiệp sáng tạo </w:t>
            </w:r>
            <w:r w:rsidR="00434345" w:rsidRPr="002F73EC">
              <w:rPr>
                <w:rStyle w:val="Hyperlink"/>
                <w:rFonts w:ascii="Times New Roman" w:hAnsi="Times New Roman"/>
                <w:noProof/>
                <w:color w:val="auto"/>
                <w:spacing w:val="-2"/>
                <w:sz w:val="28"/>
                <w:szCs w:val="28"/>
                <w:lang w:val="de-DE"/>
              </w:rPr>
              <w:t>bao gồm: chi phí tổ chức hoạt động tuyển chọn dự án; chi phí thuê chuyên gia; tiền công lao động trực tiếp; dịch vụ hỗ trợ khởi nghiệp đổi mới sáng tạo; chi phí sử dụng cơ sở kỹ thuật, cơ sở ươm tạo, khu làm việc chung; chi phí ươm tạo, nghiên cứu phát triển, hoàn thiện công nghệ, sản xuất thử nghiệm sản phẩm khởi nghiệp đổi mới sáng tạo</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_Toc193289638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92</w:t>
            </w:r>
            <w:r w:rsidR="00434345" w:rsidRPr="002F73EC">
              <w:rPr>
                <w:rFonts w:ascii="Times New Roman" w:hAnsi="Times New Roman"/>
                <w:noProof/>
                <w:webHidden/>
                <w:color w:val="auto"/>
                <w:sz w:val="28"/>
                <w:szCs w:val="28"/>
              </w:rPr>
              <w:fldChar w:fldCharType="end"/>
            </w:r>
          </w:hyperlink>
        </w:p>
        <w:p w14:paraId="75A196AB" w14:textId="21E8E985"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39" w:history="1">
            <w:r w:rsidR="00434345" w:rsidRPr="002F73EC">
              <w:rPr>
                <w:rStyle w:val="Hyperlink"/>
                <w:rFonts w:ascii="Times New Roman" w:hAnsi="Times New Roman"/>
                <w:noProof/>
                <w:color w:val="auto"/>
                <w:sz w:val="28"/>
                <w:szCs w:val="28"/>
              </w:rPr>
              <w:t xml:space="preserve">3. </w:t>
            </w:r>
            <w:r w:rsidR="00434345" w:rsidRPr="002F73EC">
              <w:rPr>
                <w:rStyle w:val="Hyperlink"/>
                <w:rFonts w:ascii="Times New Roman" w:hAnsi="Times New Roman"/>
                <w:b/>
                <w:bCs/>
                <w:noProof/>
                <w:color w:val="auto"/>
                <w:sz w:val="28"/>
                <w:szCs w:val="28"/>
              </w:rPr>
              <w:t>Chính sách 3.</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noProof/>
                <w:color w:val="auto"/>
                <w:spacing w:val="-6"/>
                <w:sz w:val="28"/>
                <w:szCs w:val="28"/>
              </w:rPr>
              <w:t>Thí điểm về đầu tư, quản lý, khai thác và xử lý tài sản kết cấu hạ tầng, trang thiết bị phục vụ phát triển khoa học và công nghệ, đổi mới sáng tạo</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_Toc193289639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98</w:t>
            </w:r>
            <w:r w:rsidR="00434345" w:rsidRPr="002F73EC">
              <w:rPr>
                <w:rFonts w:ascii="Times New Roman" w:hAnsi="Times New Roman"/>
                <w:noProof/>
                <w:webHidden/>
                <w:color w:val="auto"/>
                <w:sz w:val="28"/>
                <w:szCs w:val="28"/>
              </w:rPr>
              <w:fldChar w:fldCharType="end"/>
            </w:r>
          </w:hyperlink>
        </w:p>
        <w:p w14:paraId="531E0C0A" w14:textId="3C82494F"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0" w:history="1">
            <w:r w:rsidR="00434345" w:rsidRPr="002F73EC">
              <w:rPr>
                <w:rStyle w:val="Hyperlink"/>
                <w:rFonts w:ascii="Times New Roman" w:hAnsi="Times New Roman"/>
                <w:noProof/>
                <w:color w:val="auto"/>
                <w:spacing w:val="-6"/>
                <w:sz w:val="28"/>
                <w:szCs w:val="28"/>
                <w:lang w:val="vi-VN"/>
              </w:rPr>
              <w:t>4.</w:t>
            </w:r>
            <w:r w:rsidR="00434345" w:rsidRPr="002F73EC">
              <w:rPr>
                <w:rStyle w:val="Hyperlink"/>
                <w:rFonts w:ascii="Times New Roman" w:hAnsi="Times New Roman"/>
                <w:b/>
                <w:bCs/>
                <w:noProof/>
                <w:color w:val="auto"/>
                <w:spacing w:val="-6"/>
                <w:sz w:val="28"/>
                <w:szCs w:val="28"/>
                <w:lang w:val="vi-VN"/>
              </w:rPr>
              <w:t xml:space="preserve"> Chính sách 4.</w:t>
            </w:r>
            <w:r w:rsidR="00434345" w:rsidRPr="002F73EC">
              <w:rPr>
                <w:rStyle w:val="Hyperlink"/>
                <w:rFonts w:ascii="Times New Roman" w:hAnsi="Times New Roman"/>
                <w:noProof/>
                <w:color w:val="auto"/>
                <w:spacing w:val="-6"/>
                <w:sz w:val="28"/>
                <w:szCs w:val="28"/>
                <w:lang w:val="vi-VN"/>
              </w:rPr>
              <w:t xml:space="preserve"> </w:t>
            </w:r>
            <w:r w:rsidR="00434345" w:rsidRPr="002F73EC">
              <w:rPr>
                <w:rStyle w:val="Hyperlink"/>
                <w:rFonts w:ascii="Times New Roman" w:hAnsi="Times New Roman"/>
                <w:noProof/>
                <w:color w:val="auto"/>
                <w:sz w:val="28"/>
                <w:szCs w:val="28"/>
                <w:lang w:val="it-IT"/>
              </w:rPr>
              <w:t>Thí điểm cơ chế, chính sách hỗ trợ phát triển lĩnh vực vi mạch bán dẫn, trí tuệ nhân tạo</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_Toc193289640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102</w:t>
            </w:r>
            <w:r w:rsidR="00434345" w:rsidRPr="002F73EC">
              <w:rPr>
                <w:rFonts w:ascii="Times New Roman" w:hAnsi="Times New Roman"/>
                <w:noProof/>
                <w:webHidden/>
                <w:color w:val="auto"/>
                <w:sz w:val="28"/>
                <w:szCs w:val="28"/>
              </w:rPr>
              <w:fldChar w:fldCharType="end"/>
            </w:r>
          </w:hyperlink>
        </w:p>
        <w:p w14:paraId="42C0C774" w14:textId="3F00A367"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1" w:history="1">
            <w:r w:rsidR="00434345" w:rsidRPr="002F73EC">
              <w:rPr>
                <w:rStyle w:val="Hyperlink"/>
                <w:rFonts w:ascii="Times New Roman" w:hAnsi="Times New Roman"/>
                <w:noProof/>
                <w:color w:val="auto"/>
                <w:spacing w:val="-2"/>
                <w:sz w:val="28"/>
                <w:szCs w:val="28"/>
              </w:rPr>
              <w:t xml:space="preserve">5. </w:t>
            </w:r>
            <w:r w:rsidR="00434345" w:rsidRPr="002F73EC">
              <w:rPr>
                <w:rStyle w:val="Hyperlink"/>
                <w:rFonts w:ascii="Times New Roman" w:hAnsi="Times New Roman"/>
                <w:b/>
                <w:bCs/>
                <w:noProof/>
                <w:color w:val="auto"/>
                <w:spacing w:val="-2"/>
                <w:sz w:val="28"/>
                <w:szCs w:val="28"/>
              </w:rPr>
              <w:t xml:space="preserve">Chính sách 5. </w:t>
            </w:r>
            <w:r w:rsidR="00434345" w:rsidRPr="002F73EC">
              <w:rPr>
                <w:rStyle w:val="Hyperlink"/>
                <w:rFonts w:ascii="Times New Roman" w:hAnsi="Times New Roman"/>
                <w:noProof/>
                <w:color w:val="auto"/>
                <w:sz w:val="28"/>
                <w:szCs w:val="28"/>
                <w:lang w:val="sv-SE"/>
              </w:rPr>
              <w:t>Thí điểm cho phép UBND</w:t>
            </w:r>
            <w:r w:rsidR="00434345" w:rsidRPr="002F73EC">
              <w:rPr>
                <w:rStyle w:val="Hyperlink"/>
                <w:rFonts w:ascii="Times New Roman" w:hAnsi="Times New Roman"/>
                <w:noProof/>
                <w:color w:val="auto"/>
                <w:sz w:val="28"/>
                <w:szCs w:val="28"/>
              </w:rPr>
              <w:t xml:space="preserve"> Thành phố quyết định việc thử nghiệm có kiểm soát các giải pháp công nghệ mới</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_Toc193289641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107</w:t>
            </w:r>
            <w:r w:rsidR="00434345" w:rsidRPr="002F73EC">
              <w:rPr>
                <w:rFonts w:ascii="Times New Roman" w:hAnsi="Times New Roman"/>
                <w:noProof/>
                <w:webHidden/>
                <w:color w:val="auto"/>
                <w:sz w:val="28"/>
                <w:szCs w:val="28"/>
              </w:rPr>
              <w:fldChar w:fldCharType="end"/>
            </w:r>
          </w:hyperlink>
        </w:p>
        <w:p w14:paraId="78B09596" w14:textId="3BE5BD06"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2" w:history="1">
            <w:r w:rsidR="00434345" w:rsidRPr="002F73EC">
              <w:rPr>
                <w:rStyle w:val="Hyperlink"/>
                <w:rFonts w:ascii="Times New Roman" w:hAnsi="Times New Roman"/>
                <w:noProof/>
                <w:color w:val="auto"/>
                <w:sz w:val="28"/>
                <w:szCs w:val="28"/>
              </w:rPr>
              <w:t xml:space="preserve">6. </w:t>
            </w:r>
            <w:r w:rsidR="00434345" w:rsidRPr="002F73EC">
              <w:rPr>
                <w:rStyle w:val="Hyperlink"/>
                <w:rFonts w:ascii="Times New Roman" w:hAnsi="Times New Roman"/>
                <w:b/>
                <w:bCs/>
                <w:noProof/>
                <w:color w:val="auto"/>
                <w:sz w:val="28"/>
                <w:szCs w:val="28"/>
              </w:rPr>
              <w:t>Chính sách 6.</w:t>
            </w:r>
            <w:r w:rsidR="00434345" w:rsidRPr="002F73EC">
              <w:rPr>
                <w:rStyle w:val="Hyperlink"/>
                <w:rFonts w:ascii="Times New Roman" w:hAnsi="Times New Roman"/>
                <w:noProof/>
                <w:color w:val="auto"/>
                <w:sz w:val="28"/>
                <w:szCs w:val="28"/>
              </w:rPr>
              <w:t xml:space="preserve"> </w:t>
            </w:r>
            <w:r w:rsidR="00434345" w:rsidRPr="002F73EC">
              <w:rPr>
                <w:rStyle w:val="Hyperlink"/>
                <w:rFonts w:ascii="Times New Roman" w:hAnsi="Times New Roman"/>
                <w:noProof/>
                <w:color w:val="auto"/>
                <w:sz w:val="28"/>
                <w:szCs w:val="28"/>
                <w:lang w:val="sv-SE"/>
              </w:rPr>
              <w:t>Thí điểm chính sách hỗ trợ đối với doanh nghiệp khoa học và công nghệ thực hiện dự án sản xuất, kinh doanh, dịch vụ khoa học và công nghệ nhằm tạo ra sản phẩm, hàng hoá từ kết quả nghiên cứu khoa học và phát triển công nghệ trên địa bàn Thành phố</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_Toc193289642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112</w:t>
            </w:r>
            <w:r w:rsidR="00434345" w:rsidRPr="002F73EC">
              <w:rPr>
                <w:rFonts w:ascii="Times New Roman" w:hAnsi="Times New Roman"/>
                <w:noProof/>
                <w:webHidden/>
                <w:color w:val="auto"/>
                <w:sz w:val="28"/>
                <w:szCs w:val="28"/>
              </w:rPr>
              <w:fldChar w:fldCharType="end"/>
            </w:r>
          </w:hyperlink>
        </w:p>
        <w:p w14:paraId="2967A3A3" w14:textId="4A816163"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3" w:history="1">
            <w:r w:rsidR="00434345" w:rsidRPr="002F73EC">
              <w:rPr>
                <w:rStyle w:val="Hyperlink"/>
                <w:rFonts w:ascii="Times New Roman" w:hAnsi="Times New Roman"/>
                <w:noProof/>
                <w:color w:val="auto"/>
                <w:sz w:val="28"/>
                <w:szCs w:val="28"/>
              </w:rPr>
              <w:t xml:space="preserve">7. </w:t>
            </w:r>
            <w:r w:rsidR="00434345" w:rsidRPr="002F73EC">
              <w:rPr>
                <w:rStyle w:val="Hyperlink"/>
                <w:rFonts w:ascii="Times New Roman" w:hAnsi="Times New Roman"/>
                <w:b/>
                <w:bCs/>
                <w:noProof/>
                <w:color w:val="auto"/>
                <w:sz w:val="28"/>
                <w:szCs w:val="28"/>
              </w:rPr>
              <w:t xml:space="preserve">Chính sách 7. </w:t>
            </w:r>
            <w:r w:rsidR="00434345" w:rsidRPr="002F73EC">
              <w:rPr>
                <w:rStyle w:val="Hyperlink"/>
                <w:rFonts w:ascii="Times New Roman" w:hAnsi="Times New Roman"/>
                <w:noProof/>
                <w:color w:val="auto"/>
                <w:sz w:val="28"/>
                <w:szCs w:val="28"/>
              </w:rPr>
              <w:t>Thí điểm ưu đãi về giảm tiền thuê đất, thuê mặt nước và thuế thu nhập doanh nghiệp đối với Dự án đầu tư nhận chuyển giao công nghệ cao, công nghệ thuộc Danh mục công nghệ khuyến khích chuyển giao.</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_Toc193289643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116</w:t>
            </w:r>
            <w:r w:rsidR="00434345" w:rsidRPr="002F73EC">
              <w:rPr>
                <w:rFonts w:ascii="Times New Roman" w:hAnsi="Times New Roman"/>
                <w:noProof/>
                <w:webHidden/>
                <w:color w:val="auto"/>
                <w:sz w:val="28"/>
                <w:szCs w:val="28"/>
              </w:rPr>
              <w:fldChar w:fldCharType="end"/>
            </w:r>
          </w:hyperlink>
        </w:p>
        <w:p w14:paraId="07FD7FB5" w14:textId="6A976C89"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4" w:history="1">
            <w:r w:rsidR="00434345" w:rsidRPr="002F73EC">
              <w:rPr>
                <w:rStyle w:val="Hyperlink"/>
                <w:rFonts w:ascii="Times New Roman" w:hAnsi="Times New Roman"/>
                <w:noProof/>
                <w:color w:val="auto"/>
                <w:sz w:val="28"/>
                <w:szCs w:val="28"/>
              </w:rPr>
              <w:t xml:space="preserve">8. </w:t>
            </w:r>
            <w:r w:rsidR="00434345" w:rsidRPr="002F73EC">
              <w:rPr>
                <w:rStyle w:val="Hyperlink"/>
                <w:rFonts w:ascii="Times New Roman" w:hAnsi="Times New Roman"/>
                <w:b/>
                <w:bCs/>
                <w:noProof/>
                <w:color w:val="auto"/>
                <w:sz w:val="28"/>
                <w:szCs w:val="28"/>
              </w:rPr>
              <w:t>Chính sách 8.</w:t>
            </w:r>
            <w:r w:rsidR="00434345" w:rsidRPr="002F73EC">
              <w:rPr>
                <w:rStyle w:val="Hyperlink"/>
                <w:rFonts w:ascii="Times New Roman" w:hAnsi="Times New Roman"/>
                <w:noProof/>
                <w:color w:val="auto"/>
                <w:sz w:val="28"/>
                <w:szCs w:val="28"/>
              </w:rPr>
              <w:t xml:space="preserve"> Thí điểm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_Toc193289644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121</w:t>
            </w:r>
            <w:r w:rsidR="00434345" w:rsidRPr="002F73EC">
              <w:rPr>
                <w:rFonts w:ascii="Times New Roman" w:hAnsi="Times New Roman"/>
                <w:noProof/>
                <w:webHidden/>
                <w:color w:val="auto"/>
                <w:sz w:val="28"/>
                <w:szCs w:val="28"/>
              </w:rPr>
              <w:fldChar w:fldCharType="end"/>
            </w:r>
          </w:hyperlink>
        </w:p>
        <w:p w14:paraId="2318EDEA" w14:textId="41266EF0" w:rsidR="00434345" w:rsidRPr="002F73EC" w:rsidRDefault="00157E24" w:rsidP="00434345">
          <w:pPr>
            <w:pStyle w:val="TOC2"/>
            <w:rPr>
              <w:rFonts w:eastAsiaTheme="minorEastAsia"/>
              <w:b w:val="0"/>
              <w:bCs w:val="0"/>
              <w:color w:val="auto"/>
              <w:spacing w:val="0"/>
              <w:kern w:val="2"/>
              <w:lang w:val="en-US" w:eastAsia="zh-CN"/>
              <w14:ligatures w14:val="standardContextual"/>
            </w:rPr>
          </w:pPr>
          <w:hyperlink w:anchor="_Toc193289645" w:history="1">
            <w:r w:rsidR="00434345" w:rsidRPr="002F73EC">
              <w:rPr>
                <w:rStyle w:val="Hyperlink"/>
                <w:color w:val="auto"/>
              </w:rPr>
              <w:t>V. NHÓM 5. CHÍNH SÁCH VỀ CHẾ ĐỘ CÁN BỘ CÔNG CHỨC, VIÊN CHỨC</w:t>
            </w:r>
            <w:r w:rsidR="00434345" w:rsidRPr="002F73EC">
              <w:rPr>
                <w:webHidden/>
                <w:color w:val="auto"/>
              </w:rPr>
              <w:tab/>
            </w:r>
            <w:r w:rsidR="00434345" w:rsidRPr="002F73EC">
              <w:rPr>
                <w:webHidden/>
                <w:color w:val="auto"/>
              </w:rPr>
              <w:fldChar w:fldCharType="begin"/>
            </w:r>
            <w:r w:rsidR="00434345" w:rsidRPr="002F73EC">
              <w:rPr>
                <w:webHidden/>
                <w:color w:val="auto"/>
              </w:rPr>
              <w:instrText xml:space="preserve"> PAGEREF _Toc193289645 \h </w:instrText>
            </w:r>
            <w:r w:rsidR="00434345" w:rsidRPr="002F73EC">
              <w:rPr>
                <w:webHidden/>
                <w:color w:val="auto"/>
              </w:rPr>
            </w:r>
            <w:r w:rsidR="00434345" w:rsidRPr="002F73EC">
              <w:rPr>
                <w:webHidden/>
                <w:color w:val="auto"/>
              </w:rPr>
              <w:fldChar w:fldCharType="separate"/>
            </w:r>
            <w:r w:rsidR="00E12DA6" w:rsidRPr="002F73EC">
              <w:rPr>
                <w:webHidden/>
                <w:color w:val="auto"/>
              </w:rPr>
              <w:t>126</w:t>
            </w:r>
            <w:r w:rsidR="00434345" w:rsidRPr="002F73EC">
              <w:rPr>
                <w:webHidden/>
                <w:color w:val="auto"/>
              </w:rPr>
              <w:fldChar w:fldCharType="end"/>
            </w:r>
          </w:hyperlink>
        </w:p>
        <w:p w14:paraId="0E6BF577" w14:textId="4257FA07" w:rsidR="00434345" w:rsidRPr="002F73EC" w:rsidRDefault="00157E24" w:rsidP="00434345">
          <w:pPr>
            <w:pStyle w:val="TOC3"/>
            <w:ind w:right="-66"/>
            <w:rPr>
              <w:rFonts w:ascii="Times New Roman" w:eastAsiaTheme="minorEastAsia" w:hAnsi="Times New Roman"/>
              <w:noProof/>
              <w:color w:val="auto"/>
              <w:kern w:val="2"/>
              <w:sz w:val="28"/>
              <w:szCs w:val="28"/>
              <w:lang w:eastAsia="zh-CN"/>
              <w14:ligatures w14:val="standardContextual"/>
            </w:rPr>
          </w:pPr>
          <w:hyperlink w:anchor="_Toc193289646" w:history="1">
            <w:r w:rsidR="00434345" w:rsidRPr="002F73EC">
              <w:rPr>
                <w:rStyle w:val="Hyperlink"/>
                <w:rFonts w:ascii="Times New Roman" w:hAnsi="Times New Roman"/>
                <w:noProof/>
                <w:color w:val="auto"/>
                <w:sz w:val="28"/>
                <w:szCs w:val="28"/>
                <w:lang w:val="nl-NL"/>
              </w:rPr>
              <w:t>Thí điểm cơ chế tiền lương, thu nhập tăng thêm cho cán bộ, công chức, viên chức của Thành phố.</w:t>
            </w:r>
            <w:r w:rsidR="00434345" w:rsidRPr="002F73EC">
              <w:rPr>
                <w:rFonts w:ascii="Times New Roman" w:hAnsi="Times New Roman"/>
                <w:noProof/>
                <w:webHidden/>
                <w:color w:val="auto"/>
                <w:sz w:val="28"/>
                <w:szCs w:val="28"/>
              </w:rPr>
              <w:tab/>
            </w:r>
            <w:r w:rsidR="00434345" w:rsidRPr="002F73EC">
              <w:rPr>
                <w:rFonts w:ascii="Times New Roman" w:hAnsi="Times New Roman"/>
                <w:noProof/>
                <w:webHidden/>
                <w:color w:val="auto"/>
                <w:sz w:val="28"/>
                <w:szCs w:val="28"/>
              </w:rPr>
              <w:fldChar w:fldCharType="begin"/>
            </w:r>
            <w:r w:rsidR="00434345" w:rsidRPr="002F73EC">
              <w:rPr>
                <w:rFonts w:ascii="Times New Roman" w:hAnsi="Times New Roman"/>
                <w:noProof/>
                <w:webHidden/>
                <w:color w:val="auto"/>
                <w:sz w:val="28"/>
                <w:szCs w:val="28"/>
              </w:rPr>
              <w:instrText xml:space="preserve"> PAGEREF _Toc193289646 \h </w:instrText>
            </w:r>
            <w:r w:rsidR="00434345" w:rsidRPr="002F73EC">
              <w:rPr>
                <w:rFonts w:ascii="Times New Roman" w:hAnsi="Times New Roman"/>
                <w:noProof/>
                <w:webHidden/>
                <w:color w:val="auto"/>
                <w:sz w:val="28"/>
                <w:szCs w:val="28"/>
              </w:rPr>
            </w:r>
            <w:r w:rsidR="00434345" w:rsidRPr="002F73EC">
              <w:rPr>
                <w:rFonts w:ascii="Times New Roman" w:hAnsi="Times New Roman"/>
                <w:noProof/>
                <w:webHidden/>
                <w:color w:val="auto"/>
                <w:sz w:val="28"/>
                <w:szCs w:val="28"/>
              </w:rPr>
              <w:fldChar w:fldCharType="separate"/>
            </w:r>
            <w:r w:rsidR="00E12DA6" w:rsidRPr="002F73EC">
              <w:rPr>
                <w:rFonts w:ascii="Times New Roman" w:hAnsi="Times New Roman"/>
                <w:noProof/>
                <w:webHidden/>
                <w:color w:val="auto"/>
                <w:sz w:val="28"/>
                <w:szCs w:val="28"/>
              </w:rPr>
              <w:t>126</w:t>
            </w:r>
            <w:r w:rsidR="00434345" w:rsidRPr="002F73EC">
              <w:rPr>
                <w:rFonts w:ascii="Times New Roman" w:hAnsi="Times New Roman"/>
                <w:noProof/>
                <w:webHidden/>
                <w:color w:val="auto"/>
                <w:sz w:val="28"/>
                <w:szCs w:val="28"/>
              </w:rPr>
              <w:fldChar w:fldCharType="end"/>
            </w:r>
          </w:hyperlink>
        </w:p>
        <w:p w14:paraId="5EB48655" w14:textId="601C830F" w:rsidR="00434345" w:rsidRPr="002F73EC" w:rsidRDefault="00157E24" w:rsidP="00434345">
          <w:pPr>
            <w:pStyle w:val="TOC2"/>
            <w:rPr>
              <w:rFonts w:ascii="Times New Roman Bold" w:eastAsiaTheme="minorEastAsia" w:hAnsi="Times New Roman Bold"/>
              <w:b w:val="0"/>
              <w:bCs w:val="0"/>
              <w:color w:val="auto"/>
              <w:spacing w:val="-2"/>
              <w:kern w:val="2"/>
              <w:lang w:val="en-US" w:eastAsia="zh-CN"/>
              <w14:ligatures w14:val="standardContextual"/>
            </w:rPr>
          </w:pPr>
          <w:hyperlink w:anchor="_Toc193289647" w:history="1">
            <w:r w:rsidR="00434345" w:rsidRPr="002F73EC">
              <w:rPr>
                <w:rStyle w:val="Hyperlink"/>
                <w:rFonts w:ascii="Times New Roman Bold" w:hAnsi="Times New Roman Bold"/>
                <w:color w:val="auto"/>
                <w:spacing w:val="-2"/>
              </w:rPr>
              <w:t>VI.</w:t>
            </w:r>
            <w:r w:rsidR="00434345" w:rsidRPr="002F73EC">
              <w:rPr>
                <w:rStyle w:val="Hyperlink"/>
                <w:rFonts w:ascii="Times New Roman Bold" w:hAnsi="Times New Roman Bold"/>
                <w:color w:val="auto"/>
                <w:spacing w:val="-12"/>
              </w:rPr>
              <w:t xml:space="preserve"> NHÓM 6. </w:t>
            </w:r>
            <w:r w:rsidR="00434345" w:rsidRPr="002F73EC">
              <w:rPr>
                <w:rStyle w:val="Hyperlink"/>
                <w:rFonts w:ascii="Times New Roman Bold" w:hAnsi="Times New Roman Bold"/>
                <w:color w:val="auto"/>
                <w:spacing w:val="-2"/>
              </w:rPr>
              <w:t>CHÍNH SÁCH VỀ THÀNH LẬP, HOẠT ĐỘNG KHU THƯƠNG MẠI TỰ DO THẾ HỆ MỚI TẠI THÀNH PHỐ HẢI PHÒNG</w:t>
            </w:r>
            <w:r w:rsidR="00434345" w:rsidRPr="002F73EC">
              <w:rPr>
                <w:rFonts w:ascii="Times New Roman Bold" w:hAnsi="Times New Roman Bold"/>
                <w:webHidden/>
                <w:color w:val="auto"/>
                <w:spacing w:val="-2"/>
              </w:rPr>
              <w:tab/>
            </w:r>
            <w:r w:rsidR="00434345" w:rsidRPr="002F73EC">
              <w:rPr>
                <w:rFonts w:ascii="Times New Roman Bold" w:hAnsi="Times New Roman Bold"/>
                <w:webHidden/>
                <w:color w:val="auto"/>
                <w:spacing w:val="-2"/>
              </w:rPr>
              <w:fldChar w:fldCharType="begin"/>
            </w:r>
            <w:r w:rsidR="00434345" w:rsidRPr="002F73EC">
              <w:rPr>
                <w:rFonts w:ascii="Times New Roman Bold" w:hAnsi="Times New Roman Bold"/>
                <w:webHidden/>
                <w:color w:val="auto"/>
                <w:spacing w:val="-2"/>
              </w:rPr>
              <w:instrText xml:space="preserve"> PAGEREF _Toc193289647 \h </w:instrText>
            </w:r>
            <w:r w:rsidR="00434345" w:rsidRPr="002F73EC">
              <w:rPr>
                <w:rFonts w:ascii="Times New Roman Bold" w:hAnsi="Times New Roman Bold"/>
                <w:webHidden/>
                <w:color w:val="auto"/>
                <w:spacing w:val="-2"/>
              </w:rPr>
            </w:r>
            <w:r w:rsidR="00434345" w:rsidRPr="002F73EC">
              <w:rPr>
                <w:rFonts w:ascii="Times New Roman Bold" w:hAnsi="Times New Roman Bold"/>
                <w:webHidden/>
                <w:color w:val="auto"/>
                <w:spacing w:val="-2"/>
              </w:rPr>
              <w:fldChar w:fldCharType="separate"/>
            </w:r>
            <w:r w:rsidR="00E12DA6" w:rsidRPr="002F73EC">
              <w:rPr>
                <w:rFonts w:ascii="Times New Roman Bold" w:hAnsi="Times New Roman Bold"/>
                <w:webHidden/>
                <w:color w:val="auto"/>
                <w:spacing w:val="-2"/>
              </w:rPr>
              <w:t>131</w:t>
            </w:r>
            <w:r w:rsidR="00434345" w:rsidRPr="002F73EC">
              <w:rPr>
                <w:rFonts w:ascii="Times New Roman Bold" w:hAnsi="Times New Roman Bold"/>
                <w:webHidden/>
                <w:color w:val="auto"/>
                <w:spacing w:val="-2"/>
              </w:rPr>
              <w:fldChar w:fldCharType="end"/>
            </w:r>
          </w:hyperlink>
        </w:p>
        <w:p w14:paraId="5FE9AFE8" w14:textId="1CAAE81A" w:rsidR="00434345" w:rsidRPr="002F73EC" w:rsidRDefault="00434345" w:rsidP="00434345">
          <w:pPr>
            <w:pStyle w:val="TOC1"/>
            <w:ind w:right="-66"/>
            <w:rPr>
              <w:rFonts w:eastAsiaTheme="minorEastAsia"/>
              <w:b w:val="0"/>
              <w:bCs w:val="0"/>
              <w:caps w:val="0"/>
              <w:color w:val="auto"/>
              <w:kern w:val="2"/>
              <w:lang w:eastAsia="zh-CN"/>
              <w14:ligatures w14:val="standardContextual"/>
            </w:rPr>
          </w:pPr>
          <w:r w:rsidRPr="002F73EC">
            <w:rPr>
              <w:rStyle w:val="Hyperlink"/>
              <w:color w:val="auto"/>
            </w:rPr>
            <w:t>PHẦN III:</w:t>
          </w:r>
          <w:r w:rsidRPr="002F73EC">
            <w:rPr>
              <w:rStyle w:val="Hyperlink"/>
              <w:color w:val="auto"/>
              <w:u w:val="none"/>
            </w:rPr>
            <w:t xml:space="preserve"> </w:t>
          </w:r>
          <w:hyperlink w:anchor="_Toc193289649" w:history="1">
            <w:r w:rsidRPr="002F73EC">
              <w:rPr>
                <w:rStyle w:val="Hyperlink"/>
                <w:color w:val="auto"/>
                <w:lang w:val="vi-VN"/>
              </w:rPr>
              <w:t>Ý KIẾN VÀ THAM VẤN</w:t>
            </w:r>
            <w:r w:rsidRPr="002F73EC">
              <w:rPr>
                <w:webHidden/>
                <w:color w:val="auto"/>
              </w:rPr>
              <w:t>……………………………………….</w:t>
            </w:r>
            <w:r w:rsidRPr="002F73EC">
              <w:rPr>
                <w:webHidden/>
                <w:color w:val="auto"/>
              </w:rPr>
              <w:fldChar w:fldCharType="begin"/>
            </w:r>
            <w:r w:rsidRPr="002F73EC">
              <w:rPr>
                <w:webHidden/>
                <w:color w:val="auto"/>
              </w:rPr>
              <w:instrText xml:space="preserve"> PAGEREF _Toc193289649 \h </w:instrText>
            </w:r>
            <w:r w:rsidRPr="002F73EC">
              <w:rPr>
                <w:webHidden/>
                <w:color w:val="auto"/>
              </w:rPr>
            </w:r>
            <w:r w:rsidRPr="002F73EC">
              <w:rPr>
                <w:webHidden/>
                <w:color w:val="auto"/>
              </w:rPr>
              <w:fldChar w:fldCharType="separate"/>
            </w:r>
            <w:r w:rsidR="00E12DA6" w:rsidRPr="002F73EC">
              <w:rPr>
                <w:webHidden/>
                <w:color w:val="auto"/>
              </w:rPr>
              <w:t>154</w:t>
            </w:r>
            <w:r w:rsidRPr="002F73EC">
              <w:rPr>
                <w:webHidden/>
                <w:color w:val="auto"/>
              </w:rPr>
              <w:fldChar w:fldCharType="end"/>
            </w:r>
          </w:hyperlink>
        </w:p>
        <w:p w14:paraId="73FAB2DC" w14:textId="48E602A8" w:rsidR="00434345" w:rsidRPr="002F73EC" w:rsidRDefault="00434345" w:rsidP="00434345">
          <w:pPr>
            <w:pStyle w:val="TOC1"/>
            <w:ind w:right="-66"/>
            <w:rPr>
              <w:rFonts w:eastAsiaTheme="minorEastAsia"/>
              <w:b w:val="0"/>
              <w:bCs w:val="0"/>
              <w:caps w:val="0"/>
              <w:color w:val="auto"/>
              <w:kern w:val="2"/>
              <w:lang w:eastAsia="zh-CN"/>
              <w14:ligatures w14:val="standardContextual"/>
            </w:rPr>
          </w:pPr>
          <w:r w:rsidRPr="002F73EC">
            <w:rPr>
              <w:rStyle w:val="Hyperlink"/>
              <w:color w:val="auto"/>
            </w:rPr>
            <w:t>PHẦN IV:</w:t>
          </w:r>
          <w:r w:rsidRPr="002F73EC">
            <w:rPr>
              <w:rStyle w:val="Hyperlink"/>
              <w:color w:val="auto"/>
              <w:u w:val="none"/>
            </w:rPr>
            <w:t xml:space="preserve"> </w:t>
          </w:r>
          <w:hyperlink w:anchor="_Toc193289651" w:history="1">
            <w:r w:rsidRPr="002F73EC">
              <w:rPr>
                <w:rStyle w:val="Hyperlink"/>
                <w:color w:val="auto"/>
                <w:lang w:val="vi-VN"/>
              </w:rPr>
              <w:t>GIÁM SÁT VÀ ĐÁNH GIÁ</w:t>
            </w:r>
            <w:r w:rsidRPr="002F73EC">
              <w:rPr>
                <w:webHidden/>
                <w:color w:val="auto"/>
              </w:rPr>
              <w:t>…………………………………….</w:t>
            </w:r>
            <w:r w:rsidRPr="002F73EC">
              <w:rPr>
                <w:webHidden/>
                <w:color w:val="auto"/>
              </w:rPr>
              <w:fldChar w:fldCharType="begin"/>
            </w:r>
            <w:r w:rsidRPr="002F73EC">
              <w:rPr>
                <w:webHidden/>
                <w:color w:val="auto"/>
              </w:rPr>
              <w:instrText xml:space="preserve"> PAGEREF _Toc193289651 \h </w:instrText>
            </w:r>
            <w:r w:rsidRPr="002F73EC">
              <w:rPr>
                <w:webHidden/>
                <w:color w:val="auto"/>
              </w:rPr>
            </w:r>
            <w:r w:rsidRPr="002F73EC">
              <w:rPr>
                <w:webHidden/>
                <w:color w:val="auto"/>
              </w:rPr>
              <w:fldChar w:fldCharType="separate"/>
            </w:r>
            <w:r w:rsidR="00E12DA6" w:rsidRPr="002F73EC">
              <w:rPr>
                <w:webHidden/>
                <w:color w:val="auto"/>
              </w:rPr>
              <w:t>155</w:t>
            </w:r>
            <w:r w:rsidRPr="002F73EC">
              <w:rPr>
                <w:webHidden/>
                <w:color w:val="auto"/>
              </w:rPr>
              <w:fldChar w:fldCharType="end"/>
            </w:r>
          </w:hyperlink>
        </w:p>
        <w:p w14:paraId="128FBC10" w14:textId="73AC9AC7" w:rsidR="00A75EC3" w:rsidRPr="002F73EC" w:rsidRDefault="00535D67" w:rsidP="00434345">
          <w:pPr>
            <w:snapToGrid w:val="0"/>
            <w:spacing w:before="0" w:line="360" w:lineRule="exact"/>
            <w:ind w:right="-66" w:firstLine="0"/>
            <w:rPr>
              <w:color w:val="auto"/>
            </w:rPr>
            <w:sectPr w:rsidR="00A75EC3" w:rsidRPr="002F73EC" w:rsidSect="00704D5F">
              <w:pgSz w:w="11900" w:h="16840"/>
              <w:pgMar w:top="1260" w:right="1095" w:bottom="1114" w:left="1657" w:header="0" w:footer="686" w:gutter="0"/>
              <w:pgNumType w:fmt="lowerRoman" w:start="1"/>
              <w:cols w:space="720"/>
              <w:titlePg/>
            </w:sectPr>
          </w:pPr>
          <w:r w:rsidRPr="002F73EC">
            <w:rPr>
              <w:b/>
              <w:bCs/>
              <w:noProof/>
              <w:color w:val="auto"/>
            </w:rPr>
            <w:fldChar w:fldCharType="end"/>
          </w:r>
        </w:p>
      </w:sdtContent>
    </w:sdt>
    <w:p w14:paraId="2F2E7C71" w14:textId="39256DC1" w:rsidR="00A75EC3" w:rsidRPr="002F73EC" w:rsidRDefault="00D93159" w:rsidP="00A75EC3">
      <w:pPr>
        <w:pStyle w:val="Heading1"/>
        <w:keepNext w:val="0"/>
        <w:keepLines w:val="0"/>
        <w:widowControl w:val="0"/>
        <w:spacing w:line="288" w:lineRule="auto"/>
        <w:ind w:firstLine="0"/>
        <w:rPr>
          <w:color w:val="auto"/>
        </w:rPr>
      </w:pPr>
      <w:bookmarkStart w:id="14" w:name="_Toc185085278"/>
      <w:bookmarkStart w:id="15" w:name="_Toc185336377"/>
      <w:bookmarkStart w:id="16" w:name="_Toc185816660"/>
      <w:bookmarkStart w:id="17" w:name="_Toc185948486"/>
      <w:bookmarkStart w:id="18" w:name="_Toc186003757"/>
      <w:bookmarkStart w:id="19" w:name="_Toc188603917"/>
      <w:bookmarkStart w:id="20" w:name="_Toc193033719"/>
      <w:bookmarkStart w:id="21" w:name="_Toc193289608"/>
      <w:r w:rsidRPr="002F73EC">
        <w:rPr>
          <w:color w:val="auto"/>
        </w:rPr>
        <w:lastRenderedPageBreak/>
        <w:t xml:space="preserve">PHẦN </w:t>
      </w:r>
      <w:bookmarkStart w:id="22" w:name="bookmark=id.3dy6vkm" w:colFirst="0" w:colLast="0"/>
      <w:bookmarkStart w:id="23" w:name="bookmark=id.tyjcwt" w:colFirst="0" w:colLast="0"/>
      <w:bookmarkEnd w:id="22"/>
      <w:bookmarkEnd w:id="23"/>
      <w:r w:rsidRPr="002F73EC">
        <w:rPr>
          <w:color w:val="auto"/>
        </w:rPr>
        <w:t>I</w:t>
      </w:r>
      <w:bookmarkEnd w:id="14"/>
      <w:bookmarkEnd w:id="15"/>
      <w:bookmarkEnd w:id="16"/>
      <w:bookmarkEnd w:id="17"/>
      <w:bookmarkEnd w:id="18"/>
      <w:bookmarkEnd w:id="19"/>
      <w:bookmarkEnd w:id="20"/>
      <w:bookmarkEnd w:id="21"/>
    </w:p>
    <w:p w14:paraId="413D8631" w14:textId="68B87E43" w:rsidR="00A75EC3" w:rsidRPr="002F73EC" w:rsidRDefault="00A75EC3" w:rsidP="00331EE2">
      <w:pPr>
        <w:pStyle w:val="Heading1"/>
        <w:spacing w:after="120" w:line="360" w:lineRule="exact"/>
        <w:ind w:left="1701" w:right="1695" w:firstLine="0"/>
        <w:rPr>
          <w:color w:val="auto"/>
        </w:rPr>
      </w:pPr>
      <w:bookmarkStart w:id="24" w:name="_Toc175238177"/>
      <w:bookmarkStart w:id="25" w:name="_Toc193289609"/>
      <w:r w:rsidRPr="002F73EC">
        <w:rPr>
          <w:color w:val="auto"/>
        </w:rPr>
        <w:t>SỰ CẦN THIẾT, CƠ SỞ, QUAN ĐIỂM VÀ</w:t>
      </w:r>
      <w:bookmarkEnd w:id="24"/>
      <w:r w:rsidRPr="002F73EC">
        <w:rPr>
          <w:color w:val="auto"/>
        </w:rPr>
        <w:t xml:space="preserve"> </w:t>
      </w:r>
      <w:bookmarkStart w:id="26" w:name="_Toc175238178"/>
      <w:r w:rsidRPr="002F73EC">
        <w:rPr>
          <w:color w:val="auto"/>
        </w:rPr>
        <w:t>MỤC TIÊU</w:t>
      </w:r>
      <w:r w:rsidR="0071661A" w:rsidRPr="002F73EC">
        <w:rPr>
          <w:color w:val="auto"/>
        </w:rPr>
        <w:t xml:space="preserve"> </w:t>
      </w:r>
      <w:r w:rsidRPr="002F73EC">
        <w:rPr>
          <w:color w:val="auto"/>
        </w:rPr>
        <w:t>XÂY DỰNG ĐỀ ÁN</w:t>
      </w:r>
      <w:bookmarkEnd w:id="25"/>
      <w:bookmarkEnd w:id="26"/>
    </w:p>
    <w:p w14:paraId="7051D4B3" w14:textId="77777777" w:rsidR="00A75EC3" w:rsidRPr="002F73EC" w:rsidRDefault="00A75EC3" w:rsidP="00A75EC3">
      <w:pPr>
        <w:widowControl w:val="0"/>
        <w:pBdr>
          <w:top w:val="nil"/>
          <w:left w:val="nil"/>
          <w:bottom w:val="nil"/>
          <w:right w:val="nil"/>
          <w:between w:val="nil"/>
        </w:pBdr>
        <w:spacing w:before="0" w:after="0" w:line="288" w:lineRule="auto"/>
        <w:rPr>
          <w:color w:val="auto"/>
        </w:rPr>
      </w:pPr>
      <w:bookmarkStart w:id="27" w:name="_heading=h.2s8eyo1" w:colFirst="0" w:colLast="0"/>
      <w:bookmarkEnd w:id="27"/>
      <w:r w:rsidRPr="002F73EC">
        <w:rPr>
          <w:color w:val="auto"/>
        </w:rPr>
        <w:t xml:space="preserve"> </w:t>
      </w:r>
    </w:p>
    <w:p w14:paraId="57714879" w14:textId="77777777" w:rsidR="00445996" w:rsidRPr="002F73EC" w:rsidRDefault="00445996" w:rsidP="00A75EC3">
      <w:pPr>
        <w:widowControl w:val="0"/>
        <w:pBdr>
          <w:top w:val="nil"/>
          <w:left w:val="nil"/>
          <w:bottom w:val="nil"/>
          <w:right w:val="nil"/>
          <w:between w:val="nil"/>
        </w:pBdr>
        <w:spacing w:before="0" w:after="0" w:line="288" w:lineRule="auto"/>
        <w:rPr>
          <w:color w:val="auto"/>
        </w:rPr>
      </w:pPr>
    </w:p>
    <w:p w14:paraId="0E59BB23" w14:textId="17212107" w:rsidR="00A75EC3" w:rsidRPr="002F73EC" w:rsidRDefault="00EB4E5E" w:rsidP="00EB4E5E">
      <w:pPr>
        <w:pStyle w:val="Heading2"/>
        <w:rPr>
          <w:color w:val="auto"/>
        </w:rPr>
      </w:pPr>
      <w:bookmarkStart w:id="28" w:name="_Toc193289610"/>
      <w:r w:rsidRPr="002F73EC">
        <w:rPr>
          <w:color w:val="auto"/>
        </w:rPr>
        <w:t>I</w:t>
      </w:r>
      <w:r w:rsidRPr="002F73EC">
        <w:rPr>
          <w:color w:val="auto"/>
          <w:lang w:val="vi-VN"/>
        </w:rPr>
        <w:t xml:space="preserve">. </w:t>
      </w:r>
      <w:r w:rsidRPr="002F73EC">
        <w:rPr>
          <w:color w:val="auto"/>
        </w:rPr>
        <w:t>SỰ CẦN THIẾT VÀ CƠ SỞ XÂY DỰNG ĐỀ ÁN</w:t>
      </w:r>
      <w:bookmarkEnd w:id="28"/>
      <w:r w:rsidR="00A75EC3" w:rsidRPr="002F73EC">
        <w:rPr>
          <w:color w:val="auto"/>
        </w:rPr>
        <w:t xml:space="preserve"> </w:t>
      </w:r>
    </w:p>
    <w:p w14:paraId="236CD49B" w14:textId="5620231B" w:rsidR="00A75EC3" w:rsidRPr="002F73EC" w:rsidRDefault="00A75EC3" w:rsidP="001E6E1F">
      <w:pPr>
        <w:widowControl w:val="0"/>
        <w:spacing w:before="0" w:line="360" w:lineRule="exact"/>
        <w:ind w:firstLine="720"/>
        <w:rPr>
          <w:color w:val="auto"/>
          <w:lang w:val="nl-NL"/>
        </w:rPr>
      </w:pPr>
      <w:bookmarkStart w:id="29" w:name="bookmark=id.3rdcrjn" w:colFirst="0" w:colLast="0"/>
      <w:bookmarkEnd w:id="29"/>
      <w:r w:rsidRPr="002F73EC">
        <w:rPr>
          <w:color w:val="auto"/>
          <w:lang w:val="nl-NL"/>
        </w:rPr>
        <w:t xml:space="preserve">Thành phố Hải Phòng là đô thị loại I trực thuộc Trung ương, </w:t>
      </w:r>
      <w:r w:rsidRPr="002F73EC">
        <w:rPr>
          <w:noProof/>
          <w:color w:val="auto"/>
          <w:lang w:val="nl-NL"/>
        </w:rPr>
        <w:t xml:space="preserve">nằm phía Đông miền duyên hải Bắc Bộ, cách thủ đô Hà Nội 102km, phía Bắc và Đông Bắc giáp tỉnh Quảng Ninh, phía Tây Bắc giáp tỉnh Hải Dương, phía Tây Nam giáp tỉnh Thái Bình và phía Đông </w:t>
      </w:r>
      <w:r w:rsidR="00D335EC" w:rsidRPr="002F73EC">
        <w:rPr>
          <w:noProof/>
          <w:color w:val="auto"/>
          <w:lang w:val="nl-NL"/>
        </w:rPr>
        <w:t>có</w:t>
      </w:r>
      <w:r w:rsidRPr="002F73EC">
        <w:rPr>
          <w:noProof/>
          <w:color w:val="auto"/>
          <w:lang w:val="nl-NL"/>
        </w:rPr>
        <w:t xml:space="preserve"> bờ biển chạy dài theo hướng Tây Bắc - Đông Nam từ phía Đông đảo Cát Hải đến cửa sông Thái Bình.</w:t>
      </w:r>
    </w:p>
    <w:p w14:paraId="2124FC34" w14:textId="77777777" w:rsidR="00A75EC3" w:rsidRPr="002F73EC" w:rsidRDefault="00A75EC3" w:rsidP="001E6E1F">
      <w:pPr>
        <w:widowControl w:val="0"/>
        <w:spacing w:before="0" w:line="360" w:lineRule="exact"/>
        <w:ind w:firstLine="720"/>
        <w:rPr>
          <w:noProof/>
          <w:color w:val="auto"/>
          <w:lang w:val="nl-NL"/>
        </w:rPr>
      </w:pPr>
      <w:r w:rsidRPr="002F73EC">
        <w:rPr>
          <w:noProof/>
          <w:color w:val="auto"/>
          <w:lang w:val="nl-NL"/>
        </w:rPr>
        <w:t>Hải Phòng là địa phương hội tụ đủ 5 loại hình giao thông: đường bộ, đường sắt, đường biển, đường thủy nội địa và đường hàng không; có cảng biển nước sâu Lạch Huyện - cảng cửa ngõ quốc tế duy nhất miền Bắc, Cảng hàng không quốc tế Cát Bi, hệ thống đường sắt kết nối hai hành lang, một vành đai kinh tế giữa Việt Nam - Trung Quốc. Hệ thống cảng biển Hải Phòng tạo thành cụm cảng có quy mô ngày càng lớn; góp phần chủ yếu đưa, nhận hàng hoá của khu vực Bắc Bộ, cũng như tham gia dịch vụ vận tải hàng hoá quốc tế. Với các lợi thế đó, Hải Phòng không chỉ đóng vai trò trung tâm kinh tế khu vực đồng bằng sông Hồng, vùng Duyên hải Bắc Bộ mà còn là cửa ngõ giao thương của cả miền Bắc với khu vực và thế giới.</w:t>
      </w:r>
    </w:p>
    <w:p w14:paraId="22EC0BB8" w14:textId="1B4CAB8B" w:rsidR="00A75EC3" w:rsidRPr="002F73EC" w:rsidRDefault="00A75EC3" w:rsidP="001E6E1F">
      <w:pPr>
        <w:widowControl w:val="0"/>
        <w:spacing w:before="0" w:line="360" w:lineRule="exact"/>
        <w:ind w:firstLine="720"/>
        <w:rPr>
          <w:noProof/>
          <w:color w:val="auto"/>
          <w:spacing w:val="-2"/>
          <w:lang w:val="nl-NL"/>
        </w:rPr>
      </w:pPr>
      <w:r w:rsidRPr="002F73EC">
        <w:rPr>
          <w:noProof/>
          <w:color w:val="auto"/>
          <w:spacing w:val="-2"/>
          <w:lang w:val="nl-NL"/>
        </w:rPr>
        <w:t xml:space="preserve">Tổng kết 15 năm thực hiện Nghị quyết số 32-NQ/TW, ngày 05/8/2003 của </w:t>
      </w:r>
      <w:r w:rsidRPr="002F73EC">
        <w:rPr>
          <w:noProof/>
          <w:color w:val="auto"/>
          <w:spacing w:val="-4"/>
          <w:lang w:val="nl-NL"/>
        </w:rPr>
        <w:t xml:space="preserve">Bộ Chính trị khóa IX về xây dựng và phát triển thành phố Hải Phòng trong thời kỳ công nghiệp </w:t>
      </w:r>
      <w:r w:rsidR="008F13C0" w:rsidRPr="002F73EC">
        <w:rPr>
          <w:noProof/>
          <w:color w:val="auto"/>
          <w:spacing w:val="-4"/>
          <w:lang w:val="nl-NL"/>
        </w:rPr>
        <w:t>hóa</w:t>
      </w:r>
      <w:r w:rsidRPr="002F73EC">
        <w:rPr>
          <w:noProof/>
          <w:color w:val="auto"/>
          <w:spacing w:val="-4"/>
          <w:lang w:val="nl-NL"/>
        </w:rPr>
        <w:t>, hiện đại hoá đất nước, thành phố đã đạt được những kết quả khá toàn diện, mang tính đột phá trên hầu hết các lĩnh vực, trở thành một trong số ít địa phương luôn dẫn đầu cả nước về tăng trưởng kinh tế; tuy nhiên, các cơ chế, chính sách cho phát triển Hải Phòng còn chưa đầy đủ, đồng bộ và chưa mang tính đột phá.</w:t>
      </w:r>
      <w:r w:rsidRPr="002F73EC">
        <w:rPr>
          <w:noProof/>
          <w:color w:val="auto"/>
          <w:spacing w:val="-2"/>
          <w:lang w:val="nl-NL"/>
        </w:rPr>
        <w:t xml:space="preserve"> </w:t>
      </w:r>
    </w:p>
    <w:p w14:paraId="548A477E" w14:textId="77777777" w:rsidR="00A75EC3" w:rsidRPr="002F73EC" w:rsidRDefault="00A75EC3" w:rsidP="001E6E1F">
      <w:pPr>
        <w:widowControl w:val="0"/>
        <w:spacing w:before="0" w:line="360" w:lineRule="exact"/>
        <w:ind w:firstLine="720"/>
        <w:rPr>
          <w:noProof/>
          <w:color w:val="auto"/>
          <w:lang w:val="nl-NL"/>
        </w:rPr>
      </w:pPr>
      <w:r w:rsidRPr="002F73EC">
        <w:rPr>
          <w:noProof/>
          <w:color w:val="auto"/>
          <w:lang w:val="nl-NL"/>
        </w:rPr>
        <w:t xml:space="preserve">Trước yêu cầu đó, ngày 24/01/2019, Bộ Chính trị đã ban hành Nghị quyết số 45-NQ/TW về xây dựng và phát triển thành phố Hải Phòng đến năm 2030, tầm nhìn đến năm 2045 với mục tiêu: Hải Phòng phải đi đầu cả nước trong sự nghiệp công nghiệp hóa, hiện đại hóa, là động lực phát triển của vùng Bắc Bộ; xây dựng và phát triển Hải Phòng sớm trở thành thành phố công nghiệp phát triển hiện đại, thông minh, phát triển xanh; có kết cấu hạ tầng giao thông đồng bộ, hiện đại kết nối thuận lợi với trong nước và quốc tế bằng cả đường bộ cao tốc, đường sắt tốc độ cao, đường biển, đường hàng không, là trọng điểm dịch vụ hậu cần (logistics); trở thành trung tâm quốc tế về giáo dục, đào tạo, nghiên cứu, ứng dụng và phát triển khoa học - công nghệ, kinh tế biển; đời sống vật chất và tinh thần của Nhân </w:t>
      </w:r>
      <w:r w:rsidRPr="002F73EC">
        <w:rPr>
          <w:noProof/>
          <w:color w:val="auto"/>
          <w:lang w:val="nl-NL"/>
        </w:rPr>
        <w:lastRenderedPageBreak/>
        <w:t>dân không ngừng được nâng cao ngang tầm với các thành phố tiêu biểu ở Châu Á; trật tự, an toàn xã hội được bảo đảm, an ninh, quốc phòng được giữ vững.</w:t>
      </w:r>
    </w:p>
    <w:p w14:paraId="57E588B6" w14:textId="77777777" w:rsidR="00A75EC3" w:rsidRPr="002F73EC" w:rsidRDefault="00A75EC3" w:rsidP="001E6E1F">
      <w:pPr>
        <w:shd w:val="clear" w:color="auto" w:fill="FFFFFF"/>
        <w:spacing w:before="0" w:line="360" w:lineRule="exact"/>
        <w:ind w:firstLine="720"/>
        <w:rPr>
          <w:color w:val="auto"/>
          <w:spacing w:val="-2"/>
          <w:lang w:val="vi-VN"/>
        </w:rPr>
      </w:pPr>
      <w:r w:rsidRPr="002F73EC">
        <w:rPr>
          <w:color w:val="auto"/>
          <w:spacing w:val="-2"/>
          <w:lang w:val="vi-VN" w:eastAsia="en-GB"/>
        </w:rPr>
        <w:t>Để đạt mục tiêu trên,</w:t>
      </w:r>
      <w:r w:rsidRPr="002F73EC">
        <w:rPr>
          <w:b/>
          <w:color w:val="auto"/>
          <w:spacing w:val="-2"/>
          <w:lang w:val="vi-VN" w:eastAsia="en-GB"/>
        </w:rPr>
        <w:t xml:space="preserve"> </w:t>
      </w:r>
      <w:r w:rsidRPr="002F73EC">
        <w:rPr>
          <w:color w:val="auto"/>
          <w:spacing w:val="-2"/>
          <w:lang w:val="vi-VN"/>
        </w:rPr>
        <w:t>Nghị quyết số 45-NQ/TW đã nêu rõ: “</w:t>
      </w:r>
      <w:r w:rsidRPr="002F73EC">
        <w:rPr>
          <w:i/>
          <w:iCs/>
          <w:color w:val="auto"/>
          <w:spacing w:val="-2"/>
          <w:lang w:val="vi-VN" w:eastAsia="en-GB"/>
        </w:rPr>
        <w:t>Tập trung nghiên cứu, đánh giá, phân tích các cơ chế, chính sách, kinh nghiệm, cách làm hay ở trong nước và quốc tế, đặc biệt là các cơ chế, chính sách đang được áp dụng tại các Khu thương mại tự do thành công trên thế giới, để có thể vận dụng phù hợp với điều kiện của thành phố Hải Phòng</w:t>
      </w:r>
      <w:r w:rsidRPr="002F73EC">
        <w:rPr>
          <w:color w:val="auto"/>
          <w:spacing w:val="-2"/>
          <w:lang w:val="vi-VN"/>
        </w:rPr>
        <w:t>”. Đây là nội dung đầu tiên Bộ Chính trị ưu tiên quy định trong 08 nhóm nhiệm vụ, giải pháp xây dựng và phát triển thành phố Hải Phòng đến năm 2030, tầm nhìn đến năm 2045 tại Nghị quyết số 45-NQ/TW.</w:t>
      </w:r>
    </w:p>
    <w:p w14:paraId="1BBA8317" w14:textId="77777777" w:rsidR="00A75EC3" w:rsidRPr="002F73EC" w:rsidRDefault="00A75EC3" w:rsidP="001E6E1F">
      <w:pPr>
        <w:shd w:val="clear" w:color="auto" w:fill="FFFFFF"/>
        <w:spacing w:before="0" w:line="360" w:lineRule="exact"/>
        <w:ind w:firstLine="720"/>
        <w:rPr>
          <w:color w:val="auto"/>
          <w:lang w:val="vi-VN"/>
        </w:rPr>
      </w:pPr>
      <w:r w:rsidRPr="002F73EC">
        <w:rPr>
          <w:color w:val="auto"/>
          <w:lang w:val="vi-VN"/>
        </w:rPr>
        <w:t>Tại Nghị quyết số 45-NQ/TW cũng đã cho phép “</w:t>
      </w:r>
      <w:r w:rsidRPr="002F73EC">
        <w:rPr>
          <w:i/>
          <w:color w:val="auto"/>
          <w:lang w:val="vi-VN"/>
        </w:rPr>
        <w:t>Nghiên cứu thực hiện thí điểm một số cơ chế, chính sách mới, có tính đột phá cho thành phố Hải Phòng, đặt trong mối tương quan hợp lý với các thành phố lớn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nhà nước, tổ chức, nhân sự và tiền lương..</w:t>
      </w:r>
      <w:r w:rsidRPr="002F73EC">
        <w:rPr>
          <w:color w:val="auto"/>
          <w:lang w:val="vi-VN"/>
        </w:rPr>
        <w:t>.”.</w:t>
      </w:r>
    </w:p>
    <w:p w14:paraId="5D43BC15" w14:textId="77777777" w:rsidR="00A75EC3" w:rsidRPr="002F73EC" w:rsidRDefault="00A75EC3" w:rsidP="001E6E1F">
      <w:pPr>
        <w:widowControl w:val="0"/>
        <w:spacing w:before="0" w:line="360" w:lineRule="exact"/>
        <w:ind w:firstLine="720"/>
        <w:rPr>
          <w:color w:val="auto"/>
          <w:lang w:val="vi-VN"/>
        </w:rPr>
      </w:pPr>
      <w:r w:rsidRPr="002F73EC">
        <w:rPr>
          <w:noProof/>
          <w:color w:val="auto"/>
          <w:lang w:val="vi-VN"/>
        </w:rPr>
        <w:t xml:space="preserve">Do đó, nhằm thể chế hóa Nghị quyết số 45-NQ/TW, ngày 13/11/2021 Quốc hội đã ban hành Nghị quyết số 35/2021/QH15 về thí điểm một số cơ chế, chính sách đặc thù phát triển thành phố Hải Phòng (sau đây viết tắt là Nghị quyết số 35/2021/QH15). </w:t>
      </w:r>
      <w:r w:rsidRPr="002F73EC">
        <w:rPr>
          <w:color w:val="auto"/>
          <w:lang w:val="vi-VN"/>
        </w:rPr>
        <w:t>Đây là Nghị quyết nhằm hướng đến mục tiêu xây dựng bộ máy chính quyền thành phố gọn nhẹ hơn, hoạt động nhanh nhạy, thông suốt hơn, cơ quan hành chính tích cực, chủ động điều hành, giải quyết kịp thời và hiệu quả những vấn đề cấp bách ở địa phương; góp phần tích cực vào việc cải cách hành chính, cải thiện môi trường đầu tư, nâng cao năng lực cạnh tranh, tăng cường thu hút đầu tư nước ngoài và trong nước, sử dụng hiệu quả các nguồn vốn đầu tư, hỗ trợ và tạo điều kiện thuận lợi cho các doanh nghiệp hoạt động.</w:t>
      </w:r>
    </w:p>
    <w:p w14:paraId="0A934A59" w14:textId="77777777" w:rsidR="00A75EC3" w:rsidRPr="002F73EC" w:rsidRDefault="00A75EC3" w:rsidP="001E6E1F">
      <w:pPr>
        <w:widowControl w:val="0"/>
        <w:pBdr>
          <w:top w:val="nil"/>
          <w:left w:val="nil"/>
          <w:bottom w:val="nil"/>
          <w:right w:val="nil"/>
          <w:between w:val="nil"/>
        </w:pBdr>
        <w:spacing w:before="0" w:line="360" w:lineRule="exact"/>
        <w:ind w:firstLine="720"/>
        <w:rPr>
          <w:color w:val="auto"/>
          <w:spacing w:val="-2"/>
          <w:lang w:val="vi-VN"/>
        </w:rPr>
      </w:pPr>
      <w:r w:rsidRPr="002F73EC">
        <w:rPr>
          <w:color w:val="auto"/>
          <w:lang w:val="vi-VN"/>
        </w:rPr>
        <w:t xml:space="preserve">Tuy nhiên, trong quá trình triển khai Nghị quyết số </w:t>
      </w:r>
      <w:r w:rsidRPr="002F73EC">
        <w:rPr>
          <w:noProof/>
          <w:color w:val="auto"/>
          <w:lang w:val="vi-VN"/>
        </w:rPr>
        <w:t xml:space="preserve">35/2021/QH15 </w:t>
      </w:r>
      <w:r w:rsidRPr="002F73EC">
        <w:rPr>
          <w:color w:val="auto"/>
          <w:lang w:val="vi-VN"/>
        </w:rPr>
        <w:t xml:space="preserve">của Quốc hội còn chậm so với kế hoạch, một số cơ chế tuy đã được thực hiện nhưng hiệu quả còn thấp, một số cơ chế chính sách chưa được quy định cụ thể hoặc đang phải chờ </w:t>
      </w:r>
      <w:r w:rsidRPr="002F73EC">
        <w:rPr>
          <w:color w:val="auto"/>
          <w:spacing w:val="-2"/>
          <w:lang w:val="vi-VN"/>
        </w:rPr>
        <w:t>văn bản hướng dẫn nên triển khai chậm…. Bối cảnh thực tế hiện nay thành phố cần phải tiếp tục nghiên cứu đề xuất các cơ chế chính sách mới, nhằm khắc phục những thách thức mới đối với sự phát triển của thành phố trong thời gian tới, cụ thể như sau:</w:t>
      </w:r>
    </w:p>
    <w:p w14:paraId="4F97EE34" w14:textId="77777777" w:rsidR="00A75EC3" w:rsidRPr="002F73EC" w:rsidRDefault="00A75EC3" w:rsidP="001E6E1F">
      <w:pPr>
        <w:spacing w:before="0" w:line="360" w:lineRule="exact"/>
        <w:ind w:firstLine="720"/>
        <w:rPr>
          <w:iCs/>
          <w:color w:val="auto"/>
          <w:spacing w:val="-4"/>
          <w:lang w:val="vi-VN"/>
        </w:rPr>
      </w:pPr>
      <w:r w:rsidRPr="002F73EC">
        <w:rPr>
          <w:color w:val="auto"/>
          <w:lang w:val="vi-VN"/>
        </w:rPr>
        <w:t xml:space="preserve">(1) </w:t>
      </w:r>
      <w:bookmarkStart w:id="30" w:name="_Hlk172302824"/>
      <w:r w:rsidRPr="002F73EC">
        <w:rPr>
          <w:color w:val="auto"/>
          <w:lang w:val="vi-VN"/>
        </w:rPr>
        <w:t xml:space="preserve">Phát triển kinh tế biển là một yếu tố đặc biệt quan trọng trong sự phát triển của các quốc gia có đường bờ biển. </w:t>
      </w:r>
      <w:r w:rsidRPr="002F73EC">
        <w:rPr>
          <w:iCs/>
          <w:color w:val="auto"/>
          <w:spacing w:val="-4"/>
          <w:lang w:val="vi-VN"/>
        </w:rPr>
        <w:t>Tại Nghị quyết số 139/2024/QH15 ngày 28/6/2024 của Quốc hội về Quy hoạch không gian biển quốc gia thời kỳ 2021-2030, tầm nhìn đến năm 2050 xác định:</w:t>
      </w:r>
    </w:p>
    <w:p w14:paraId="129A31BC" w14:textId="77777777" w:rsidR="00A75EC3" w:rsidRPr="002F73EC" w:rsidRDefault="00A75EC3" w:rsidP="001E6E1F">
      <w:pPr>
        <w:spacing w:before="0" w:line="360" w:lineRule="exact"/>
        <w:ind w:firstLine="720"/>
        <w:rPr>
          <w:i/>
          <w:color w:val="auto"/>
          <w:lang w:val="vi-VN"/>
        </w:rPr>
      </w:pPr>
      <w:r w:rsidRPr="002F73EC">
        <w:rPr>
          <w:i/>
          <w:color w:val="auto"/>
          <w:lang w:val="vi-VN"/>
        </w:rPr>
        <w:t xml:space="preserve">“Toàn bộ vùng đất ven biển, các đảo, các quần đảo, vùng biển, vùng trời Việt Nam được quản lý hiệu quả, khai thác và sử dụng bền vững trong không gian </w:t>
      </w:r>
      <w:r w:rsidRPr="002F73EC">
        <w:rPr>
          <w:i/>
          <w:color w:val="auto"/>
          <w:lang w:val="vi-VN"/>
        </w:rPr>
        <w:lastRenderedPageBreak/>
        <w:t>và theo thời gian, đáp ứng yêu cầu phát triển kinh tế xã hội, bảo đảm quốc phòng, an ninh, đối ngoại, hợp tác quốc tế, bảo vệ môi trường, bảo tồn biển; hoàn thành mục tiêu đưa Việt Nam trở thành quốc gia mạnh về biển, giàu từ biển”.</w:t>
      </w:r>
    </w:p>
    <w:p w14:paraId="4072C1E7" w14:textId="77777777" w:rsidR="00A75EC3" w:rsidRPr="002F73EC" w:rsidRDefault="00A75EC3" w:rsidP="001E6E1F">
      <w:pPr>
        <w:spacing w:before="0" w:line="360" w:lineRule="exact"/>
        <w:ind w:firstLine="720"/>
        <w:rPr>
          <w:color w:val="auto"/>
          <w:lang w:val="vi-VN"/>
        </w:rPr>
      </w:pPr>
      <w:r w:rsidRPr="002F73EC">
        <w:rPr>
          <w:color w:val="auto"/>
          <w:lang w:val="vi-VN"/>
        </w:rPr>
        <w:t>Tại Nghị quyết số 81/2023/QH15 ngày 09/01/2023 của Quốc hội về Quy hoạch tổng thể quốc gia thời kỳ 2021 - 2030, tầm nhìn đến năm 2050 đã xác định:</w:t>
      </w:r>
    </w:p>
    <w:p w14:paraId="0D859523" w14:textId="6C1D3A1E" w:rsidR="00A75EC3" w:rsidRPr="002F73EC" w:rsidRDefault="00A75EC3" w:rsidP="001E6E1F">
      <w:pPr>
        <w:spacing w:before="0" w:line="360" w:lineRule="exact"/>
        <w:ind w:firstLine="720"/>
        <w:rPr>
          <w:i/>
          <w:color w:val="auto"/>
          <w:lang w:val="vi-VN"/>
        </w:rPr>
      </w:pPr>
      <w:r w:rsidRPr="002F73EC">
        <w:rPr>
          <w:i/>
          <w:color w:val="auto"/>
          <w:lang w:val="vi-VN"/>
        </w:rPr>
        <w:t>“Việt Nam trở thành quốc gia biển mạnh, một trung tâm kinh tế biển của khu vực châu Á - Thái Bình Dương; tham gia chủ động, có trách nhiệm và giải quyết các vấn đề quốc tế và khu vực về biển và đại dương”.</w:t>
      </w:r>
    </w:p>
    <w:p w14:paraId="58B70780" w14:textId="77777777" w:rsidR="00A75EC3" w:rsidRPr="002F73EC" w:rsidRDefault="00A75EC3" w:rsidP="001E6E1F">
      <w:pPr>
        <w:spacing w:before="0" w:line="360" w:lineRule="exact"/>
        <w:ind w:firstLine="720"/>
        <w:rPr>
          <w:color w:val="auto"/>
          <w:lang w:val="vi-VN"/>
        </w:rPr>
      </w:pPr>
      <w:r w:rsidRPr="002F73EC">
        <w:rPr>
          <w:color w:val="auto"/>
          <w:lang w:val="vi-VN"/>
        </w:rPr>
        <w:t>Đồng thời, tại Nghị quyết số 81/2023/QH15 cũng định vị rõ vai trò, nhiệm vụ phát triển thành phố Hải Phòng:</w:t>
      </w:r>
    </w:p>
    <w:p w14:paraId="00A7A4A7" w14:textId="77777777" w:rsidR="00A75EC3" w:rsidRPr="002F73EC" w:rsidRDefault="00A75EC3" w:rsidP="001E6E1F">
      <w:pPr>
        <w:spacing w:before="0" w:line="360" w:lineRule="exact"/>
        <w:ind w:firstLine="720"/>
        <w:rPr>
          <w:i/>
          <w:color w:val="auto"/>
          <w:lang w:val="vi-VN"/>
        </w:rPr>
      </w:pPr>
      <w:r w:rsidRPr="002F73EC">
        <w:rPr>
          <w:color w:val="auto"/>
          <w:lang w:val="vi-VN"/>
        </w:rPr>
        <w:t>“</w:t>
      </w:r>
      <w:r w:rsidRPr="002F73EC">
        <w:rPr>
          <w:i/>
          <w:color w:val="auto"/>
          <w:lang w:val="vi-VN"/>
        </w:rPr>
        <w:t>Phát triển bền vững kinh tế biển theo hướng tăng trưởng xanh, bảo tồn đa dạng sinh học và các hệ sinh thái biển; tiếp tục xây dựng khu vực Hải Phòng - Quảng Ninh trở thành trung tâm kinh tế biển hiện đại, mang tầm quốc tế, hàng đầu ở Đông Nam Á”.</w:t>
      </w:r>
    </w:p>
    <w:p w14:paraId="3A644467" w14:textId="77777777" w:rsidR="00A75EC3" w:rsidRPr="002F73EC" w:rsidRDefault="00A75EC3" w:rsidP="001E6E1F">
      <w:pPr>
        <w:spacing w:before="0" w:line="360" w:lineRule="exact"/>
        <w:ind w:firstLine="709"/>
        <w:rPr>
          <w:color w:val="auto"/>
          <w:lang w:val="vi-VN"/>
        </w:rPr>
      </w:pPr>
      <w:r w:rsidRPr="002F73EC">
        <w:rPr>
          <w:color w:val="auto"/>
          <w:lang w:val="vi-VN"/>
        </w:rPr>
        <w:t xml:space="preserve">Với định hướng phát triển bền vững kinh tế biển Việt Nam nêu trên, thành phố Hải Phòng cần đổi mới tư duy phát triển, có những giải pháp mang tính đột phá; trong đó việc thành lập Khu TMTD sẽ là một động lực mới cho tăng trưởng để hiện thực hóa mục tiêu Hải Phòng trở thành trung tâm kinh tế biển hiện đại, mang tầm quốc tế, hàng đầu ở Đông Nam Á. </w:t>
      </w:r>
      <w:bookmarkEnd w:id="30"/>
    </w:p>
    <w:p w14:paraId="33A103EE" w14:textId="77777777" w:rsidR="00A75EC3" w:rsidRPr="002F73EC" w:rsidRDefault="00A75EC3" w:rsidP="001E6E1F">
      <w:pPr>
        <w:spacing w:before="0" w:line="360" w:lineRule="exact"/>
        <w:ind w:firstLine="720"/>
        <w:rPr>
          <w:color w:val="auto"/>
          <w:lang w:val="vi-VN"/>
        </w:rPr>
      </w:pPr>
      <w:r w:rsidRPr="002F73EC">
        <w:rPr>
          <w:color w:val="auto"/>
          <w:lang w:val="vi-VN"/>
        </w:rPr>
        <w:t xml:space="preserve">(2) Theo Quy hoạch thành phố Hải Phòng thời kỳ 2021-2030, tầm nhìn đến năm 2050 xác định: Hải Phòng có khu vực phía Nam còn nhiều dư địa phát triển (đất đai, nguồn nhân lực, tài nguyên nhân văn, v.v..) trong khi khu vực nội thành và phía Bắc dọc sông Bạch Đằng đã đô thị hóa cao và bắt đầu quá tải. Bên cạnh đó, khu vực phía Nam thuộc vùng trũng giữa khu kinh tế ven biển Thái Bình và khu </w:t>
      </w:r>
      <w:r w:rsidRPr="002F73EC">
        <w:rPr>
          <w:color w:val="auto"/>
          <w:spacing w:val="-2"/>
          <w:lang w:val="vi-VN"/>
        </w:rPr>
        <w:t>kinh tế Đình Vũ - Cát Hải thuộc dải không gian duyên hải Thái Bình - Hải Phòng, với hiện trạng sử dụng đất chủ yếu dành cho mục đích phát triển nông nghiệp, nguồn lực đất đai chưa được khai thác hiệu quả. Việc chuyển đổi mục đích sử dụng đất khu vực này sang đất thương mại, dịch vụ không chỉ giúp gia tăng giá trị sử dụng đất mà còn giảm tải áp lực phát triển cho khu vực phía Bắc và nội thành.</w:t>
      </w:r>
    </w:p>
    <w:p w14:paraId="43207E9A" w14:textId="2A9E9477" w:rsidR="00A75EC3" w:rsidRPr="002F73EC" w:rsidRDefault="00A75EC3" w:rsidP="001E6E1F">
      <w:pPr>
        <w:spacing w:before="0" w:line="360" w:lineRule="exact"/>
        <w:ind w:firstLine="720"/>
        <w:rPr>
          <w:color w:val="auto"/>
          <w:spacing w:val="-2"/>
          <w:lang w:val="vi-VN"/>
        </w:rPr>
      </w:pPr>
      <w:r w:rsidRPr="002F73EC">
        <w:rPr>
          <w:color w:val="auto"/>
          <w:spacing w:val="-2"/>
          <w:lang w:val="vi-VN"/>
        </w:rPr>
        <w:t xml:space="preserve">Đồng thời, tại Quy hoạch thành phố nêu trên, mục tiêu tốc độ tăng trưởng đặt ra </w:t>
      </w:r>
      <w:r w:rsidR="003B5B06" w:rsidRPr="002F73EC">
        <w:rPr>
          <w:color w:val="auto"/>
          <w:spacing w:val="-2"/>
          <w:lang w:val="vi-VN"/>
        </w:rPr>
        <w:t>bình quân giai đoạn 2021-2030 là</w:t>
      </w:r>
      <w:r w:rsidRPr="002F73EC">
        <w:rPr>
          <w:color w:val="auto"/>
          <w:spacing w:val="-2"/>
          <w:lang w:val="vi-VN"/>
        </w:rPr>
        <w:t xml:space="preserve"> 1</w:t>
      </w:r>
      <w:r w:rsidR="003B5B06" w:rsidRPr="002F73EC">
        <w:rPr>
          <w:color w:val="auto"/>
          <w:spacing w:val="-2"/>
          <w:lang w:val="vi-VN"/>
        </w:rPr>
        <w:t>3</w:t>
      </w:r>
      <w:r w:rsidRPr="002F73EC">
        <w:rPr>
          <w:color w:val="auto"/>
          <w:spacing w:val="-2"/>
          <w:lang w:val="vi-VN"/>
        </w:rPr>
        <w:t xml:space="preserve">,5%/năm. Đây là chỉ tiêu cao so với bình quân cả nước (7%/năm) và các tỉnh vùng </w:t>
      </w:r>
      <w:r w:rsidR="00EB1646" w:rsidRPr="002F73EC">
        <w:rPr>
          <w:color w:val="auto"/>
          <w:spacing w:val="-2"/>
          <w:lang w:val="vi-VN"/>
        </w:rPr>
        <w:t>đ</w:t>
      </w:r>
      <w:r w:rsidRPr="002F73EC">
        <w:rPr>
          <w:color w:val="auto"/>
          <w:spacing w:val="-2"/>
          <w:lang w:val="vi-VN"/>
        </w:rPr>
        <w:t xml:space="preserve">ồng bằng sông Hồng (9%/năm); sẽ là một thách thức với lãnh đạo thành phố trong công tác chỉ đạo, điều hành nền kinh tế hoàn thành mục tiêu theo Quy hoạch nếu không có thêm động lực tăng trưởng. </w:t>
      </w:r>
    </w:p>
    <w:p w14:paraId="50A5BC2D" w14:textId="77777777" w:rsidR="00A75EC3" w:rsidRPr="002F73EC" w:rsidRDefault="00A75EC3" w:rsidP="001E6E1F">
      <w:pPr>
        <w:spacing w:before="0" w:line="360" w:lineRule="exact"/>
        <w:ind w:firstLine="720"/>
        <w:rPr>
          <w:iCs/>
          <w:color w:val="auto"/>
          <w:lang w:val="vi-VN"/>
        </w:rPr>
      </w:pPr>
      <w:r w:rsidRPr="002F73EC">
        <w:rPr>
          <w:iCs/>
          <w:color w:val="auto"/>
          <w:lang w:val="vi-VN"/>
        </w:rPr>
        <w:t xml:space="preserve">Thành lập khu kinh tế ven biển phía Nam Hải Phòng là động lực mới để phát triển kinh tế - xã hội Hải Phòng cân bằng và toàn diện là phù hợp, khả thi. Bên cạnh đó, Khu </w:t>
      </w:r>
      <w:r w:rsidRPr="002F73EC">
        <w:rPr>
          <w:color w:val="auto"/>
          <w:lang w:val="vi-VN"/>
        </w:rPr>
        <w:t>TMTD</w:t>
      </w:r>
      <w:r w:rsidRPr="002F73EC">
        <w:rPr>
          <w:iCs/>
          <w:color w:val="auto"/>
          <w:lang w:val="vi-VN"/>
        </w:rPr>
        <w:t xml:space="preserve"> </w:t>
      </w:r>
      <w:r w:rsidRPr="002F73EC">
        <w:rPr>
          <w:color w:val="auto"/>
          <w:lang w:val="vi-VN"/>
        </w:rPr>
        <w:t>Hải Phòng dự kiến</w:t>
      </w:r>
      <w:r w:rsidRPr="002F73EC">
        <w:rPr>
          <w:iCs/>
          <w:color w:val="auto"/>
          <w:lang w:val="vi-VN"/>
        </w:rPr>
        <w:t xml:space="preserve"> nằm trong</w:t>
      </w:r>
      <w:r w:rsidRPr="002F73EC">
        <w:rPr>
          <w:color w:val="auto"/>
          <w:lang w:val="vi-VN"/>
        </w:rPr>
        <w:t xml:space="preserve"> </w:t>
      </w:r>
      <w:r w:rsidRPr="002F73EC">
        <w:rPr>
          <w:iCs/>
          <w:color w:val="auto"/>
          <w:lang w:val="vi-VN"/>
        </w:rPr>
        <w:t xml:space="preserve">khu kinh tế ven biển phía </w:t>
      </w:r>
      <w:r w:rsidRPr="002F73EC">
        <w:rPr>
          <w:iCs/>
          <w:color w:val="auto"/>
          <w:lang w:val="vi-VN"/>
        </w:rPr>
        <w:lastRenderedPageBreak/>
        <w:t xml:space="preserve">Nam Hải Phòng được xem như “trái tim” của khu kinh tế, với phạm vi vừa đủ để thí điểm các </w:t>
      </w:r>
      <w:r w:rsidRPr="002F73EC">
        <w:rPr>
          <w:color w:val="auto"/>
          <w:lang w:val="vi-VN"/>
        </w:rPr>
        <w:t xml:space="preserve">cơ chế, </w:t>
      </w:r>
      <w:r w:rsidRPr="002F73EC">
        <w:rPr>
          <w:iCs/>
          <w:color w:val="auto"/>
          <w:lang w:val="vi-VN"/>
        </w:rPr>
        <w:t xml:space="preserve">chính sách </w:t>
      </w:r>
      <w:r w:rsidRPr="002F73EC">
        <w:rPr>
          <w:color w:val="auto"/>
          <w:lang w:val="vi-VN"/>
        </w:rPr>
        <w:t>vượt trội</w:t>
      </w:r>
      <w:r w:rsidRPr="002F73EC">
        <w:rPr>
          <w:iCs/>
          <w:color w:val="auto"/>
          <w:lang w:val="vi-VN"/>
        </w:rPr>
        <w:t xml:space="preserve"> nhằm tăng tính hấp dẫn đặc biệt đối với nhà đầu tư (trước khi lan tỏa ra toàn khu) là bước đi cần thiết và đúng đắn.</w:t>
      </w:r>
    </w:p>
    <w:p w14:paraId="0130E936" w14:textId="52E6BB4C" w:rsidR="00A75EC3" w:rsidRPr="002F73EC" w:rsidRDefault="00A75EC3" w:rsidP="001E6E1F">
      <w:pPr>
        <w:pStyle w:val="BodyText"/>
        <w:spacing w:line="360" w:lineRule="exact"/>
        <w:ind w:firstLine="720"/>
        <w:jc w:val="both"/>
        <w:rPr>
          <w:color w:val="auto"/>
          <w:lang w:val="sv-SE"/>
        </w:rPr>
      </w:pPr>
      <w:r w:rsidRPr="002F73EC">
        <w:rPr>
          <w:bCs/>
          <w:color w:val="auto"/>
          <w:lang w:val="pt-BR"/>
        </w:rPr>
        <w:t>Như vậy, t</w:t>
      </w:r>
      <w:r w:rsidRPr="002F73EC">
        <w:rPr>
          <w:bCs/>
          <w:color w:val="auto"/>
          <w:lang w:val="sv-SE"/>
        </w:rPr>
        <w:t xml:space="preserve">rước bối cảnh phát triển của </w:t>
      </w:r>
      <w:r w:rsidR="00412B72" w:rsidRPr="002F73EC">
        <w:rPr>
          <w:bCs/>
          <w:color w:val="auto"/>
          <w:lang w:val="sv-SE"/>
        </w:rPr>
        <w:t>t</w:t>
      </w:r>
      <w:r w:rsidRPr="002F73EC">
        <w:rPr>
          <w:bCs/>
          <w:color w:val="auto"/>
          <w:lang w:val="sv-SE"/>
        </w:rPr>
        <w:t>hành phố</w:t>
      </w:r>
      <w:r w:rsidR="00412B72" w:rsidRPr="002F73EC">
        <w:rPr>
          <w:bCs/>
          <w:color w:val="auto"/>
          <w:lang w:val="sv-SE"/>
        </w:rPr>
        <w:t xml:space="preserve"> Hải Phòng</w:t>
      </w:r>
      <w:r w:rsidRPr="002F73EC">
        <w:rPr>
          <w:bCs/>
          <w:color w:val="auto"/>
          <w:lang w:val="sv-SE"/>
        </w:rPr>
        <w:t xml:space="preserve"> với những thách thức, cơ hội đan xe</w:t>
      </w:r>
      <w:r w:rsidRPr="002F73EC">
        <w:rPr>
          <w:bCs/>
          <w:color w:val="auto"/>
          <w:lang w:val="pt-BR"/>
        </w:rPr>
        <w:t>n, tr</w:t>
      </w:r>
      <w:r w:rsidRPr="002F73EC">
        <w:rPr>
          <w:color w:val="auto"/>
          <w:lang w:val="sv-SE"/>
        </w:rPr>
        <w:t xml:space="preserve">ên cơ sở phân tích kết quả, vướng mắc, nguyên nhân, tồn tại trong việc triển khai Nghị quyết số </w:t>
      </w:r>
      <w:r w:rsidRPr="002F73EC">
        <w:rPr>
          <w:noProof/>
          <w:color w:val="auto"/>
          <w:lang w:val="vi-VN"/>
        </w:rPr>
        <w:t>35/2021/QH15</w:t>
      </w:r>
      <w:r w:rsidRPr="002F73EC">
        <w:rPr>
          <w:color w:val="auto"/>
          <w:lang w:val="sv-SE"/>
        </w:rPr>
        <w:t xml:space="preserve">, </w:t>
      </w:r>
      <w:r w:rsidRPr="002F73EC">
        <w:rPr>
          <w:bCs/>
          <w:color w:val="auto"/>
          <w:lang w:val="sv-SE"/>
        </w:rPr>
        <w:t xml:space="preserve">đòi hỏi cần thiết phải có một Nghị quyết mới thay thế </w:t>
      </w:r>
      <w:r w:rsidRPr="002F73EC">
        <w:rPr>
          <w:bCs/>
          <w:color w:val="auto"/>
          <w:lang w:val="pt-BR"/>
        </w:rPr>
        <w:t xml:space="preserve">Nghị quyết số </w:t>
      </w:r>
      <w:r w:rsidRPr="002F73EC">
        <w:rPr>
          <w:noProof/>
          <w:color w:val="auto"/>
          <w:lang w:val="vi-VN"/>
        </w:rPr>
        <w:t xml:space="preserve">35/2021/QH15 </w:t>
      </w:r>
      <w:r w:rsidRPr="002F73EC">
        <w:rPr>
          <w:bCs/>
          <w:color w:val="auto"/>
          <w:lang w:val="pt-BR"/>
        </w:rPr>
        <w:t xml:space="preserve">của Quốc hội, </w:t>
      </w:r>
      <w:r w:rsidRPr="002F73EC">
        <w:rPr>
          <w:color w:val="auto"/>
          <w:lang w:val="sv-SE"/>
        </w:rPr>
        <w:t xml:space="preserve">tập trung giải quyết các điểm nghẽn, tháo gỡ vướng mắc về thể chế, chính sách, </w:t>
      </w:r>
      <w:r w:rsidRPr="002F73EC">
        <w:rPr>
          <w:color w:val="auto"/>
          <w:lang w:val="pt-BR"/>
        </w:rPr>
        <w:t>đồng thời</w:t>
      </w:r>
      <w:r w:rsidRPr="002F73EC">
        <w:rPr>
          <w:color w:val="auto"/>
          <w:lang w:val="sv-SE"/>
        </w:rPr>
        <w:t xml:space="preserve"> quy định về cơ chế, chính sách thí điểm tạo động lực phát triển Thành phố Hải Phòng nhằm đạt được các mục tiêu phát triển đã được Bộ Chính trị xác định trong Nghị quyết số 45-NQ/TW về xây dựng và phát triển thành phố Hải Phòng đến năm 2030, tầm nhìn đến năm 2045:</w:t>
      </w:r>
    </w:p>
    <w:p w14:paraId="4C6F6E72" w14:textId="77777777" w:rsidR="00A75EC3" w:rsidRPr="002F73EC" w:rsidRDefault="00A75EC3" w:rsidP="001E6E1F">
      <w:pPr>
        <w:shd w:val="clear" w:color="auto" w:fill="FFFFFF"/>
        <w:spacing w:before="0" w:line="360" w:lineRule="exact"/>
        <w:ind w:firstLine="720"/>
        <w:rPr>
          <w:i/>
          <w:iCs/>
          <w:color w:val="auto"/>
          <w:lang w:val="vi-VN" w:eastAsia="en-GB"/>
        </w:rPr>
      </w:pPr>
      <w:r w:rsidRPr="002F73EC">
        <w:rPr>
          <w:i/>
          <w:iCs/>
          <w:color w:val="auto"/>
          <w:lang w:val="sv-SE" w:eastAsia="en-GB"/>
        </w:rPr>
        <w:t>“</w:t>
      </w:r>
      <w:r w:rsidRPr="002F73EC">
        <w:rPr>
          <w:i/>
          <w:iCs/>
          <w:color w:val="auto"/>
          <w:lang w:val="vi-VN" w:eastAsia="en-GB"/>
        </w:rPr>
        <w:t>Đến năm 2030: Hải Phòng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69ECDD3C" w14:textId="77777777" w:rsidR="00A75EC3" w:rsidRPr="002F73EC" w:rsidRDefault="00A75EC3" w:rsidP="001E6E1F">
      <w:pPr>
        <w:shd w:val="clear" w:color="auto" w:fill="FFFFFF"/>
        <w:spacing w:before="0" w:line="360" w:lineRule="exact"/>
        <w:ind w:firstLine="720"/>
        <w:rPr>
          <w:color w:val="auto"/>
          <w:lang w:val="vi-VN" w:eastAsia="en-GB"/>
        </w:rPr>
      </w:pPr>
      <w:r w:rsidRPr="002F73EC">
        <w:rPr>
          <w:bCs/>
          <w:i/>
          <w:iCs/>
          <w:color w:val="auto"/>
          <w:lang w:val="vi-VN" w:eastAsia="en-GB"/>
        </w:rPr>
        <w:t>Đến năm 2045:</w:t>
      </w:r>
      <w:r w:rsidRPr="002F73EC">
        <w:rPr>
          <w:i/>
          <w:iCs/>
          <w:color w:val="auto"/>
          <w:lang w:val="vi-VN" w:eastAsia="en-GB"/>
        </w:rPr>
        <w:t> Hải Phòng trở thành thành phố có trình độ phát triển cao trong nhóm các thành phố hàng đầu Châu Á và thế giới”</w:t>
      </w:r>
      <w:r w:rsidRPr="002F73EC">
        <w:rPr>
          <w:color w:val="auto"/>
          <w:lang w:val="vi-VN" w:eastAsia="en-GB"/>
        </w:rPr>
        <w:t>.</w:t>
      </w:r>
    </w:p>
    <w:p w14:paraId="3EF03996" w14:textId="1338709F" w:rsidR="00A75EC3" w:rsidRPr="002F73EC" w:rsidRDefault="00A75EC3" w:rsidP="001E6E1F">
      <w:pPr>
        <w:pStyle w:val="BodyText"/>
        <w:spacing w:line="360" w:lineRule="exact"/>
        <w:ind w:firstLine="720"/>
        <w:jc w:val="both"/>
        <w:rPr>
          <w:color w:val="auto"/>
          <w:lang w:val="pt-BR"/>
        </w:rPr>
      </w:pPr>
      <w:r w:rsidRPr="002F73EC">
        <w:rPr>
          <w:bCs/>
          <w:color w:val="auto"/>
          <w:lang w:val="pt-BR"/>
        </w:rPr>
        <w:t xml:space="preserve">Nghị quyết mới sẽ tạo điều kiện cho </w:t>
      </w:r>
      <w:r w:rsidR="004B27CE" w:rsidRPr="002F73EC">
        <w:rPr>
          <w:bCs/>
          <w:color w:val="auto"/>
          <w:lang w:val="pt-BR"/>
        </w:rPr>
        <w:t>t</w:t>
      </w:r>
      <w:r w:rsidRPr="002F73EC">
        <w:rPr>
          <w:bCs/>
          <w:color w:val="auto"/>
          <w:lang w:val="pt-BR"/>
        </w:rPr>
        <w:t xml:space="preserve">hành phố </w:t>
      </w:r>
      <w:r w:rsidR="004B27CE" w:rsidRPr="002F73EC">
        <w:rPr>
          <w:bCs/>
          <w:color w:val="auto"/>
          <w:lang w:val="pt-BR"/>
        </w:rPr>
        <w:t xml:space="preserve">Hải Phòng </w:t>
      </w:r>
      <w:r w:rsidRPr="002F73EC">
        <w:rPr>
          <w:bCs/>
          <w:color w:val="auto"/>
          <w:lang w:val="pt-BR"/>
        </w:rPr>
        <w:t xml:space="preserve">khơi thông nguồn lực phát triển </w:t>
      </w:r>
      <w:r w:rsidR="004B27CE" w:rsidRPr="002F73EC">
        <w:rPr>
          <w:bCs/>
          <w:color w:val="auto"/>
          <w:lang w:val="pt-BR"/>
        </w:rPr>
        <w:t>t</w:t>
      </w:r>
      <w:r w:rsidRPr="002F73EC">
        <w:rPr>
          <w:bCs/>
          <w:color w:val="auto"/>
          <w:lang w:val="pt-BR"/>
        </w:rPr>
        <w:t>hành phố</w:t>
      </w:r>
      <w:r w:rsidR="004B27CE" w:rsidRPr="002F73EC">
        <w:rPr>
          <w:bCs/>
          <w:color w:val="auto"/>
          <w:lang w:val="pt-BR"/>
        </w:rPr>
        <w:t xml:space="preserve"> Hải Phòng</w:t>
      </w:r>
      <w:r w:rsidRPr="002F73EC">
        <w:rPr>
          <w:bCs/>
          <w:color w:val="auto"/>
          <w:lang w:val="pt-BR"/>
        </w:rPr>
        <w:t xml:space="preserve"> trong giai đoạn tới. </w:t>
      </w:r>
      <w:r w:rsidRPr="002F73EC">
        <w:rPr>
          <w:color w:val="auto"/>
          <w:lang w:val="pt-BR"/>
        </w:rPr>
        <w:t xml:space="preserve">Đồng thời, </w:t>
      </w:r>
      <w:r w:rsidRPr="002F73EC">
        <w:rPr>
          <w:color w:val="auto"/>
          <w:lang w:val="sv-SE"/>
        </w:rPr>
        <w:t xml:space="preserve">kế thừa và tích hợp tất cả các cơ chế chính sách mà </w:t>
      </w:r>
      <w:r w:rsidR="004B27CE" w:rsidRPr="002F73EC">
        <w:rPr>
          <w:color w:val="auto"/>
          <w:lang w:val="sv-SE"/>
        </w:rPr>
        <w:t>t</w:t>
      </w:r>
      <w:r w:rsidRPr="002F73EC">
        <w:rPr>
          <w:color w:val="auto"/>
          <w:lang w:val="sv-SE"/>
        </w:rPr>
        <w:t>hành phố Hải Phòng cần Trung ương quan tâm hỗ trợ để phát triển tương xứng với vị trí đầu tàu về kinh tế - xã hội của cả nước nói chung và Vùng kinh tế trọng điểm phía Nam nói riêng</w:t>
      </w:r>
      <w:r w:rsidRPr="002F73EC">
        <w:rPr>
          <w:color w:val="auto"/>
          <w:lang w:val="pt-BR"/>
        </w:rPr>
        <w:t xml:space="preserve">; </w:t>
      </w:r>
      <w:r w:rsidRPr="002F73EC">
        <w:rPr>
          <w:bCs/>
          <w:color w:val="auto"/>
          <w:lang w:val="pt-BR"/>
        </w:rPr>
        <w:t>đảm bảo cơ sở pháp lý, đáp ứng nhu cầu thực tiễn, bao quát toàn bộ nội dung cơ chế theo văn bản quy phạm pháp luật, không làm phát sinh bộ máy tổ chức và biên chế thực hiện các cơ chế, chính sách mới.</w:t>
      </w:r>
      <w:r w:rsidRPr="002F73EC">
        <w:rPr>
          <w:color w:val="auto"/>
          <w:lang w:val="pt-BR"/>
        </w:rPr>
        <w:t xml:space="preserve"> Trong một số trường hợp, quy định trách nhiệm của Thành phố chủ động xây dựng quy trình thủ tục để triển khai quy định, liên hệ với các văn bản hướng dẫn các bộ ngành, thay vì chờ hướng dẫn của các cơ quan, ảnh hưởng hiệu quả trong công tác giải quyết, xử lý các bất cập.</w:t>
      </w:r>
    </w:p>
    <w:p w14:paraId="20DE13D3" w14:textId="25D5C901" w:rsidR="00A75EC3" w:rsidRPr="002F73EC" w:rsidRDefault="00A75EC3" w:rsidP="00EB4E5E">
      <w:pPr>
        <w:pStyle w:val="Heading2"/>
        <w:rPr>
          <w:color w:val="auto"/>
        </w:rPr>
      </w:pPr>
      <w:bookmarkStart w:id="31" w:name="_Toc193289611"/>
      <w:r w:rsidRPr="002F73EC">
        <w:rPr>
          <w:color w:val="auto"/>
        </w:rPr>
        <w:t>II. QUAN ĐIỂM, MỤC TIÊU XÂY DỰNG ĐỀ ÁN</w:t>
      </w:r>
      <w:bookmarkStart w:id="32" w:name="bookmark=id.35nkun2" w:colFirst="0" w:colLast="0"/>
      <w:bookmarkStart w:id="33" w:name="bookmark=id.lnxbz9" w:colFirst="0" w:colLast="0"/>
      <w:bookmarkEnd w:id="31"/>
      <w:bookmarkEnd w:id="32"/>
      <w:bookmarkEnd w:id="33"/>
    </w:p>
    <w:p w14:paraId="02AB4173" w14:textId="05F5D51A" w:rsidR="00A75EC3" w:rsidRPr="002F73EC" w:rsidRDefault="00A75EC3" w:rsidP="00EB4E5E">
      <w:pPr>
        <w:pStyle w:val="Heading3"/>
        <w:rPr>
          <w:color w:val="auto"/>
        </w:rPr>
      </w:pPr>
      <w:bookmarkStart w:id="34" w:name="_Toc193289612"/>
      <w:r w:rsidRPr="002F73EC">
        <w:rPr>
          <w:color w:val="auto"/>
        </w:rPr>
        <w:t>1. Quan điểm xây dựng đề án</w:t>
      </w:r>
      <w:bookmarkStart w:id="35" w:name="bookmark=id.2jxsxqh" w:colFirst="0" w:colLast="0"/>
      <w:bookmarkStart w:id="36" w:name="bookmark=id.z337ya" w:colFirst="0" w:colLast="0"/>
      <w:bookmarkStart w:id="37" w:name="bookmark=id.1y810tw" w:colFirst="0" w:colLast="0"/>
      <w:bookmarkStart w:id="38" w:name="bookmark=id.3j2qqm3" w:colFirst="0" w:colLast="0"/>
      <w:bookmarkStart w:id="39" w:name="bookmark=id.44sinio" w:colFirst="0" w:colLast="0"/>
      <w:bookmarkEnd w:id="34"/>
      <w:bookmarkEnd w:id="35"/>
      <w:bookmarkEnd w:id="36"/>
      <w:bookmarkEnd w:id="37"/>
      <w:bookmarkEnd w:id="38"/>
      <w:bookmarkEnd w:id="39"/>
    </w:p>
    <w:p w14:paraId="7EFA8A4D" w14:textId="069FFBB3" w:rsidR="00A75EC3" w:rsidRPr="002F73EC" w:rsidRDefault="00A75EC3" w:rsidP="001E6E1F">
      <w:pPr>
        <w:widowControl w:val="0"/>
        <w:pBdr>
          <w:top w:val="nil"/>
          <w:left w:val="nil"/>
          <w:bottom w:val="nil"/>
          <w:right w:val="nil"/>
          <w:between w:val="nil"/>
        </w:pBdr>
        <w:spacing w:before="0" w:line="360" w:lineRule="exact"/>
        <w:ind w:firstLine="720"/>
        <w:rPr>
          <w:color w:val="auto"/>
          <w:lang w:val="pt-BR"/>
        </w:rPr>
      </w:pPr>
      <w:r w:rsidRPr="002F73EC">
        <w:rPr>
          <w:color w:val="auto"/>
          <w:lang w:val="pt-BR"/>
        </w:rPr>
        <w:t xml:space="preserve">Đảm bảo phát huy được vai trò vị thế và tiềm năng của </w:t>
      </w:r>
      <w:r w:rsidR="004B27CE" w:rsidRPr="002F73EC">
        <w:rPr>
          <w:color w:val="auto"/>
          <w:lang w:val="pt-BR"/>
        </w:rPr>
        <w:t>t</w:t>
      </w:r>
      <w:r w:rsidRPr="002F73EC">
        <w:rPr>
          <w:color w:val="auto"/>
          <w:lang w:val="pt-BR"/>
        </w:rPr>
        <w:t>hành phố Hải Phòng là trung tâm kinh tế khu vực đồng bằng sông Hồng, vùng Duyên hải Bắc Bộ mà còn là cửa ngõ giao thương của cả miền Bắc với khu vực và thế giới</w:t>
      </w:r>
      <w:r w:rsidR="005D5F20" w:rsidRPr="002F73EC">
        <w:rPr>
          <w:color w:val="auto"/>
          <w:lang w:val="pt-BR"/>
        </w:rPr>
        <w:t>.</w:t>
      </w:r>
    </w:p>
    <w:p w14:paraId="3870FED5" w14:textId="77777777" w:rsidR="00A75EC3" w:rsidRPr="002F73EC" w:rsidRDefault="00A75EC3" w:rsidP="001E6E1F">
      <w:pPr>
        <w:widowControl w:val="0"/>
        <w:pBdr>
          <w:top w:val="nil"/>
          <w:left w:val="nil"/>
          <w:bottom w:val="nil"/>
          <w:right w:val="nil"/>
          <w:between w:val="nil"/>
        </w:pBdr>
        <w:spacing w:before="0" w:line="360" w:lineRule="exact"/>
        <w:ind w:firstLine="720"/>
        <w:rPr>
          <w:color w:val="auto"/>
          <w:lang w:val="pt-BR"/>
        </w:rPr>
      </w:pPr>
      <w:r w:rsidRPr="002F73EC">
        <w:rPr>
          <w:color w:val="auto"/>
          <w:lang w:val="pt-BR"/>
        </w:rPr>
        <w:lastRenderedPageBreak/>
        <w:t xml:space="preserve">Các cơ chế, chính sách đặc thù phải không làm ảnh hưởng đến sự điều hành chung của Chính phủ và lợi ích của các địa phương khác, mà chủ yếu nhằm tăng tính tự chủ, tự chịu trách nhiệm của chính quyền đô thị thành phố Hải Phòng. </w:t>
      </w:r>
    </w:p>
    <w:p w14:paraId="61ECF3D7" w14:textId="77777777" w:rsidR="00A75EC3" w:rsidRPr="002F73EC" w:rsidRDefault="00A75EC3" w:rsidP="001E6E1F">
      <w:pPr>
        <w:widowControl w:val="0"/>
        <w:pBdr>
          <w:top w:val="nil"/>
          <w:left w:val="nil"/>
          <w:bottom w:val="nil"/>
          <w:right w:val="nil"/>
          <w:between w:val="nil"/>
        </w:pBdr>
        <w:spacing w:before="0" w:line="360" w:lineRule="exact"/>
        <w:ind w:firstLine="720"/>
        <w:rPr>
          <w:color w:val="auto"/>
          <w:lang w:val="pt-BR"/>
        </w:rPr>
      </w:pPr>
      <w:r w:rsidRPr="002F73EC">
        <w:rPr>
          <w:color w:val="auto"/>
          <w:lang w:val="pt-BR"/>
        </w:rPr>
        <w:t>Những vấn đề thực tiễn đặt ra nhưng pháp luật chưa quy định hoặc quy định không phù hợp thì cho làm thí điểm theo tinh thần Nghị quyết số 45-NQ/TW về xây dựng và phát triển thành phố Hải Phòng đến năm 2030, tầm nhìn đến năm 2045, quy hoạch tổng thể quốc gia, các quy hoạch ngành quốc gia và các quy hoạch đã được phê duyệt.</w:t>
      </w:r>
    </w:p>
    <w:p w14:paraId="5A535D5D" w14:textId="6E312487" w:rsidR="00A75EC3" w:rsidRPr="002F73EC" w:rsidRDefault="00A75EC3" w:rsidP="001E6E1F">
      <w:pPr>
        <w:widowControl w:val="0"/>
        <w:pBdr>
          <w:top w:val="nil"/>
          <w:left w:val="nil"/>
          <w:bottom w:val="nil"/>
          <w:right w:val="nil"/>
          <w:between w:val="nil"/>
        </w:pBdr>
        <w:spacing w:before="0" w:line="360" w:lineRule="exact"/>
        <w:ind w:firstLine="720"/>
        <w:rPr>
          <w:color w:val="auto"/>
          <w:lang w:val="pt-BR"/>
        </w:rPr>
      </w:pPr>
      <w:r w:rsidRPr="002F73EC">
        <w:rPr>
          <w:color w:val="auto"/>
          <w:lang w:val="pt-BR"/>
        </w:rPr>
        <w:t xml:space="preserve">Ngoài ra, nhằm giải quyết các vướng mắc, khó khăn khi thực </w:t>
      </w:r>
      <w:r w:rsidR="00EC4A2E" w:rsidRPr="002F73EC">
        <w:rPr>
          <w:color w:val="auto"/>
          <w:lang w:val="pt-BR"/>
        </w:rPr>
        <w:t xml:space="preserve">hiện </w:t>
      </w:r>
      <w:r w:rsidRPr="002F73EC">
        <w:rPr>
          <w:color w:val="auto"/>
          <w:lang w:val="pt-BR"/>
        </w:rPr>
        <w:t>các nhiệm vụ về giữ vững tăng trưởng kinh tế, đảm bảo an sinh xã hội, khơi thông các nguồn lực về đất đai, tháo gỡ các vướng mắc khi thực hiện kết luận thanh tra, bản án…; về quy hoạch và đầu tư, về xúc tiến đầu tư, kêu gọi đầu tư.</w:t>
      </w:r>
    </w:p>
    <w:p w14:paraId="4B31A5F5" w14:textId="77777777" w:rsidR="00A75EC3" w:rsidRPr="002F73EC" w:rsidRDefault="00A75EC3" w:rsidP="001E6E1F">
      <w:pPr>
        <w:widowControl w:val="0"/>
        <w:pBdr>
          <w:top w:val="nil"/>
          <w:left w:val="nil"/>
          <w:bottom w:val="nil"/>
          <w:right w:val="nil"/>
          <w:between w:val="nil"/>
        </w:pBdr>
        <w:spacing w:before="0" w:line="360" w:lineRule="exact"/>
        <w:ind w:firstLine="720"/>
        <w:rPr>
          <w:color w:val="auto"/>
          <w:lang w:val="pt-BR"/>
        </w:rPr>
      </w:pPr>
      <w:r w:rsidRPr="002F73EC">
        <w:rPr>
          <w:color w:val="auto"/>
          <w:lang w:val="pt-BR"/>
        </w:rPr>
        <w:t>Không tăng tỷ lệ điều tiết của ngân sách chung về thành phố, mà xây dựng cơ chế tạo ra nguồn thu để tăng chi, nhất là chi cho đầu tư. Hình thành các cơ chế để thành phố có thêm nguồn thu cho ngân sách thành phố để chi cho đầu tư phát triển, khoa học công nghệ và đổi mới sáng tạo với mục tiêu phát triển nhanh, bền vững. Xây dựng các cơ chế nhằm giải phóng các nguồn lực đầu tư, đặc biệt là đầu tư nước ngoài và đầu tư tư nhân, tham gia vào phát triển hạ tầng kỹ thuật, hạ tầng xã hội, văn hóa, thể thao và du lịch của thành phố.</w:t>
      </w:r>
    </w:p>
    <w:p w14:paraId="4AB8746E" w14:textId="18DBDE41" w:rsidR="00A75EC3" w:rsidRPr="002F73EC" w:rsidRDefault="00A75EC3" w:rsidP="00EB4E5E">
      <w:pPr>
        <w:pStyle w:val="Heading3"/>
        <w:rPr>
          <w:color w:val="auto"/>
        </w:rPr>
      </w:pPr>
      <w:bookmarkStart w:id="40" w:name="_Toc193289613"/>
      <w:r w:rsidRPr="002F73EC">
        <w:rPr>
          <w:color w:val="auto"/>
        </w:rPr>
        <w:t>2. Mục tiêu xây dựng đề án</w:t>
      </w:r>
      <w:bookmarkStart w:id="41" w:name="bookmark=id.2xcytpi" w:colFirst="0" w:colLast="0"/>
      <w:bookmarkEnd w:id="40"/>
      <w:bookmarkEnd w:id="41"/>
    </w:p>
    <w:p w14:paraId="2157844B" w14:textId="16BAAA87" w:rsidR="00A75EC3" w:rsidRPr="002F73EC" w:rsidRDefault="00A75EC3" w:rsidP="001E6E1F">
      <w:pPr>
        <w:widowControl w:val="0"/>
        <w:spacing w:before="0" w:line="360" w:lineRule="exact"/>
        <w:ind w:firstLine="720"/>
        <w:rPr>
          <w:color w:val="auto"/>
          <w:spacing w:val="-2"/>
          <w:lang w:val="pt-BR"/>
        </w:rPr>
      </w:pPr>
      <w:r w:rsidRPr="002F73EC">
        <w:rPr>
          <w:b/>
          <w:bCs/>
          <w:color w:val="auto"/>
          <w:lang w:val="vi-VN"/>
        </w:rPr>
        <w:t>2.1.</w:t>
      </w:r>
      <w:r w:rsidRPr="002F73EC">
        <w:rPr>
          <w:color w:val="auto"/>
          <w:lang w:val="vi-VN"/>
        </w:rPr>
        <w:t xml:space="preserve"> Tiếp tục thể chế hóa đầy đủ những chủ trương, </w:t>
      </w:r>
      <w:r w:rsidRPr="002F73EC">
        <w:rPr>
          <w:color w:val="auto"/>
          <w:spacing w:val="-2"/>
          <w:lang w:val="vi-VN"/>
        </w:rPr>
        <w:t xml:space="preserve">đường lối mới của Đảng về vị trí, vai trò, định hướng phát triển thành phố </w:t>
      </w:r>
      <w:r w:rsidRPr="002F73EC">
        <w:rPr>
          <w:color w:val="auto"/>
          <w:spacing w:val="-2"/>
          <w:lang w:val="pt-BR"/>
        </w:rPr>
        <w:t>Hải Phòng</w:t>
      </w:r>
      <w:r w:rsidRPr="002F73EC">
        <w:rPr>
          <w:color w:val="auto"/>
          <w:spacing w:val="-2"/>
          <w:lang w:val="vi-VN"/>
        </w:rPr>
        <w:t xml:space="preserve"> theo tinh thần </w:t>
      </w:r>
      <w:r w:rsidRPr="002F73EC">
        <w:rPr>
          <w:color w:val="auto"/>
          <w:spacing w:val="-2"/>
          <w:lang w:val="pt-BR"/>
        </w:rPr>
        <w:t>Nghị quyết số 45-NQ/TW về xây dựng và phát triển thành phố Hải Phòng đến năm 2030, tầm nhìn đến năm 2045</w:t>
      </w:r>
      <w:r w:rsidRPr="002F73EC">
        <w:rPr>
          <w:color w:val="auto"/>
          <w:spacing w:val="-2"/>
          <w:lang w:val="vi-VN"/>
        </w:rPr>
        <w:t xml:space="preserve">, trong đó, </w:t>
      </w:r>
      <w:r w:rsidRPr="002F73EC">
        <w:rPr>
          <w:color w:val="auto"/>
          <w:spacing w:val="-2"/>
          <w:lang w:val="pt-BR"/>
        </w:rPr>
        <w:t>xây dựng và phát triển Hải Phòng trở thành thành phố đi đầu cả nước trong sự nghiệp công nghiệp hóa, hiện đại hóa;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logictic</w:t>
      </w:r>
      <w:r w:rsidR="00AC707C" w:rsidRPr="002F73EC">
        <w:rPr>
          <w:color w:val="auto"/>
          <w:spacing w:val="-2"/>
          <w:lang w:val="pt-BR"/>
        </w:rPr>
        <w:t>s</w:t>
      </w:r>
      <w:r w:rsidRPr="002F73EC">
        <w:rPr>
          <w:color w:val="auto"/>
          <w:spacing w:val="-2"/>
          <w:lang w:val="pt-BR"/>
        </w:rPr>
        <w:t>; trung tâm quốc tế về giáo dục, đào tạo, nghiên cứu, ứng dụng và phát triển khoa học - công nghệ, kinh tế biển; đời sống vật chất và tinh thần của nhân dân không ngừng được nâng cao ngang tầm với thành phố tiêu biểu ở Châu Á; trật tự, an toàn xã hội được bảo đảm, quốc phòng, an ninh được giữ vững.</w:t>
      </w:r>
    </w:p>
    <w:p w14:paraId="21BDA0FE" w14:textId="53996FD5" w:rsidR="00A75EC3" w:rsidRPr="002F73EC" w:rsidRDefault="00A75EC3" w:rsidP="001E6E1F">
      <w:pPr>
        <w:widowControl w:val="0"/>
        <w:spacing w:before="0" w:line="360" w:lineRule="exact"/>
        <w:ind w:firstLine="720"/>
        <w:rPr>
          <w:color w:val="auto"/>
          <w:lang w:val="vi-VN"/>
        </w:rPr>
      </w:pPr>
      <w:r w:rsidRPr="002F73EC">
        <w:rPr>
          <w:b/>
          <w:bCs/>
          <w:color w:val="auto"/>
          <w:lang w:val="vi-VN"/>
        </w:rPr>
        <w:t>2.2.</w:t>
      </w:r>
      <w:r w:rsidRPr="002F73EC">
        <w:rPr>
          <w:color w:val="auto"/>
          <w:lang w:val="vi-VN"/>
        </w:rPr>
        <w:t xml:space="preserve"> Xây dựng </w:t>
      </w:r>
      <w:r w:rsidR="00DA1483" w:rsidRPr="002F73EC">
        <w:rPr>
          <w:color w:val="auto"/>
          <w:lang w:val="pt-BR"/>
        </w:rPr>
        <w:t>Nghị quyết của Quốc hội về thí điểm một số cơ chế, chính sách đặc thù phát triển thành phố Hải Phòng</w:t>
      </w:r>
      <w:r w:rsidRPr="002F73EC">
        <w:rPr>
          <w:color w:val="auto"/>
          <w:lang w:val="vi-VN"/>
        </w:rPr>
        <w:t xml:space="preserve">. </w:t>
      </w:r>
    </w:p>
    <w:p w14:paraId="02D601B9" w14:textId="3C4C08C5" w:rsidR="00A75EC3" w:rsidRPr="002F73EC" w:rsidRDefault="00A75EC3" w:rsidP="001E6E1F">
      <w:pPr>
        <w:widowControl w:val="0"/>
        <w:spacing w:before="0" w:line="360" w:lineRule="exact"/>
        <w:ind w:firstLine="720"/>
        <w:rPr>
          <w:color w:val="auto"/>
          <w:spacing w:val="-2"/>
          <w:lang w:val="vi-VN"/>
        </w:rPr>
      </w:pPr>
      <w:r w:rsidRPr="002F73EC">
        <w:rPr>
          <w:b/>
          <w:bCs/>
          <w:color w:val="auto"/>
          <w:spacing w:val="-2"/>
          <w:lang w:val="vi-VN"/>
        </w:rPr>
        <w:t>2.3.</w:t>
      </w:r>
      <w:r w:rsidRPr="002F73EC">
        <w:rPr>
          <w:color w:val="auto"/>
          <w:spacing w:val="-2"/>
          <w:lang w:val="vi-VN"/>
        </w:rPr>
        <w:t xml:space="preserve"> Tăng cường phân cấp, phân quyền cho thành phố</w:t>
      </w:r>
      <w:r w:rsidR="00AC707C" w:rsidRPr="002F73EC">
        <w:rPr>
          <w:color w:val="auto"/>
          <w:spacing w:val="-2"/>
          <w:lang w:val="vi-VN"/>
        </w:rPr>
        <w:t xml:space="preserve"> Hải Phòng</w:t>
      </w:r>
      <w:r w:rsidRPr="002F73EC">
        <w:rPr>
          <w:color w:val="auto"/>
          <w:spacing w:val="-2"/>
          <w:lang w:val="vi-VN"/>
        </w:rPr>
        <w:t xml:space="preserve"> đối với một số nội dung thuộc thẩm quyền của Chính phủ, Thủ tướng Chính phủ, một số chức năng nhiệm vụ của bộ ngành giao về cho </w:t>
      </w:r>
      <w:r w:rsidR="00AC707C" w:rsidRPr="002F73EC">
        <w:rPr>
          <w:color w:val="auto"/>
          <w:spacing w:val="-2"/>
          <w:lang w:val="vi-VN"/>
        </w:rPr>
        <w:t>t</w:t>
      </w:r>
      <w:r w:rsidRPr="002F73EC">
        <w:rPr>
          <w:color w:val="auto"/>
          <w:spacing w:val="-2"/>
          <w:lang w:val="vi-VN"/>
        </w:rPr>
        <w:t>hành phố</w:t>
      </w:r>
      <w:r w:rsidR="00AC707C" w:rsidRPr="002F73EC">
        <w:rPr>
          <w:color w:val="auto"/>
          <w:spacing w:val="-2"/>
          <w:lang w:val="vi-VN"/>
        </w:rPr>
        <w:t xml:space="preserve"> Hải Phòng</w:t>
      </w:r>
      <w:r w:rsidRPr="002F73EC">
        <w:rPr>
          <w:color w:val="auto"/>
          <w:spacing w:val="-2"/>
          <w:lang w:val="vi-VN"/>
        </w:rPr>
        <w:t xml:space="preserve"> trực tiếp quản lý, </w:t>
      </w:r>
      <w:r w:rsidRPr="002F73EC">
        <w:rPr>
          <w:color w:val="auto"/>
          <w:spacing w:val="-2"/>
          <w:lang w:val="vi-VN"/>
        </w:rPr>
        <w:lastRenderedPageBreak/>
        <w:t>điều hành. Tạo cơ chế để thành phố thực hiện linh hoạt việc phân cấp, phân quyền và ủy quyền trong nội bộ thành phố</w:t>
      </w:r>
      <w:r w:rsidR="00AC707C" w:rsidRPr="002F73EC">
        <w:rPr>
          <w:color w:val="auto"/>
          <w:spacing w:val="-2"/>
          <w:lang w:val="vi-VN"/>
        </w:rPr>
        <w:t xml:space="preserve"> Hải Phòng</w:t>
      </w:r>
      <w:r w:rsidRPr="002F73EC">
        <w:rPr>
          <w:color w:val="auto"/>
          <w:spacing w:val="-2"/>
          <w:lang w:val="vi-VN"/>
        </w:rPr>
        <w:t xml:space="preserve"> tương xứng với yêu cầu và khối lượng công việc được giao.</w:t>
      </w:r>
    </w:p>
    <w:p w14:paraId="670CDAB0" w14:textId="7B533E2B" w:rsidR="00A75EC3" w:rsidRPr="002F73EC" w:rsidRDefault="00A75EC3" w:rsidP="00EB4E5E">
      <w:pPr>
        <w:pStyle w:val="Heading2"/>
        <w:rPr>
          <w:color w:val="auto"/>
        </w:rPr>
      </w:pPr>
      <w:bookmarkStart w:id="42" w:name="_Toc193289614"/>
      <w:r w:rsidRPr="002F73EC">
        <w:rPr>
          <w:color w:val="auto"/>
        </w:rPr>
        <w:t>III. KẾT QUẢ THỰC HIỆN CÁC CƠ CHẾ, CHÍNH SÁCH ĐẶC THÙ THEO CÁC VĂN BẢN CỦA QUỐC HỘI, CHÍNH PHỦ</w:t>
      </w:r>
      <w:r w:rsidRPr="002F73EC">
        <w:rPr>
          <w:color w:val="auto"/>
          <w:vertAlign w:val="superscript"/>
        </w:rPr>
        <w:footnoteReference w:id="2"/>
      </w:r>
      <w:bookmarkEnd w:id="42"/>
    </w:p>
    <w:p w14:paraId="732E92E3" w14:textId="2535E7CC" w:rsidR="00A75EC3" w:rsidRPr="002F73EC" w:rsidRDefault="00A75EC3" w:rsidP="00EB4E5E">
      <w:pPr>
        <w:pStyle w:val="Heading3"/>
        <w:rPr>
          <w:color w:val="auto"/>
        </w:rPr>
      </w:pPr>
      <w:bookmarkStart w:id="43" w:name="_heading=h.qsh70q" w:colFirst="0" w:colLast="0"/>
      <w:bookmarkStart w:id="44" w:name="_Toc193289615"/>
      <w:bookmarkEnd w:id="43"/>
      <w:r w:rsidRPr="002F73EC">
        <w:rPr>
          <w:color w:val="auto"/>
        </w:rPr>
        <w:t>1. Công tác tuyên truyền, triển khai, quán triệt thực hiện</w:t>
      </w:r>
      <w:bookmarkEnd w:id="44"/>
    </w:p>
    <w:p w14:paraId="5CC61675"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bookmarkStart w:id="45" w:name="_heading=h.3as4poj" w:colFirst="0" w:colLast="0"/>
      <w:bookmarkEnd w:id="45"/>
      <w:r w:rsidRPr="002F73EC">
        <w:rPr>
          <w:color w:val="auto"/>
          <w:lang w:val="vi-VN"/>
        </w:rPr>
        <w:t>Triển khai thực hiện Nghị quyết số 35/2021/QH15 của Quốc hội, Ủy ban nhân dân thành phố Hải Phòng đã chỉ đạo phổ biến, quán triệt Nghị quyết đến toàn thể các cán bộ, đảng viên, công chức, viên chức và nhân dân trên địa bàn thành phố. Việc tổ chức học tập, quán triệt Nghị quyết số 35/2021/QH15 được thực hiện nghiêm túc và có nhiều đổi mới. Qua đó, hầu hết cán bộ, đảng viên, công chức, viên chức, người lao động và nhân dân đều được tiếp thu, nắm vững các chủ trương, chính sách của Đảng và Nhà nước.</w:t>
      </w:r>
    </w:p>
    <w:p w14:paraId="36587A6B"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Đồng thời, Ủy ban nhân dân thành phố Hải Phòng đã chỉ đạo các cơ quan báo chí, Cổng Thông tin điện tử thành phố, hệ thống thông tin cơ sở xây dựng các chuyên mục, chuyên đề, tin, bài, phóng sự tuyên truyền về Nghị quyết số 35/2021/QH15, trong đó tập trung tuyên truyền về cơ chế, chính sách, kết quả thực hiện một số nội dung thí điểm như: Thí điểm thực hiện chính sách phí, lệ phí trên địa bàn thành phố; thực hiện cải cách tiền lương và sử dụng nguồn cải cách tiền lương còn dư để thực hiện chi thu nhập tăng thêm cho cán bộ, công chức, viên chức làm việc trong cơ quan chính quyền, Đảng, đoàn thể; việc chuyển mục đích sử dụng đất trồng lúa nước từ 02 vụ trở lên với quy mô dưới 500 ha do Hội đồng nhân dân thành phố quyết định theo ủy quyền của Thủ tướng Chính phủ.</w:t>
      </w:r>
    </w:p>
    <w:p w14:paraId="7B5D34A2"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 xml:space="preserve">Ủy ban nhân dân thành phố Hải Phòng đã ban hành Kế hoạch Hợp tác </w:t>
      </w:r>
      <w:r w:rsidRPr="002F73EC">
        <w:rPr>
          <w:color w:val="auto"/>
          <w:spacing w:val="-2"/>
          <w:lang w:val="vi-VN"/>
        </w:rPr>
        <w:t>truyền thông với các cơ quan báo chí tuyên truyền, quảng bá về thành phố; trung bình hàng năm ký hợp tác với 30 cơ quan báo chí, với khoảng 11.000 tin, bài tuyên truyền thực hiện Nghị quyết Đại hội Đảng bộ thành phố lần thứ XVI và Nghị quyết Đại hội Đảng toàn quốc lần thứ XIII; Nghị quyết số 45-NQ/TW ngày 24/01/2019 của Bộ Chính trị về xây dựng và phát triển thành phố Hải Phòng đến năm 2030, tầm nhìn đến năm 2045; Nghị quyết số 35/2021/QH15 ngày 13/11/2021 của Quốc hội về thí điểm một số cơ chế, chính sách đặc thù phát triển thành phố Hải Phòng; tuyên truyền về chuyển đổi số, cải cách hành chính, chỉnh trang đô thị, quy hoạch, xây dựng, đầu tư, giải phóng mặt bằng,… trong đó nêu bật kết quả đạt được của thành phố, khẳng định vị thế, vai trò của thành phố Hải Phòng.</w:t>
      </w:r>
    </w:p>
    <w:p w14:paraId="41B91BEB"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lastRenderedPageBreak/>
        <w:t>Nhìn chung, công tác chỉ đạo, hướng dẫn triển khai được các cấp ủy đảng, chính quyền, mặt trận và các tổ chức chính trị - xã hội triển khai nghiêm túc, kịp thời, đầy đủ ở tất cả các cấp, ngành; qua đó, công chức, viên chức, người lao động và nhân dân nắm được chủ trương</w:t>
      </w:r>
      <w:r w:rsidRPr="002F73EC">
        <w:rPr>
          <w:i/>
          <w:color w:val="auto"/>
          <w:lang w:val="vi-VN"/>
        </w:rPr>
        <w:t xml:space="preserve"> </w:t>
      </w:r>
      <w:r w:rsidRPr="002F73EC">
        <w:rPr>
          <w:color w:val="auto"/>
          <w:lang w:val="vi-VN"/>
        </w:rPr>
        <w:t>khi</w:t>
      </w:r>
      <w:r w:rsidRPr="002F73EC">
        <w:rPr>
          <w:i/>
          <w:color w:val="auto"/>
          <w:lang w:val="vi-VN"/>
        </w:rPr>
        <w:t xml:space="preserve"> </w:t>
      </w:r>
      <w:r w:rsidRPr="002F73EC">
        <w:rPr>
          <w:color w:val="auto"/>
          <w:lang w:val="vi-VN"/>
        </w:rPr>
        <w:t>thực hiện thí điểm một số cơ chế, chính sách đặc thù trên địa bàn thành phố Hải Phòng được Quốc hội ban hành tại Nghị quyết số 35/2021/QH15.</w:t>
      </w:r>
    </w:p>
    <w:p w14:paraId="7570E3F4" w14:textId="7355DC69" w:rsidR="00A75EC3" w:rsidRPr="002F73EC" w:rsidRDefault="00A75EC3" w:rsidP="00EB4E5E">
      <w:pPr>
        <w:pStyle w:val="Heading3"/>
        <w:rPr>
          <w:color w:val="auto"/>
        </w:rPr>
      </w:pPr>
      <w:bookmarkStart w:id="46" w:name="_Toc193289616"/>
      <w:r w:rsidRPr="002F73EC">
        <w:rPr>
          <w:color w:val="auto"/>
        </w:rPr>
        <w:t>2. Công tác chỉ đạo, điều hành triển khai</w:t>
      </w:r>
      <w:bookmarkEnd w:id="46"/>
    </w:p>
    <w:p w14:paraId="06E602D4"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 xml:space="preserve">Thực hiện Nghị quyết số 35/2021/QH15, Thường trực Hội đồng nhân dân thành phố Hải Phòng và Ủy ban nhân dân thành phố Hải Phòng đã phối hợp khẩn trương triển khai, cụ thể hoá các Nghị quyết của Hội đồng nhân dân thành phố thông qua các chương trình, kế hoạch, giao chỉ tiêu, nhiệm vụ cụ thể đến từng cơ quan, đơn vị của thành phố. </w:t>
      </w:r>
    </w:p>
    <w:p w14:paraId="410723CE"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 xml:space="preserve">Theo đó, </w:t>
      </w:r>
      <w:r w:rsidRPr="002F73EC">
        <w:rPr>
          <w:bCs/>
          <w:color w:val="auto"/>
          <w:lang w:val="vi-VN"/>
        </w:rPr>
        <w:t>Hội đồng nhân dân thành phố Hải Phòng đã ban hành 12 Nghị quyết triển khai Nghị quyết số 35/2021/QH15, bao gồm:</w:t>
      </w:r>
    </w:p>
    <w:p w14:paraId="49F576CB"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spacing w:val="-4"/>
          <w:lang w:val="vi-VN"/>
        </w:rPr>
        <w:t>(1) Nghị quyết số 56/NQ-HĐND ngày 10/12/2021 phê duyệt chủ trương phát hành trái phiếu Chính quyền địa phương năm 2022 tại thành phố Hải Phòng;</w:t>
      </w:r>
    </w:p>
    <w:p w14:paraId="68DB253B"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(2) Nghị quyết số 05/2022/NQ-HĐND ngày 20/7/2022 thông qua mức chi thu nhập bình quân tăng thêm cho cán bộ, công chức, viên chức làm việc trong các cơ quan chính quyền, Đảng, đoàn thể do thành phố quản lý;</w:t>
      </w:r>
    </w:p>
    <w:p w14:paraId="3A304052"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(3) Nghị quyết số 48/NQ-HĐND ngày 19/10/2022 về việc sử dụng nguồn thưởng vượt dự toán thu phân chia giữa ngân sách Trung ương và ngân sách địa phương và đầu tư trở lại theo cơ chế đặc thù năm 2021;</w:t>
      </w:r>
    </w:p>
    <w:p w14:paraId="6820553D"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(4) Nghị quyết số 01/2023/NQ-HĐND ngày 18/4/2023 sửa đổi, bổ sung một số điều của Nghị quyết số 05/2022/NQ-HĐND ngày 20/7/2022;</w:t>
      </w:r>
    </w:p>
    <w:p w14:paraId="3B7301FE"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(5) Nghị quyết số 31/NQ-HĐND ngày 20/7/2022 về chuyển mục đích sử dụng đất trồng lúa nước từ 02 vụ trở lên để thực hiện Dự án xây dựng Khu đô thị mới tại xã Hoa Động, huyện Thủy Nguyên;</w:t>
      </w:r>
    </w:p>
    <w:p w14:paraId="46203847"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spacing w:val="-2"/>
          <w:lang w:val="vi-VN"/>
        </w:rPr>
      </w:pPr>
      <w:r w:rsidRPr="002F73EC">
        <w:rPr>
          <w:color w:val="auto"/>
          <w:lang w:val="vi-VN"/>
        </w:rPr>
        <w:t xml:space="preserve">(6) Nghị quyết số 43/NQ-HĐND ngày 29/8/2022 về chuyển mục đích sử dụng </w:t>
      </w:r>
      <w:r w:rsidRPr="002F73EC">
        <w:rPr>
          <w:color w:val="auto"/>
          <w:spacing w:val="-2"/>
          <w:lang w:val="vi-VN"/>
        </w:rPr>
        <w:t>đất trồng lúa nước từ 02 vụ trở lên để thực hiện Dự án xây dựng đường Đỗ Mười kéo dài đến đường trục VSIP và phát triển đô thị vùng phụ cận; Dự án đầu tư xây dựng và kinh doanh cơ sở hạ tầng Khu công nghiệp Nam Cầu Kiền, huyện Thủy Nguyên;</w:t>
      </w:r>
    </w:p>
    <w:p w14:paraId="5D1BCED0"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(7) Nghị quyết số 81/NQ-HĐND ngày 09/12/2022 về chuyển mục đích sử dụng đất trồng lúa nước từ 02 vụ trở lên để thực hiện Dự án đầu tư;</w:t>
      </w:r>
    </w:p>
    <w:p w14:paraId="0ED9E54C"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(8) Nghị quyết số 25/NQ-HĐND ngày 18/7/2023 về chuyển mục đích sử dụng đất trồng lúa nước từ 02 vụ trở lên để thực hiện Dự án đầu tư;</w:t>
      </w:r>
    </w:p>
    <w:p w14:paraId="583E3F05"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lastRenderedPageBreak/>
        <w:t xml:space="preserve">(9) Nghị quyết </w:t>
      </w:r>
      <w:r w:rsidRPr="002F73EC">
        <w:rPr>
          <w:bCs/>
          <w:color w:val="auto"/>
          <w:lang w:val="es-AR"/>
        </w:rPr>
        <w:t>số 48/NQ-HĐND ngày 08/12/2023 về chuyển đổi mục đích sử dụng đất trồng lúa nước từ 02 vụ trở lên để thực hiện các Dự án trên địa bàn các quận, huyện: Hải An, Dương Kinh, An Lão, Kiến Thụy;</w:t>
      </w:r>
    </w:p>
    <w:p w14:paraId="6704754F"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(10) Nghị quyết số 03/NQ-HĐND ngày 22/3/2024 về việc sử dụng nguồn thưởng vượt dự toán thu phân chia giữa ngân sách Trung ương và ngân sách địa phương và đầu tư trở lại theo cơ chế đặc thù năm 2022;</w:t>
      </w:r>
    </w:p>
    <w:p w14:paraId="31155761"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spacing w:val="6"/>
          <w:lang w:val="vi-VN"/>
        </w:rPr>
      </w:pPr>
      <w:r w:rsidRPr="002F73EC">
        <w:rPr>
          <w:color w:val="auto"/>
          <w:spacing w:val="6"/>
          <w:lang w:val="vi-VN"/>
        </w:rPr>
        <w:t xml:space="preserve">(11) Nghị quyết số </w:t>
      </w:r>
      <w:r w:rsidRPr="002F73EC">
        <w:rPr>
          <w:bCs/>
          <w:color w:val="auto"/>
          <w:spacing w:val="6"/>
          <w:lang w:val="vi-VN"/>
        </w:rPr>
        <w:t>19/NQ-HĐND ngày 15/4/2024</w:t>
      </w:r>
      <w:r w:rsidRPr="002F73EC">
        <w:rPr>
          <w:color w:val="auto"/>
          <w:spacing w:val="6"/>
          <w:lang w:val="vi-VN"/>
        </w:rPr>
        <w:t xml:space="preserve"> về việc phê duyệt chủ trương phát hành trái phiếu Chính quyền địa phương năm 2024 tại thành phố Hải Phòng;</w:t>
      </w:r>
    </w:p>
    <w:p w14:paraId="1AC5EB7F"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(12) Nghị quyết số 27/NQ-HĐND ngày 28/5/2024 về chuyển đổi mục đích sử dụng đất trồng lúa nước từ 02 vụ trở lên để thực hiện các Dự án trên địa bàn các huyện: Thủy Nguyên, Tiên Lãng, Vĩnh Bảo.</w:t>
      </w:r>
    </w:p>
    <w:p w14:paraId="35E83703"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Trên cơ sở các nghị quyết do Hội đồng nhân dân thành phố ban hành nêu trên, Ủy ban nhân dân thành phố Hải Phòng đã ban hành các quyết định, kế hoạch, văn bản hướng dẫn triển khai cụ thể, bao gồm:</w:t>
      </w:r>
    </w:p>
    <w:p w14:paraId="289339B2"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(1) Công văn số 9595/UBND-TH ngày 11/12/2021 về việc triển khai thực hiện Nghị quyết của Quốc hội về thí điểm một số cơ chế, chính sách đặc thù phát triển thành phố;</w:t>
      </w:r>
    </w:p>
    <w:p w14:paraId="33191FB5"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(2) Công văn số 1233/UBND-TH ngày 26/02/2022 về việc phân công nhiệm vụ triển khai thực hiện Nghị quyết của Quốc hội về thí điểm một số cơ chế, chính sách đặc thù phát triển thành phố Hải Phòng;</w:t>
      </w:r>
    </w:p>
    <w:p w14:paraId="65E22583"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color w:val="auto"/>
          <w:lang w:val="vi-VN"/>
        </w:rPr>
      </w:pPr>
      <w:r w:rsidRPr="002F73EC">
        <w:rPr>
          <w:color w:val="auto"/>
          <w:lang w:val="vi-VN"/>
        </w:rPr>
        <w:t>(3) Kế hoạch số 160/KH-UBND ngày 04/7/2022 về việc triển khai Quyết định của Thủ tướng Chính phủ về trình tự, thủ tục chấp thuận chuyển mục đích sử dụng đất trồng lúa từ 02 vụ trở lên với quy mô từ 10 ha đến dưới 500 ha trên địa bàn thành phố Hải Phòng;</w:t>
      </w:r>
    </w:p>
    <w:p w14:paraId="2FC60CB9" w14:textId="77777777" w:rsidR="00A75EC3" w:rsidRPr="002F73EC" w:rsidRDefault="00A75EC3" w:rsidP="001E6E1F">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(4) Quyết định số 2295/QĐ-UBND ngày 13/7/2022 thành lập Hội đồng thẩm định chuyển mục đích sử dụng đất trồng lúa trên địa bàn thành phố.</w:t>
      </w:r>
    </w:p>
    <w:p w14:paraId="5BE2F1E4" w14:textId="7A5C0D45" w:rsidR="00A75EC3" w:rsidRPr="002F73EC" w:rsidRDefault="00A75EC3" w:rsidP="00EB4E5E">
      <w:pPr>
        <w:pStyle w:val="Heading2"/>
        <w:rPr>
          <w:color w:val="auto"/>
        </w:rPr>
      </w:pPr>
      <w:bookmarkStart w:id="47" w:name="_Toc193289617"/>
      <w:r w:rsidRPr="002F73EC">
        <w:rPr>
          <w:color w:val="auto"/>
        </w:rPr>
        <w:t>IV. ĐÁNH GIÁ CHUNG</w:t>
      </w:r>
      <w:bookmarkEnd w:id="47"/>
    </w:p>
    <w:p w14:paraId="2C66AC1E" w14:textId="47797CFB" w:rsidR="00A75EC3" w:rsidRPr="002F73EC" w:rsidRDefault="00A75EC3" w:rsidP="00EB4E5E">
      <w:pPr>
        <w:pStyle w:val="Heading3"/>
        <w:rPr>
          <w:color w:val="auto"/>
        </w:rPr>
      </w:pPr>
      <w:bookmarkStart w:id="48" w:name="_Toc193289618"/>
      <w:r w:rsidRPr="002F73EC">
        <w:rPr>
          <w:color w:val="auto"/>
        </w:rPr>
        <w:t>1. Những kết quả đã đạt được</w:t>
      </w:r>
      <w:bookmarkEnd w:id="48"/>
      <w:r w:rsidRPr="002F73EC">
        <w:rPr>
          <w:color w:val="auto"/>
        </w:rPr>
        <w:t xml:space="preserve"> </w:t>
      </w:r>
    </w:p>
    <w:p w14:paraId="0EB34EBA"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lang w:val="vi-VN" w:eastAsia="vi-VN"/>
        </w:rPr>
      </w:pPr>
      <w:r w:rsidRPr="002F73EC">
        <w:rPr>
          <w:color w:val="auto"/>
          <w:lang w:val="vi-VN" w:eastAsia="vi-VN"/>
        </w:rPr>
        <w:t xml:space="preserve">1.1. Công tác tuyên truyền, phổ biến và quán triệt thực hiện Nghị quyết số 35/2021/QH15 được tổ chức kịp thời, chặt chẽ, nghiêm túc và đúng quy định, đảm bảo việc triển khai đúng tiến độ đề ra, tạo được sự đồng thuận của các cấp, các ngành trong toàn hệ thống chính trị. </w:t>
      </w:r>
    </w:p>
    <w:p w14:paraId="0FDFEA40"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pacing w:val="-2"/>
          <w:lang w:val="vi-VN" w:eastAsia="vi-VN"/>
        </w:rPr>
      </w:pPr>
      <w:r w:rsidRPr="002F73EC">
        <w:rPr>
          <w:color w:val="auto"/>
          <w:spacing w:val="-2"/>
          <w:lang w:val="vi-VN" w:eastAsia="vi-VN"/>
        </w:rPr>
        <w:t xml:space="preserve">1.2. Việc thực hiện thí điểm một số </w:t>
      </w:r>
      <w:r w:rsidRPr="002F73EC">
        <w:rPr>
          <w:color w:val="auto"/>
          <w:shd w:val="clear" w:color="auto" w:fill="FFFFFF"/>
          <w:lang w:val="vi-VN"/>
        </w:rPr>
        <w:t>cơ chế, chính sách đặc thù của Nghị quyết số 35/2021/QH15 đã thực sự đi vào cuộc sống, góp phần rất tích cực trong xây dựng và phát triển thành phố Hải Phòng</w:t>
      </w:r>
      <w:r w:rsidRPr="002F73EC">
        <w:rPr>
          <w:color w:val="auto"/>
          <w:spacing w:val="-2"/>
          <w:lang w:val="vi-VN" w:eastAsia="vi-VN"/>
        </w:rPr>
        <w:t>, cụ thể:</w:t>
      </w:r>
    </w:p>
    <w:p w14:paraId="1C2A40F7"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lastRenderedPageBreak/>
        <w:t xml:space="preserve">- Cơ chế, chính sách về bổ sung có mục tiêu từ ngân sách Trung ương đã khuyến khích thành phố Hải Phòng phấn đấu tăng thu ngân sách nhà nước vừa đóng góp cho ngân sách chung của Trung ương vừa để Trung ương có cơ sở hỗ trợ bổ sung nguồn lực cho ngân sách thành phố Hải Phòng. </w:t>
      </w:r>
    </w:p>
    <w:p w14:paraId="1C0B018D"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Việc thực hiện cơ chế, chính sách này giúp Hải Phòng bổ sung thêm nguồn lực chi đầu tư phát triển hệ thống hạ tầng kinh tế - xã hội, góp phần hoàn thành các mục tiêu, chỉ tiêu phát triển kinh tế - xã hội thành phố tại Nghị quyết số 45-NQ/TW ngày 24/01/2019 của Bộ Chính trị và Nghị quyết Đại hội XVI của Đảng bộ thành phố đã đề ra. Đồng thời, góp phần thực hiện có hiệu quả chính sách an sinh xã hội về cho vay hỗ trợ tạo việc làm, duy trì và mở rộng việc làm theo Nghị định của Chính phủ.</w:t>
      </w:r>
    </w:p>
    <w:p w14:paraId="6D472C14"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pacing w:val="-2"/>
          <w:shd w:val="clear" w:color="auto" w:fill="FFFFFF"/>
          <w:lang w:val="vi-VN"/>
        </w:rPr>
      </w:pPr>
      <w:r w:rsidRPr="002F73EC">
        <w:rPr>
          <w:color w:val="auto"/>
          <w:shd w:val="clear" w:color="auto" w:fill="FFFFFF"/>
          <w:lang w:val="vi-VN"/>
        </w:rPr>
        <w:t>- Cơ chế, chính sách về quản lý đất đai tạo điều kiện thuận lợi cho thành phố Hải Phòng chủ động, linh hoạt và phản ứng nhanh với những yêu cầu cấp bách về khai thác, sử dụng nguồn lực đất đai (rút ngắn thời gian thực hiện thủ tục chuyển mục đích sử dụng đất trồng lúa nước 2 vụ trên 10ha và dưới 500ha từ 06 – 09 tháng xuống còn 01 - 02 tháng) đã góp phần đẩy nhanh công tác bồi thường, giải phóng mặt bằng, đảm bảo tiến độ thực hiện các dự án đầu tư.</w:t>
      </w:r>
    </w:p>
    <w:p w14:paraId="5E72DB66"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pacing w:val="-2"/>
          <w:shd w:val="clear" w:color="auto" w:fill="FFFFFF"/>
          <w:lang w:val="vi-VN"/>
        </w:rPr>
        <w:t>Từ đó, tạo môi trường thông thoáng, nâng cao sức cạnh tranh cho thành phố trong việc thu hút đầu tư các dự án động lực trên địa bàn để phát triển kinh tế - xã hội do các dự án chuyển mục đích sử dụng đất trồng lúa trên 10ha và dưới 500ha thường là các dự án có quy mô lớn, dự án trọng điểm của thành phố (các dự án xây dựng các tuyến đường, cụm công nghiệp khu tái định cư, khu đô thị).</w:t>
      </w:r>
    </w:p>
    <w:p w14:paraId="7757B3B0"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Cơ chế, chính sách về quản lý quy hoạch đã phân cấp, tạo sự chủ động cho thành phố Hải Phòng rút ngắn thời gian thực hiện điều chỉnh, thúc đẩy sớm việc thu hút một số dự án đầu tư trọng điểm có tính chất dẫn dắt, lan tỏa các ngành, lĩnh vực khác cùng phát triển. </w:t>
      </w:r>
    </w:p>
    <w:p w14:paraId="7A956CC2"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Việc phân cấp của Thủ tướng Chính phủ cho Ủy ban nhân dân thành phố Hải Phòng thực hiện phê duyệt điều chỉnh cục bộ quy hoạch chung xây dựng khu chức năng, điều chỉnh cục bộ quy hoạch chung đô thị đã giúp rút ngắn khoảng 30 ngày so với quy trình thực hiện theo trình tự, thủ tục quy định tại Luật Quy hoạch đô thị 2009.</w:t>
      </w:r>
    </w:p>
    <w:p w14:paraId="517A3833"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xml:space="preserve">Tuy nhiên, trên thực tế triển khai các đồ án điều chỉnh cục bộ quy hoạch chung khu chức năng, điều chỉnh cục bộ quy hoạch chung đô thị theo trình tự thông thường, việc phân cấp của Thủ tướng Chính phủ cho Ủy ban nhân dân thành phố có thể rút ngắn là khoảng 04 tháng (bao gồm thời gian Bộ Xây dựng xem xét, thẩm định Hồ sơ điều chỉnh khoảng 01 tháng, thời gian Hội đồng thẩm định lấy ý kiến các cơ quan Bộ, ngành Trung ương, hoàn thiện hồ sơ theo ý kiến thẩm định khoảng 1,5 tháng; thời gian Văn phòng Chính phủ xem xét nội dung báo cáo thẩm </w:t>
      </w:r>
      <w:r w:rsidRPr="002F73EC">
        <w:rPr>
          <w:color w:val="auto"/>
          <w:shd w:val="clear" w:color="auto" w:fill="FFFFFF"/>
          <w:lang w:val="vi-VN"/>
        </w:rPr>
        <w:lastRenderedPageBreak/>
        <w:t>định của Bộ Xây dựng trình Thủ tướng Chính phủ cho đến khi Thủ tướng Chính phủ phê duyệt Đồ án điều chỉnh là khoảng 1,5 tháng).</w:t>
      </w:r>
    </w:p>
    <w:p w14:paraId="58CAE1C1"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Hiệu quả kinh tế:</w:t>
      </w:r>
    </w:p>
    <w:p w14:paraId="7A439229"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xml:space="preserve">(1) Giúp đưa khoảng 1.400 ha đất công nghiệp thuộc 03 khu công nghiệp trong phạm vi Điều chỉnh cục bộ một số khu vực trong Quy hoạch chung xây dựng Khu kinh tế Đình Vũ – Cát Hải vào khai thác, góp phần tăng kim ngạch xuất khẩu, tạo nguồn thu cho ngân sách thành phố. </w:t>
      </w:r>
    </w:p>
    <w:p w14:paraId="0D4B2210"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(2) Thu hút đầu tư các dự án lớn có giá trị gia tăng cao, sử dụng thiết bị, công nghệ tiên tiến, kỹ thuật hiện đại, thân thiện môi trường, tiết kiệm năng lượng, sử dụng hiệu quả tài nguyên...</w:t>
      </w:r>
    </w:p>
    <w:p w14:paraId="16667A56"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xml:space="preserve">+ Hiệu quả xã hội: </w:t>
      </w:r>
    </w:p>
    <w:p w14:paraId="746FE365"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xml:space="preserve">(1) Giúp đẩy nhanh việc triển khai đầu tư hạ tầng khu công nghiệp, góp phần cải tạo vùng sình lầy bãi bồi hoang hóa phía Nam khu vực Nam Đình Vũ, tạo bộ mặt kiến trúc cảnh quan cho khu vực. </w:t>
      </w:r>
    </w:p>
    <w:p w14:paraId="037395B4"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(2) Tạo công ăn việc làm cho khoảng 50.000 công nhân lao động, bao gồm lao động trực tiếp trong khu công nghiệp và lao động gián tiếp trong các lĩnh vực: vận tải, dịch vụ cho thuê nhà trọ, phục vụ ăn uống.</w:t>
      </w:r>
    </w:p>
    <w:p w14:paraId="0442BF2F"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Cơ chế chính sách về tăng thêm thu nhập cho đội ngũ cán bộ, công chức, viên chức từng bước đảm bảo và nâng cao đời sống của đội ngũ lao động khu vực công; góp phần thu hút lực lượng nhân lực chất lượng cao, đặc biệt là đội ngũ nhân tài công tác trong khu vực công, phục vụ sự nghiệp phát triển của thành phố Hải Phòng trong giai đoạn tới, cụ thể:</w:t>
      </w:r>
    </w:p>
    <w:p w14:paraId="0FAD28AC"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Tạo động lực thúc đẩy cán bộ, công chức, viên chức phấn đấu đạt hiệu quả cao trong công tác:</w:t>
      </w:r>
    </w:p>
    <w:p w14:paraId="00FE039D"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Việc thực hiện cơ chế chính sách về thu nhập bình quân tăng thêm theo Nghị quyết số 05/2022/NQ-HĐND và nghị quyết số 01/2023/NQ-HĐND đã góp phần nâng cao chất lượng, hiệu quả thực hiện công việc của cán bộ, công chức, viên chức trên địa bàn thành phố, hỗ trợ đội ngũ cán bộ, công chức, viên chức thành phố ổn định tài chính, thỏa mãn được phần nào nhu cầu và mong mỏi của cán bộ, công chức, viên chức; góp phần nâng cao hiệu quả hoạt động quản lý nhà nước, thực hiện mục tiêu phục vụ nhân dân, đóng góp vào sự phát triển của cơ quan, địa phương.</w:t>
      </w:r>
    </w:p>
    <w:p w14:paraId="2BDD4932"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Số lượng cán bộ, công chức, viên chức được đánh giá, xếp loại hoàn thành tốt nhiệm vụ trở lên có xu hướng tăng trong năm 2023 so với năm 2023, cụ thể:</w:t>
      </w:r>
    </w:p>
    <w:p w14:paraId="634DCE9E"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pacing w:val="-6"/>
          <w:shd w:val="clear" w:color="auto" w:fill="FFFFFF"/>
          <w:lang w:val="vi-VN"/>
        </w:rPr>
      </w:pPr>
      <w:r w:rsidRPr="002F73EC">
        <w:rPr>
          <w:color w:val="auto"/>
          <w:spacing w:val="-6"/>
          <w:shd w:val="clear" w:color="auto" w:fill="FFFFFF"/>
          <w:lang w:val="vi-VN"/>
        </w:rPr>
        <w:t>* Đối với cán bộ, công chức cấp xã trở lên được đánh giá, xếp loại hoàn thành tốt nhiệm vụ trở lên năm 2023: 6.737 người (tăng so với 6.524 người năm 2022).</w:t>
      </w:r>
    </w:p>
    <w:p w14:paraId="3AFC655E"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lastRenderedPageBreak/>
        <w:t>* Đối với viên chức được đánh giá, xếp loại hoàn thành tốt nhiệm vụ trở lên năm 2023: 30.901 người (tăng so với 30.682 người năm 2022).</w:t>
      </w:r>
    </w:p>
    <w:p w14:paraId="7FC9A0C2"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Tạo tâm lý yên tâm công tác, gắn bó với nghề nghiệp, tiếp tục phát huy, cống hiến với khu vực công:</w:t>
      </w:r>
    </w:p>
    <w:p w14:paraId="75293BF8"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Trong những năm qua, tiền lương tối thiểu được Chính phủ quy định chung cho cả nước và điều chỉnh tăng hàng năm căn cứ điều kiện cân đối ngân sách. Tuy nhiên mức lương cơ bản tăng chủ yếu để bù trượt giá, chưa đảm bảo được nhu cầu sống cơ bản của cán bộ, công chức, viên chức tại thành phố. Những bất cập trong chính sách tiền lương nhiều năm qua dẫn đến tình trạng tiền lương không đảm bảo được mức sống cơ bản cho cán bộ, công chức, viên chức; từ đó sẽ dẫn đến hệ lụy không mong muốn là nhiều cán bộ, công chức, viên chức phải tìm nguồn khác ngoài lương để bù đắp phần thiếu hụt ảnh hưởng đến chất lượng lãnh đạo, quản lý, thực thi công vụ, cung cấp dịch vụ công, dẫn đến tiêu cực, tham nhũng; đồng thời dẫn đến tình trạng nhiều cán bộ, công chức, viên chức thôi việc.</w:t>
      </w:r>
    </w:p>
    <w:p w14:paraId="49EE7EEC"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Việc thực hiện cơ chế chính sách về thu nhập bình quân tăng thêm theo Nghị quyết số 05/2022/NQ-HĐND và nghị quyết số 01/2023/NQ-HĐND đã có tác động tích cực, tạo tâm lý yên tâm công tác, gắn bó với nghề nghiệp, tiếp tục phát huy, cống hiến. So với các giai đoạn trước, số công chức, viên chức xin thôi việc tại thành phố có xu hướng giảm (từ 289 công chức, viên chức xin thôi việc trong giai đoạn từ 01/7/2022 đến 30/4/2023 giảm xuống còn 104 công chức, viên chức xin thôi việc giai đoạn từ 01/5/2023 đến 30/9/2023). Tại một số địa bàn tập trung nhiều khu kinh tế, khu công nghiệp, số công chức, viên chức xin thôi việc cũng nhiều hơn so với các địa bàn khác tại thành phố (giai đoạn từ 01/5/2023 đến 30/9/2023, số công chức, viên chức xin thôi việc trên địa bàn huyện Thủy Nguyên là 11 người; huyện An Dương là 07 người; quận Đồ Sơn là 06 người). Tuy nhiên, số lượng này đang có xu hướng giảm (so với giai đoạn từ 01/7/2022 đến 30/4/2023, số công chức, viên chức xin thôi việc địa bàn huyện Thủy Nguyên là 32 người; huyện An Dương là 19 người).</w:t>
      </w:r>
    </w:p>
    <w:p w14:paraId="5D87F7E1"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Thu hút lực lượng nhân lực chất lượng cao, đặc biệt là đội ngũ nhân tài công tác trong khu vực công, phục vụ sự nghiệp phát triển của thành phố trong giai đoạn tới:</w:t>
      </w:r>
    </w:p>
    <w:p w14:paraId="443D4BE7"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Việc thực hiện cơ chế chính sách về thu nhập bình quân tăng thêm theo Nghị quyết số 05/2022/NQ-HĐND và nghị quyết số 01/2023/NQ-HĐND đã tạo động lực thu hút lực lượng nhân lực chất lượng cao, đặc biệt là đội ngũ nhân tài, sinh viên trẻ có năng lực, trình độ và mong muốn tham gia công tác, cống hiến trong khu vực công, cụ thể:</w:t>
      </w:r>
    </w:p>
    <w:p w14:paraId="7E95BC99"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xml:space="preserve">* Kỳ tuyển dụng công chức năm 2024 ghi nhận tỷ lệ 3,56 thí sinh thi cạnh tranh lấy 01 chỉ tiêu, cao nhất trong các năm từ 2010 tới nay (Số liệu tỷ lệ cạnh </w:t>
      </w:r>
      <w:r w:rsidRPr="002F73EC">
        <w:rPr>
          <w:color w:val="auto"/>
          <w:shd w:val="clear" w:color="auto" w:fill="FFFFFF"/>
          <w:lang w:val="vi-VN"/>
        </w:rPr>
        <w:lastRenderedPageBreak/>
        <w:t>tranh tham khảo: năm 2010 tỷ lệ 1,64/1; năm 2011 tỷ lệ 2,01/1; năm 2012 tỷ lệ 2,33/1, năm 2013 tỷ lệ 2,29/1, năm 2014 tỷ lệ 1,78/1, năm 2018 tỷ lệ 3.5/1, năm 2019 tỷ lệ 2.54/1, năm 2020 tỷ lệ 2.47/1, năm 2021 2.74/1, năm 2022 tỷ lệ 3.02/1, năm 2023 tỷ lệ 3.31/1).</w:t>
      </w:r>
    </w:p>
    <w:p w14:paraId="5171380F"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shd w:val="clear" w:color="auto" w:fill="FFFFFF"/>
          <w:lang w:val="vi-VN"/>
        </w:rPr>
      </w:pPr>
      <w:r w:rsidRPr="002F73EC">
        <w:rPr>
          <w:color w:val="auto"/>
          <w:shd w:val="clear" w:color="auto" w:fill="FFFFFF"/>
          <w:lang w:val="vi-VN"/>
        </w:rPr>
        <w:t>* Số phiếu đăng ký dự tuyển kỳ tuyển dụng công chức năm 2024 ghi nhận: 173 Phiếu, trong đó trình độ Thạc sĩ: 20 người (chiếm 11,56%), trình độ Đại học: 153 người (chiếm 88,44%). Số thí sinh trúng tuyển: 34 người: trong đó trình độ Thạc sĩ: 05 người; trình độ Đại học: 29 người.</w:t>
      </w:r>
    </w:p>
    <w:p w14:paraId="7F8088AA" w14:textId="77777777" w:rsidR="001E6E1F" w:rsidRPr="002F73EC" w:rsidRDefault="001E6E1F" w:rsidP="001E6E1F">
      <w:pPr>
        <w:pBdr>
          <w:top w:val="dotted" w:sz="4" w:space="0" w:color="FFFFFF"/>
          <w:left w:val="dotted" w:sz="4" w:space="0" w:color="FFFFFF"/>
          <w:bottom w:val="dotted" w:sz="4" w:space="1" w:color="FFFFFF"/>
          <w:right w:val="dotted" w:sz="4" w:space="0" w:color="FFFFFF"/>
        </w:pBdr>
        <w:shd w:val="clear" w:color="auto" w:fill="FFFFFF"/>
        <w:spacing w:before="0" w:line="360" w:lineRule="exact"/>
        <w:ind w:firstLine="709"/>
        <w:rPr>
          <w:color w:val="auto"/>
          <w:lang w:val="vi-VN" w:eastAsia="vi-VN"/>
        </w:rPr>
      </w:pPr>
      <w:r w:rsidRPr="002F73EC">
        <w:rPr>
          <w:color w:val="auto"/>
          <w:lang w:val="vi-VN" w:eastAsia="vi-VN"/>
        </w:rPr>
        <w:t xml:space="preserve">Nhìn chung, việc thực hiện </w:t>
      </w:r>
      <w:r w:rsidRPr="002F73EC">
        <w:rPr>
          <w:color w:val="auto"/>
          <w:lang w:val="vi-VN"/>
        </w:rPr>
        <w:t>Nghị quyết số 35/2021/QH15 của Quốc hội</w:t>
      </w:r>
      <w:r w:rsidRPr="002F73EC">
        <w:rPr>
          <w:color w:val="auto"/>
          <w:lang w:val="vi-VN" w:eastAsia="vi-VN"/>
        </w:rPr>
        <w:t xml:space="preserve"> cho thấy những kết quả tích cực, tạo sự chủ động cho thành phố Hải Phòng trong việc giải quyết một số thủ tục hồ sơ hành chính trong lĩnh vực đất đai, xây dựng; chính sách tăng thêm thu nhập được đảm bảo công khai, minh bạch... từ đó tạo động lực và cơ chế huy động nguồn lực phát triển kinh tế - xã hội thành phố Hải Phòng.</w:t>
      </w:r>
    </w:p>
    <w:p w14:paraId="36D335CB" w14:textId="24D398C6" w:rsidR="00A75EC3" w:rsidRPr="002F73EC" w:rsidRDefault="00A75EC3" w:rsidP="00EB4E5E">
      <w:pPr>
        <w:pStyle w:val="Heading3"/>
        <w:rPr>
          <w:color w:val="auto"/>
        </w:rPr>
      </w:pPr>
      <w:bookmarkStart w:id="49" w:name="_Toc193289619"/>
      <w:r w:rsidRPr="002F73EC">
        <w:rPr>
          <w:color w:val="auto"/>
        </w:rPr>
        <w:t>2. Hạn chế, vướng mắc, bất cập</w:t>
      </w:r>
      <w:bookmarkEnd w:id="49"/>
    </w:p>
    <w:p w14:paraId="6E57AF2F"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lang w:val="vi-VN"/>
        </w:rPr>
      </w:pPr>
      <w:r w:rsidRPr="002F73EC">
        <w:rPr>
          <w:color w:val="auto"/>
          <w:lang w:val="vi-VN"/>
        </w:rPr>
        <w:t>Qua quá trình thực tiễn triển khai một số cơ chế, chính sách đặc thù phát triển thành phố Hải Phòng theo Nghị quyết số 35/2021/NQ15, thành phố Hải Phòng gặp một số hạn chế, khó khăn vướng mắc như sau:</w:t>
      </w:r>
    </w:p>
    <w:p w14:paraId="34E886E6"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i/>
          <w:iCs/>
          <w:color w:val="auto"/>
          <w:lang w:val="nl-NL" w:eastAsia="vi-VN"/>
        </w:rPr>
      </w:pPr>
      <w:r w:rsidRPr="002F73EC">
        <w:rPr>
          <w:i/>
          <w:iCs/>
          <w:color w:val="auto"/>
          <w:spacing w:val="2"/>
          <w:lang w:val="nl-NL" w:eastAsia="vi-VN"/>
        </w:rPr>
        <w:t>2.1.</w:t>
      </w:r>
      <w:r w:rsidRPr="002F73EC">
        <w:rPr>
          <w:i/>
          <w:iCs/>
          <w:color w:val="auto"/>
          <w:lang w:val="nl-NL" w:eastAsia="vi-VN"/>
        </w:rPr>
        <w:t xml:space="preserve"> Về vay thông qua phát hành trái phiếu chính quyền địa phương, vay từ các tổ chức tài chính trong nước, các tổ chức khác trong nước</w:t>
      </w:r>
    </w:p>
    <w:p w14:paraId="578C03E3"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spacing w:val="-2"/>
          <w:lang w:val="nl-NL"/>
        </w:rPr>
      </w:pPr>
      <w:r w:rsidRPr="002F73EC">
        <w:rPr>
          <w:color w:val="auto"/>
          <w:spacing w:val="-2"/>
          <w:lang w:val="nl-NL"/>
        </w:rPr>
        <w:t>Căn cứ dự toán thu, chi ngân sách nhà nước được Trung ương, Hội đồng nhân thành phố giao hàng năm, Ủy ban nhân dân thành phố Hải Phòng đã giao các Sở, ngành chủ động triển khai các bước để thực hiện phát hành trái phiếu chính quyền địa phương. Tuy nhiên, năm 2022 và năm 2023 không phát hành được trái phiếu chính quyền địa phương.</w:t>
      </w:r>
    </w:p>
    <w:p w14:paraId="317E0F9B"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bCs/>
          <w:i/>
          <w:color w:val="auto"/>
          <w:lang w:val="vi-VN"/>
        </w:rPr>
      </w:pPr>
      <w:r w:rsidRPr="002F73EC">
        <w:rPr>
          <w:i/>
          <w:color w:val="auto"/>
          <w:lang w:val="nl-NL"/>
        </w:rPr>
        <w:t>2.2.</w:t>
      </w:r>
      <w:r w:rsidRPr="002F73EC">
        <w:rPr>
          <w:color w:val="auto"/>
          <w:lang w:val="nl-NL"/>
        </w:rPr>
        <w:t xml:space="preserve"> </w:t>
      </w:r>
      <w:r w:rsidRPr="002F73EC">
        <w:rPr>
          <w:bCs/>
          <w:i/>
          <w:color w:val="auto"/>
          <w:lang w:val="vi-VN"/>
        </w:rPr>
        <w:t>Đối với nguồn vay nước ngoài của Chính phủ vay về cho thành phố vay lại</w:t>
      </w:r>
    </w:p>
    <w:p w14:paraId="4C29759D"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lang w:val="vi-VN"/>
        </w:rPr>
      </w:pPr>
      <w:r w:rsidRPr="002F73EC">
        <w:rPr>
          <w:color w:val="auto"/>
          <w:lang w:val="vi-VN"/>
        </w:rPr>
        <w:t>Trong 02 năm 2022-2023, kế hoạch vốn ODA vay lại là 69,3 tỷ đồng; đã giải ngân được 53,070 tỷ đồng, đạt tỷ lệ 76,5%. Trong năm 2024, thành phố được giao kế hoạch vốn ODA vay lại 36,5 tỷ đồng; phấn đấu giải ngân hết 100% kế hoạch vốn giao.</w:t>
      </w:r>
    </w:p>
    <w:p w14:paraId="6D91ECBC"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lang w:val="vi-VN"/>
        </w:rPr>
      </w:pPr>
      <w:r w:rsidRPr="002F73EC">
        <w:rPr>
          <w:color w:val="auto"/>
          <w:lang w:val="vi-VN"/>
        </w:rPr>
        <w:t xml:space="preserve">Hiện nay, đối với các dự án Ô có tỷ lệ vay lại là 50%, việc giải ngân cấp vốn ODA cấp phát phải tương đồng với giải ngân vốn ODA vay lại (các dự án đảm bảo giải ngân 1 đồng vốn ODA cấp pháp tương ứng với 1 đồng vốn ODA vay lại). Tuy nhiên, tổng kế hoạch vốn ODA cấp phát và vốn ODA vay lại của các dự án Ô giao cho thành phố Hải Phòng tại kế hoạch đầu tư công năm 2023 (cũng như các năm trước) không cân bằng nhau (tổng ODA cấp phát trong năm 2023 (bao gồm kế hoạch vốn được kéo dài thời gian thực hiện năm 2022 sang </w:t>
      </w:r>
      <w:r w:rsidRPr="002F73EC">
        <w:rPr>
          <w:color w:val="auto"/>
          <w:lang w:val="vi-VN"/>
        </w:rPr>
        <w:lastRenderedPageBreak/>
        <w:t>năm 2023) là 46 tỷ đồng; tổng kế hoạch vốn ODA vay lại trong năm 2023 là 56,8 tỷ đồng; dẫn đến không đạt tỷ lệ giải ngân 100% kế hoạch vốn cả vốn ODA vay lại và vốn ODA cấp phát.</w:t>
      </w:r>
    </w:p>
    <w:p w14:paraId="1233ED4C"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lang w:val="vi-VN"/>
        </w:rPr>
      </w:pPr>
      <w:r w:rsidRPr="002F73EC">
        <w:rPr>
          <w:color w:val="auto"/>
          <w:lang w:val="vi-VN"/>
        </w:rPr>
        <w:t>Đồng thời, việc giải ngân không đạt so với kế hoạch giao, một số hạng mục phải xin ý kiến Ban Quản lý dự án cấp Trung ương và Nhà tài trợ trước khi triển khai nhất là công tác về đấu thầu, mua sắm trang thiết bị, thẩm định và phê duyệt danh mục công trình dẫn đến chậm tiến độ giải ngân Dự án.</w:t>
      </w:r>
    </w:p>
    <w:p w14:paraId="6D233FF8"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i/>
          <w:iCs/>
          <w:color w:val="auto"/>
          <w:lang w:val="nl-NL" w:eastAsia="vi-VN"/>
        </w:rPr>
      </w:pPr>
      <w:r w:rsidRPr="002F73EC">
        <w:rPr>
          <w:i/>
          <w:iCs/>
          <w:color w:val="auto"/>
          <w:lang w:val="nl-NL" w:eastAsia="vi-VN"/>
        </w:rPr>
        <w:t>2.3. Về thí điểm thực hiện chính sách phí, lệ phí</w:t>
      </w:r>
    </w:p>
    <w:p w14:paraId="7C59F23E"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spacing w:val="-2"/>
          <w:lang w:val="nl-NL"/>
        </w:rPr>
      </w:pPr>
      <w:r w:rsidRPr="002F73EC">
        <w:rPr>
          <w:color w:val="auto"/>
          <w:lang w:val="nl-NL"/>
        </w:rPr>
        <w:t xml:space="preserve">Thực hiện </w:t>
      </w:r>
      <w:r w:rsidRPr="002F73EC">
        <w:rPr>
          <w:color w:val="auto"/>
          <w:lang w:val="vi-VN"/>
        </w:rPr>
        <w:t>Nghị quyết số 35/2021/QH15</w:t>
      </w:r>
      <w:r w:rsidRPr="002F73EC">
        <w:rPr>
          <w:color w:val="auto"/>
          <w:lang w:val="nl-NL"/>
        </w:rPr>
        <w:t xml:space="preserve">, Ủy ban nhân dân thành phố Hải Phòng đã ban hành các văn bản chỉ đạo, đôn đốc </w:t>
      </w:r>
      <w:r w:rsidRPr="002F73EC">
        <w:rPr>
          <w:color w:val="auto"/>
          <w:lang w:val="vi-VN"/>
        </w:rPr>
        <w:t xml:space="preserve">các </w:t>
      </w:r>
      <w:r w:rsidRPr="002F73EC">
        <w:rPr>
          <w:color w:val="auto"/>
          <w:lang w:val="nl-NL"/>
        </w:rPr>
        <w:t>S</w:t>
      </w:r>
      <w:r w:rsidRPr="002F73EC">
        <w:rPr>
          <w:color w:val="auto"/>
          <w:lang w:val="vi-VN"/>
        </w:rPr>
        <w:t xml:space="preserve">ở, ngành, địa phương tiến hành rà soát, </w:t>
      </w:r>
      <w:r w:rsidRPr="002F73EC">
        <w:rPr>
          <w:color w:val="auto"/>
          <w:lang w:val="nl-NL"/>
        </w:rPr>
        <w:t>nghiên cứu</w:t>
      </w:r>
      <w:r w:rsidRPr="002F73EC">
        <w:rPr>
          <w:color w:val="auto"/>
          <w:lang w:val="vi-VN"/>
        </w:rPr>
        <w:t xml:space="preserve"> đề xuất một số chính sách, tuy nhiên chưa thực hiện </w:t>
      </w:r>
      <w:r w:rsidRPr="002F73EC">
        <w:rPr>
          <w:color w:val="auto"/>
          <w:spacing w:val="-2"/>
          <w:lang w:val="vi-VN"/>
        </w:rPr>
        <w:t xml:space="preserve">được nội dung thí điểm </w:t>
      </w:r>
      <w:r w:rsidRPr="002F73EC">
        <w:rPr>
          <w:color w:val="auto"/>
          <w:spacing w:val="-2"/>
          <w:lang w:val="nl-NL"/>
        </w:rPr>
        <w:t xml:space="preserve">về </w:t>
      </w:r>
      <w:r w:rsidRPr="002F73EC">
        <w:rPr>
          <w:color w:val="auto"/>
          <w:spacing w:val="-2"/>
          <w:lang w:val="vi-VN"/>
        </w:rPr>
        <w:t>phí, lệ phí theo quy định tại Nghị quyết số 35/2021/QH15</w:t>
      </w:r>
      <w:r w:rsidRPr="002F73EC">
        <w:rPr>
          <w:i/>
          <w:color w:val="auto"/>
          <w:spacing w:val="-2"/>
          <w:lang w:val="nl-NL"/>
        </w:rPr>
        <w:t>.</w:t>
      </w:r>
      <w:r w:rsidRPr="002F73EC">
        <w:rPr>
          <w:color w:val="auto"/>
          <w:spacing w:val="-2"/>
          <w:lang w:val="nl-NL"/>
        </w:rPr>
        <w:t xml:space="preserve"> Trung ương đã ban hành nhiều văn bản chỉ đạo các địa phương thực hiện miễn giảm các loại phí, lệ phí để hỗ trợ cho người dân và doanh nghiệp.</w:t>
      </w:r>
    </w:p>
    <w:p w14:paraId="21AF3D1F"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lang w:val="vi-VN"/>
        </w:rPr>
      </w:pPr>
      <w:r w:rsidRPr="002F73EC">
        <w:rPr>
          <w:color w:val="auto"/>
          <w:lang w:val="nl-NL"/>
        </w:rPr>
        <w:t>Đồng thời, ngày 29/6/2023,</w:t>
      </w:r>
      <w:r w:rsidRPr="002F73EC">
        <w:rPr>
          <w:color w:val="auto"/>
          <w:lang w:val="vi-VN"/>
        </w:rPr>
        <w:t xml:space="preserve"> Bộ Tài chính </w:t>
      </w:r>
      <w:r w:rsidRPr="002F73EC">
        <w:rPr>
          <w:color w:val="auto"/>
          <w:lang w:val="nl-NL"/>
        </w:rPr>
        <w:t>đã</w:t>
      </w:r>
      <w:r w:rsidRPr="002F73EC">
        <w:rPr>
          <w:color w:val="auto"/>
          <w:lang w:val="vi-VN"/>
        </w:rPr>
        <w:t xml:space="preserve"> ban hành Thông tư số 44/2023/TT-BTC quy định giảm mức thu một số khoản phí, lệ phí nhằm hỗ trợ người dân và doanh nghiệp</w:t>
      </w:r>
      <w:r w:rsidRPr="002F73EC">
        <w:rPr>
          <w:color w:val="auto"/>
          <w:lang w:val="nl-NL"/>
        </w:rPr>
        <w:t>;</w:t>
      </w:r>
      <w:r w:rsidRPr="002F73EC">
        <w:rPr>
          <w:color w:val="auto"/>
          <w:lang w:val="vi-VN"/>
        </w:rPr>
        <w:t xml:space="preserve"> </w:t>
      </w:r>
      <w:r w:rsidRPr="002F73EC">
        <w:rPr>
          <w:color w:val="auto"/>
          <w:lang w:val="nl-NL"/>
        </w:rPr>
        <w:t>theo</w:t>
      </w:r>
      <w:r w:rsidRPr="002F73EC">
        <w:rPr>
          <w:color w:val="auto"/>
          <w:lang w:val="vi-VN"/>
        </w:rPr>
        <w:t xml:space="preserve"> đó quy định giảm mức thu từ 10-50% đối với 36 khoản phí, lệ phí nhằm hỗ trợ cho người dân và doanh nghiệp, thời gian thực hiện kể từ ngày 01/7/2023 đến hết 31/12/2023.</w:t>
      </w:r>
    </w:p>
    <w:p w14:paraId="5AC886D5"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09"/>
        <w:rPr>
          <w:color w:val="auto"/>
          <w:spacing w:val="-2"/>
          <w:lang w:val="vi-VN"/>
        </w:rPr>
      </w:pPr>
      <w:r w:rsidRPr="002F73EC">
        <w:rPr>
          <w:color w:val="auto"/>
          <w:spacing w:val="-2"/>
          <w:lang w:val="vi-VN"/>
        </w:rPr>
        <w:t xml:space="preserve">Mặt khác, tại điểm c khoản 2 Điều 3 Nghị quyết số 35/2021/QH15 của Quốc hội đã nêu rõ: </w:t>
      </w:r>
      <w:r w:rsidRPr="002F73EC">
        <w:rPr>
          <w:i/>
          <w:color w:val="auto"/>
          <w:spacing w:val="-2"/>
          <w:lang w:val="vi-VN"/>
        </w:rPr>
        <w:t>“</w:t>
      </w:r>
      <w:r w:rsidRPr="002F73EC">
        <w:rPr>
          <w:i/>
          <w:color w:val="auto"/>
          <w:spacing w:val="-2"/>
          <w:shd w:val="clear" w:color="auto" w:fill="FFFFFF"/>
          <w:lang w:val="vi-VN"/>
        </w:rPr>
        <w:t>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r w:rsidRPr="002F73EC">
        <w:rPr>
          <w:color w:val="auto"/>
          <w:spacing w:val="-2"/>
          <w:shd w:val="clear" w:color="auto" w:fill="FFFFFF"/>
          <w:lang w:val="vi-VN"/>
        </w:rPr>
        <w:t>.</w:t>
      </w:r>
      <w:r w:rsidRPr="002F73EC">
        <w:rPr>
          <w:color w:val="auto"/>
          <w:spacing w:val="-2"/>
          <w:lang w:val="vi-VN"/>
        </w:rPr>
        <w:t xml:space="preserve"> </w:t>
      </w:r>
    </w:p>
    <w:p w14:paraId="2B3F37B5" w14:textId="77777777" w:rsidR="001E6E1F" w:rsidRPr="002F73EC" w:rsidRDefault="001E6E1F" w:rsidP="008443E9">
      <w:pPr>
        <w:pBdr>
          <w:top w:val="dotted" w:sz="4" w:space="0" w:color="FFFFFF"/>
          <w:left w:val="dotted" w:sz="4" w:space="0" w:color="FFFFFF"/>
          <w:bottom w:val="dotted" w:sz="4" w:space="0" w:color="FFFFFF"/>
          <w:right w:val="dotted" w:sz="4" w:space="0" w:color="FFFFFF"/>
        </w:pBdr>
        <w:shd w:val="clear" w:color="auto" w:fill="FFFFFF"/>
        <w:adjustRightInd w:val="0"/>
        <w:snapToGrid w:val="0"/>
        <w:spacing w:before="0" w:line="360" w:lineRule="exact"/>
        <w:ind w:firstLine="709"/>
        <w:rPr>
          <w:color w:val="auto"/>
          <w:spacing w:val="4"/>
          <w:lang w:val="vi-VN"/>
        </w:rPr>
      </w:pPr>
      <w:r w:rsidRPr="002F73EC">
        <w:rPr>
          <w:color w:val="auto"/>
          <w:spacing w:val="4"/>
          <w:lang w:val="vi-VN"/>
        </w:rPr>
        <w:t>Do vậy, mặc dù Thành phố Hải Phòng đã chỉ đạo các Sở, ngành, đơn vị liên quan nghiên cứu đề xuất đối với một số loại phí, lệ phí nhưng tính khả thi chưa cao, chưa phù hợp với tình hình thực tế trong những năm vừa qua hoặc quy định có liên quan tại một số dự thảo Luật sửa đổi, bổ sung (Luật Đất đai sửa đổi,…).</w:t>
      </w:r>
    </w:p>
    <w:p w14:paraId="18D0F874" w14:textId="6D09C7B4" w:rsidR="00A75EC3" w:rsidRPr="002F73EC" w:rsidRDefault="00A75EC3" w:rsidP="00EB4E5E">
      <w:pPr>
        <w:pStyle w:val="Heading3"/>
        <w:rPr>
          <w:color w:val="auto"/>
        </w:rPr>
      </w:pPr>
      <w:bookmarkStart w:id="50" w:name="_Toc193289620"/>
      <w:r w:rsidRPr="002F73EC">
        <w:rPr>
          <w:color w:val="auto"/>
        </w:rPr>
        <w:t>3. Nguyên nhân của những hạn chế, vướng mắc, bất cập</w:t>
      </w:r>
      <w:bookmarkEnd w:id="50"/>
      <w:r w:rsidRPr="002F73EC">
        <w:rPr>
          <w:color w:val="auto"/>
        </w:rPr>
        <w:t xml:space="preserve">  </w:t>
      </w:r>
    </w:p>
    <w:p w14:paraId="23D83902" w14:textId="77777777" w:rsidR="00A75EC3" w:rsidRPr="002F73EC" w:rsidRDefault="00A75EC3" w:rsidP="00003D7E">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color w:val="auto"/>
          <w:lang w:val="vi-VN"/>
        </w:rPr>
      </w:pPr>
      <w:r w:rsidRPr="002F73EC">
        <w:rPr>
          <w:noProof/>
          <w:color w:val="auto"/>
          <w:lang w:val="vi-VN"/>
        </w:rPr>
        <w:t xml:space="preserve">- Tình hình quốc tế, khu vực có nhiều biến động khó lường; ảnh hưởng của thiên tai, dịch bệnh, đặc biệt là tác động nặng nề </w:t>
      </w:r>
      <w:r w:rsidRPr="002F73EC">
        <w:rPr>
          <w:color w:val="auto"/>
          <w:spacing w:val="-2"/>
          <w:lang w:val="vi-VN"/>
        </w:rPr>
        <w:t>của đại dịch Covid-19.</w:t>
      </w:r>
    </w:p>
    <w:p w14:paraId="390FC46A" w14:textId="77777777" w:rsidR="00A75EC3" w:rsidRPr="002F73EC" w:rsidRDefault="00A75EC3" w:rsidP="00003D7E">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color w:val="auto"/>
          <w:spacing w:val="-2"/>
          <w:lang w:val="vi-VN"/>
        </w:rPr>
      </w:pPr>
      <w:r w:rsidRPr="002F73EC">
        <w:rPr>
          <w:color w:val="auto"/>
          <w:lang w:val="vi-VN"/>
        </w:rPr>
        <w:t xml:space="preserve">- Do biến động về thị trường lãi suất dẫn đến phát hành trái phiếu chính </w:t>
      </w:r>
      <w:r w:rsidRPr="002F73EC">
        <w:rPr>
          <w:color w:val="auto"/>
          <w:lang w:val="vi-VN"/>
        </w:rPr>
        <w:lastRenderedPageBreak/>
        <w:t>quyền địa phương rất khó thành công nên việc huy động nguồn lực qua phát hành trái phiếu chính quyền địa phương dự kiến sẽ thực hiện vào các năm tiếp theo khi lạm phát được kiềm chế và mặt bằng lãi suất ổn định.</w:t>
      </w:r>
    </w:p>
    <w:p w14:paraId="5C27C14A" w14:textId="77777777" w:rsidR="00331EE2" w:rsidRPr="002F73EC" w:rsidRDefault="00A75EC3" w:rsidP="00003D7E">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color w:val="auto"/>
          <w:lang w:val="vi-VN"/>
        </w:rPr>
      </w:pPr>
      <w:r w:rsidRPr="002F73EC">
        <w:rPr>
          <w:color w:val="auto"/>
          <w:spacing w:val="-2"/>
          <w:lang w:val="vi-VN"/>
        </w:rPr>
        <w:t>- Quy trình thực hiện các dự án ODA phức tạp, thực hiện nhiều bước và phải thực hiện theo quy định riêng của Nhà tài trợ, nhiều thủ tục phải xin ý kiến của Nhà tài trợ dẫn đến chậm tiến độ giải ngân Dự án.</w:t>
      </w:r>
    </w:p>
    <w:p w14:paraId="7C48D995" w14:textId="5EE39714" w:rsidR="001E6E1F" w:rsidRPr="002F73EC" w:rsidRDefault="00A75EC3" w:rsidP="00003D7E">
      <w:pPr>
        <w:widowControl w:val="0"/>
        <w:pBdr>
          <w:top w:val="dotted" w:sz="4" w:space="0" w:color="FFFFFF"/>
          <w:left w:val="dotted" w:sz="4" w:space="0" w:color="FFFFFF"/>
          <w:bottom w:val="dotted" w:sz="4" w:space="15" w:color="FFFFFF"/>
          <w:right w:val="dotted" w:sz="4" w:space="0" w:color="FFFFFF"/>
        </w:pBdr>
        <w:shd w:val="clear" w:color="auto" w:fill="FFFFFF"/>
        <w:adjustRightInd w:val="0"/>
        <w:snapToGrid w:val="0"/>
        <w:spacing w:before="0" w:line="360" w:lineRule="exact"/>
        <w:ind w:firstLine="720"/>
        <w:contextualSpacing/>
        <w:rPr>
          <w:color w:val="auto"/>
          <w:lang w:val="vi-VN"/>
        </w:rPr>
      </w:pPr>
      <w:r w:rsidRPr="002F73EC">
        <w:rPr>
          <w:color w:val="auto"/>
          <w:spacing w:val="-2"/>
          <w:lang w:val="vi-VN"/>
        </w:rPr>
        <w:t>- Hệ thống pháp luật, cơ chế, chính sách phục vụ phát triển kinh tế - xã hội còn thiếu và chưa đồng bộ để có thể triển khai thông suốt các quy định thí điểm một số cơ chế, chính sách đặc thù theo Nghị quyết số 35/2021/QH15.</w:t>
      </w:r>
    </w:p>
    <w:p w14:paraId="206BFEC8" w14:textId="0E415AE6" w:rsidR="00A75EC3" w:rsidRPr="002F73EC" w:rsidRDefault="00A75EC3" w:rsidP="00EB4E5E">
      <w:pPr>
        <w:pStyle w:val="Heading3"/>
        <w:rPr>
          <w:color w:val="auto"/>
        </w:rPr>
      </w:pPr>
      <w:bookmarkStart w:id="51" w:name="_Toc193289621"/>
      <w:r w:rsidRPr="002F73EC">
        <w:rPr>
          <w:color w:val="auto"/>
        </w:rPr>
        <w:t>4. Những bài học kinh nghiệm rút ra</w:t>
      </w:r>
      <w:bookmarkEnd w:id="51"/>
    </w:p>
    <w:p w14:paraId="6A19F20E" w14:textId="77777777" w:rsidR="00A75EC3" w:rsidRPr="002F73EC" w:rsidRDefault="00A75EC3" w:rsidP="00003D7E">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color w:val="auto"/>
          <w:lang w:val="vi-VN"/>
        </w:rPr>
      </w:pPr>
      <w:r w:rsidRPr="002F73EC">
        <w:rPr>
          <w:color w:val="auto"/>
          <w:lang w:val="vi-VN"/>
        </w:rPr>
        <w:t>-</w:t>
      </w:r>
      <w:r w:rsidRPr="002F73EC">
        <w:rPr>
          <w:rFonts w:eastAsia="Calibri"/>
          <w:color w:val="auto"/>
          <w:kern w:val="2"/>
          <w:lang w:val="vi-VN"/>
        </w:rPr>
        <w:t xml:space="preserve"> Phát huy vai trò, trách nhiệm của các cấp ủy, tổ chức đảng, địa phương, cơ quan, đơn vị, nhất là người đứng đầu; xác định đây là nhiệm vụ chính trị quan trọng, lâu dài của toàn Đảng bộ thành phố, phải thể hiện tinh thần chủ động, trách nhiệm, quyết tâm chính trị cao, tạo sự thống nhất về nhận thức và hành động trong quán triệt, triển khai thực hiện.</w:t>
      </w:r>
    </w:p>
    <w:p w14:paraId="0067F428" w14:textId="77777777" w:rsidR="00A75EC3" w:rsidRPr="002F73EC" w:rsidRDefault="00A75EC3" w:rsidP="001E6E1F">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rFonts w:eastAsia="Calibri"/>
          <w:color w:val="auto"/>
          <w:kern w:val="2"/>
          <w:lang w:val="vi-VN"/>
        </w:rPr>
      </w:pPr>
      <w:r w:rsidRPr="002F73EC">
        <w:rPr>
          <w:color w:val="auto"/>
          <w:lang w:val="vi-VN"/>
        </w:rPr>
        <w:t xml:space="preserve">- </w:t>
      </w:r>
      <w:r w:rsidRPr="002F73EC">
        <w:rPr>
          <w:rFonts w:eastAsia="Calibri"/>
          <w:color w:val="auto"/>
          <w:kern w:val="2"/>
          <w:lang w:val="vi-VN"/>
        </w:rPr>
        <w:t>Tăng cường tập trung, củng cố xây dựng đội ngũ để đủ sức thể chế hóa, cụ thể hóa và đủ sức tổ chức triển khai các cơ chế, chính sách đặc thù nhằm tháo gỡ các vướng mắc về thủ tục hành chính, khơi thông, huy động được các nguồn lực thực hiện các mục tiêu phát triển kinh tế - xã hội của thành phố.</w:t>
      </w:r>
    </w:p>
    <w:p w14:paraId="2F0E59AE" w14:textId="77777777" w:rsidR="00A75EC3" w:rsidRPr="002F73EC" w:rsidRDefault="00A75EC3" w:rsidP="001E6E1F">
      <w:pPr>
        <w:widowControl w:val="0"/>
        <w:pBdr>
          <w:top w:val="dotted" w:sz="4" w:space="0" w:color="FFFFFF"/>
          <w:left w:val="dotted" w:sz="4" w:space="0" w:color="FFFFFF"/>
          <w:bottom w:val="dotted" w:sz="4" w:space="15" w:color="FFFFFF"/>
          <w:right w:val="dotted" w:sz="4" w:space="0" w:color="FFFFFF"/>
        </w:pBdr>
        <w:shd w:val="clear" w:color="auto" w:fill="FFFFFF"/>
        <w:spacing w:before="0" w:line="360" w:lineRule="exact"/>
        <w:ind w:firstLine="720"/>
        <w:rPr>
          <w:color w:val="auto"/>
          <w:lang w:val="vi-VN"/>
        </w:rPr>
      </w:pPr>
      <w:r w:rsidRPr="002F73EC">
        <w:rPr>
          <w:rFonts w:eastAsia="Calibri"/>
          <w:color w:val="auto"/>
          <w:kern w:val="2"/>
          <w:lang w:val="vi-VN"/>
        </w:rPr>
        <w:t>- Thường xuyên báo cáo kết quả thực hiện và tăng cường giám sát, kiểm tra, đôn đốc việc thực hiện của các cơ quan theo thẩm quyền trong quá trình thực hiện các cơ chế, chính sách đặc thù theo</w:t>
      </w:r>
      <w:r w:rsidRPr="002F73EC">
        <w:rPr>
          <w:color w:val="auto"/>
          <w:lang w:val="vi-VN"/>
        </w:rPr>
        <w:t xml:space="preserve"> Nghị quyết số 35/2021/QH15.</w:t>
      </w:r>
    </w:p>
    <w:p w14:paraId="01EC44A1" w14:textId="54933610" w:rsidR="00203004" w:rsidRPr="002F73EC" w:rsidRDefault="00203004" w:rsidP="00E712DB">
      <w:pPr>
        <w:widowControl w:val="0"/>
        <w:spacing w:before="0" w:line="360" w:lineRule="exact"/>
        <w:rPr>
          <w:b/>
          <w:color w:val="auto"/>
          <w:lang w:val="vi-VN"/>
        </w:rPr>
      </w:pPr>
    </w:p>
    <w:p w14:paraId="3B3D9906" w14:textId="77777777" w:rsidR="005A420A" w:rsidRPr="002F73EC" w:rsidRDefault="005A420A">
      <w:pPr>
        <w:rPr>
          <w:b/>
          <w:color w:val="auto"/>
          <w:lang w:val="vi-VN"/>
        </w:rPr>
      </w:pPr>
      <w:bookmarkStart w:id="52" w:name="_Toc164748543"/>
      <w:bookmarkStart w:id="53" w:name="_Toc174278392"/>
      <w:r w:rsidRPr="002F73EC">
        <w:rPr>
          <w:color w:val="auto"/>
          <w:lang w:val="vi-VN"/>
        </w:rPr>
        <w:br w:type="page"/>
      </w:r>
    </w:p>
    <w:p w14:paraId="60117B60" w14:textId="0C6948C4" w:rsidR="009034D4" w:rsidRPr="002F73EC" w:rsidRDefault="00D93159" w:rsidP="00E712DB">
      <w:pPr>
        <w:pStyle w:val="Heading1"/>
        <w:keepNext w:val="0"/>
        <w:keepLines w:val="0"/>
        <w:widowControl w:val="0"/>
        <w:spacing w:after="120" w:line="360" w:lineRule="exact"/>
        <w:ind w:firstLine="0"/>
        <w:rPr>
          <w:color w:val="auto"/>
          <w:szCs w:val="28"/>
          <w:lang w:val="vi-VN"/>
        </w:rPr>
      </w:pPr>
      <w:bookmarkStart w:id="54" w:name="_Toc185085292"/>
      <w:bookmarkStart w:id="55" w:name="_Toc185336391"/>
      <w:bookmarkStart w:id="56" w:name="_Toc185816674"/>
      <w:bookmarkStart w:id="57" w:name="_Toc185948500"/>
      <w:bookmarkStart w:id="58" w:name="_Toc186003771"/>
      <w:bookmarkStart w:id="59" w:name="_Toc188603931"/>
      <w:bookmarkStart w:id="60" w:name="_Toc193033733"/>
      <w:bookmarkStart w:id="61" w:name="_Toc193289622"/>
      <w:r w:rsidRPr="002F73EC">
        <w:rPr>
          <w:color w:val="auto"/>
          <w:szCs w:val="28"/>
          <w:lang w:val="vi-VN"/>
        </w:rPr>
        <w:lastRenderedPageBreak/>
        <w:t>PHẦN II</w:t>
      </w:r>
      <w:bookmarkEnd w:id="52"/>
      <w:bookmarkEnd w:id="53"/>
      <w:bookmarkEnd w:id="54"/>
      <w:bookmarkEnd w:id="55"/>
      <w:bookmarkEnd w:id="56"/>
      <w:bookmarkEnd w:id="57"/>
      <w:bookmarkEnd w:id="58"/>
      <w:bookmarkEnd w:id="59"/>
      <w:bookmarkEnd w:id="60"/>
      <w:bookmarkEnd w:id="61"/>
    </w:p>
    <w:p w14:paraId="19B6F622" w14:textId="59AE3BDC" w:rsidR="009034D4" w:rsidRPr="002F73EC" w:rsidRDefault="001A6B65" w:rsidP="00E712DB">
      <w:pPr>
        <w:pStyle w:val="Heading1"/>
        <w:keepNext w:val="0"/>
        <w:keepLines w:val="0"/>
        <w:widowControl w:val="0"/>
        <w:spacing w:after="120" w:line="360" w:lineRule="exact"/>
        <w:ind w:firstLine="0"/>
        <w:rPr>
          <w:color w:val="auto"/>
          <w:szCs w:val="28"/>
          <w:lang w:val="vi-VN"/>
        </w:rPr>
      </w:pPr>
      <w:bookmarkStart w:id="62" w:name="bookmark=id.28h4qwu" w:colFirst="0" w:colLast="0"/>
      <w:bookmarkStart w:id="63" w:name="bookmark=id.3tbugp1" w:colFirst="0" w:colLast="0"/>
      <w:bookmarkStart w:id="64" w:name="bookmark=id.nmf14n" w:colFirst="0" w:colLast="0"/>
      <w:bookmarkStart w:id="65" w:name="_Toc164748544"/>
      <w:bookmarkStart w:id="66" w:name="_Toc174278393"/>
      <w:bookmarkStart w:id="67" w:name="_Toc175238190"/>
      <w:bookmarkStart w:id="68" w:name="_Toc193289623"/>
      <w:bookmarkEnd w:id="62"/>
      <w:bookmarkEnd w:id="63"/>
      <w:bookmarkEnd w:id="64"/>
      <w:r w:rsidRPr="002F73EC">
        <w:rPr>
          <w:color w:val="auto"/>
          <w:szCs w:val="28"/>
          <w:lang w:val="vi-VN"/>
        </w:rPr>
        <w:t xml:space="preserve">ĐÁNH GIÁ TÁC ĐỘNG CỦA CÁC </w:t>
      </w:r>
      <w:r w:rsidR="00B366B3" w:rsidRPr="002F73EC">
        <w:rPr>
          <w:color w:val="auto"/>
          <w:szCs w:val="28"/>
          <w:lang w:val="vi-VN"/>
        </w:rPr>
        <w:t xml:space="preserve">CƠ CHẾ, </w:t>
      </w:r>
      <w:r w:rsidRPr="002F73EC">
        <w:rPr>
          <w:color w:val="auto"/>
          <w:szCs w:val="28"/>
          <w:lang w:val="vi-VN"/>
        </w:rPr>
        <w:t>CHÍNH SÁCH</w:t>
      </w:r>
      <w:bookmarkEnd w:id="65"/>
      <w:bookmarkEnd w:id="66"/>
      <w:bookmarkEnd w:id="67"/>
      <w:bookmarkEnd w:id="68"/>
    </w:p>
    <w:p w14:paraId="1B0D422E" w14:textId="77777777" w:rsidR="009034D4" w:rsidRPr="002F73EC" w:rsidRDefault="009034D4" w:rsidP="00E712DB">
      <w:pPr>
        <w:widowControl w:val="0"/>
        <w:spacing w:before="0" w:line="360" w:lineRule="exact"/>
        <w:rPr>
          <w:color w:val="auto"/>
          <w:sz w:val="16"/>
          <w:szCs w:val="16"/>
          <w:lang w:val="vi-VN"/>
        </w:rPr>
      </w:pPr>
      <w:bookmarkStart w:id="69" w:name="_heading=h.1mrcu09" w:colFirst="0" w:colLast="0"/>
      <w:bookmarkEnd w:id="69"/>
    </w:p>
    <w:p w14:paraId="6F5CC904" w14:textId="73DDFBCA" w:rsidR="00BD457C" w:rsidRPr="002F73EC" w:rsidRDefault="00BD457C" w:rsidP="00FA32B7">
      <w:pPr>
        <w:spacing w:before="0" w:after="60" w:line="360" w:lineRule="exact"/>
        <w:rPr>
          <w:color w:val="auto"/>
          <w:lang w:val="vi-VN"/>
        </w:rPr>
      </w:pPr>
      <w:bookmarkStart w:id="70" w:name="_Toc164748545"/>
      <w:bookmarkStart w:id="71" w:name="_Hlk155495526"/>
      <w:r w:rsidRPr="002F73EC">
        <w:rPr>
          <w:color w:val="auto"/>
          <w:lang w:val="vi-VN"/>
        </w:rPr>
        <w:t xml:space="preserve">Để tiếp tục thể chế hoá kịp thời chủ trương, đường lối của Đảng về đâu tư, phát triển thành phố Hải Phòng, thực hiện thắng lợi các mục tiêu phát triển kinh tế, xã hội, giải quyết những khó khăn, bất cập từ thực tiễn, cần thiết phải trình Chính phủ, trình Quốc hội ban hành Nghị quyết thay thế Nghị quyết số 35/2021/QH15 ngày 13/11/2021 về thí điểm một số cơ chế, chính sách đặc thù phát triển thành phố Hải Phòng, trên cơ sở kế thừa các chính sách còn phù hợp tại Nghị quyết số 35/2021/QH15, đồng thời sửa đổi, bổ sung các nhóm chính sách mang tính đặc thù, đột phá hơn nữa về tài chính, đầu tư, tổ chức bộ máy và con người, sớm giải quyết các điểm nghẽn, tháo gỡ về thể chế, chính sách, tạo thuận lợi cho Thành phố sớm hoàn </w:t>
      </w:r>
      <w:r w:rsidR="00EC4A2E" w:rsidRPr="002F73EC">
        <w:rPr>
          <w:color w:val="auto"/>
        </w:rPr>
        <w:t>t</w:t>
      </w:r>
      <w:r w:rsidRPr="002F73EC">
        <w:rPr>
          <w:color w:val="auto"/>
          <w:lang w:val="vi-VN"/>
        </w:rPr>
        <w:t xml:space="preserve">hành nhiệm vụ được Bộ Chính trị giao. Theo đó, dự kiến sẽ xây dựng 06 nhóm chính sách với </w:t>
      </w:r>
      <w:r w:rsidR="00FA32B7" w:rsidRPr="002F73EC">
        <w:rPr>
          <w:b/>
          <w:bCs/>
          <w:color w:val="auto"/>
        </w:rPr>
        <w:t>42</w:t>
      </w:r>
      <w:r w:rsidRPr="002F73EC">
        <w:rPr>
          <w:b/>
          <w:bCs/>
          <w:color w:val="auto"/>
          <w:lang w:val="vi-VN"/>
        </w:rPr>
        <w:t xml:space="preserve"> chính sách</w:t>
      </w:r>
      <w:r w:rsidRPr="002F73EC">
        <w:rPr>
          <w:color w:val="auto"/>
          <w:lang w:val="vi-VN"/>
        </w:rPr>
        <w:t xml:space="preserve">, bao gồm: </w:t>
      </w:r>
    </w:p>
    <w:p w14:paraId="55989510" w14:textId="33C90BF2" w:rsidR="00BD457C" w:rsidRPr="002F73EC" w:rsidRDefault="00BD457C" w:rsidP="00FA32B7">
      <w:pPr>
        <w:spacing w:before="0" w:after="60" w:line="360" w:lineRule="exact"/>
        <w:rPr>
          <w:color w:val="auto"/>
          <w:lang w:val="vi-VN"/>
        </w:rPr>
      </w:pPr>
      <w:r w:rsidRPr="002F73EC">
        <w:rPr>
          <w:b/>
          <w:bCs/>
          <w:color w:val="auto"/>
          <w:lang w:val="vi-VN"/>
        </w:rPr>
        <w:t>Nhóm 1: Chính sách về quản lý đầu tư</w:t>
      </w:r>
      <w:r w:rsidR="00FA32B7" w:rsidRPr="002F73EC">
        <w:rPr>
          <w:b/>
          <w:bCs/>
          <w:color w:val="auto"/>
        </w:rPr>
        <w:t xml:space="preserve"> (01 chính sách)</w:t>
      </w:r>
      <w:r w:rsidRPr="002F73EC">
        <w:rPr>
          <w:b/>
          <w:bCs/>
          <w:color w:val="auto"/>
          <w:lang w:val="vi-VN"/>
        </w:rPr>
        <w:t>:</w:t>
      </w:r>
      <w:r w:rsidRPr="002F73EC">
        <w:rPr>
          <w:color w:val="auto"/>
          <w:lang w:val="vi-VN"/>
        </w:rPr>
        <w:t xml:space="preserve"> Phân cấp, phân quyền cho UBND thành phố Hải Phòng trong chấp thuận chủ trương, điều chỉnh chủ trương đầu tư dự án đầu tư xây dựng bến cảng, khu bến cảng có quy mô vốn đầu tư từ 2.300 tỷ đồng trở lên. </w:t>
      </w:r>
    </w:p>
    <w:p w14:paraId="599B7555" w14:textId="77777777" w:rsidR="00BD457C" w:rsidRPr="002F73EC" w:rsidRDefault="00BD457C" w:rsidP="00FA32B7">
      <w:pPr>
        <w:spacing w:before="0" w:after="60" w:line="360" w:lineRule="exact"/>
        <w:rPr>
          <w:b/>
          <w:bCs/>
          <w:color w:val="auto"/>
          <w:lang w:val="vi-VN"/>
        </w:rPr>
      </w:pPr>
      <w:r w:rsidRPr="002F73EC">
        <w:rPr>
          <w:b/>
          <w:bCs/>
          <w:color w:val="auto"/>
          <w:lang w:val="vi-VN"/>
        </w:rPr>
        <w:t xml:space="preserve">Nhóm 2: Chính sách về tài chính, ngân sách nhà nước (05 chính sách), bao gồm: </w:t>
      </w:r>
    </w:p>
    <w:p w14:paraId="3BF114A5" w14:textId="77777777" w:rsidR="00BD457C" w:rsidRPr="002F73EC" w:rsidRDefault="00BD457C" w:rsidP="00FA32B7">
      <w:pPr>
        <w:spacing w:before="0" w:after="60" w:line="360" w:lineRule="exact"/>
        <w:rPr>
          <w:color w:val="auto"/>
          <w:lang w:val="vi-VN"/>
        </w:rPr>
      </w:pPr>
      <w:r w:rsidRPr="002F73EC">
        <w:rPr>
          <w:b/>
          <w:bCs/>
          <w:color w:val="auto"/>
          <w:lang w:val="vi-VN"/>
        </w:rPr>
        <w:t>1. Chính sách 1.</w:t>
      </w:r>
      <w:r w:rsidRPr="002F73EC">
        <w:rPr>
          <w:color w:val="auto"/>
          <w:lang w:val="vi-VN"/>
        </w:rPr>
        <w:t xml:space="preserve"> Tiếp tục thực hiện thí điểm chính sách về nợ chính quyền địa phương thông qua phát hành trái phiếu chính quyền địa phương.</w:t>
      </w:r>
    </w:p>
    <w:p w14:paraId="2AB1E4D2" w14:textId="77777777" w:rsidR="00BD457C" w:rsidRPr="002F73EC" w:rsidRDefault="00BD457C" w:rsidP="00FA32B7">
      <w:pPr>
        <w:spacing w:before="0" w:after="60" w:line="360" w:lineRule="exact"/>
        <w:rPr>
          <w:color w:val="auto"/>
          <w:lang w:val="vi-VN"/>
        </w:rPr>
      </w:pPr>
      <w:r w:rsidRPr="002F73EC">
        <w:rPr>
          <w:b/>
          <w:bCs/>
          <w:color w:val="auto"/>
          <w:lang w:val="vi-VN"/>
        </w:rPr>
        <w:t>2. Chính sách 2.</w:t>
      </w:r>
      <w:r w:rsidRPr="002F73EC">
        <w:rPr>
          <w:color w:val="auto"/>
          <w:lang w:val="vi-VN"/>
        </w:rPr>
        <w:t xml:space="preserve"> Tiếp tục thực hiện thí điểm bổ sung ngân sách Thành phố từ số tăng thu ngân sách trung ương để đảm bảo nguồn lực phát triển thành phố.</w:t>
      </w:r>
    </w:p>
    <w:p w14:paraId="05A40ED4" w14:textId="77777777" w:rsidR="00BD457C" w:rsidRPr="002F73EC" w:rsidRDefault="00BD457C" w:rsidP="00FA32B7">
      <w:pPr>
        <w:spacing w:before="0" w:after="60" w:line="360" w:lineRule="exact"/>
        <w:rPr>
          <w:color w:val="auto"/>
          <w:lang w:val="vi-VN"/>
        </w:rPr>
      </w:pPr>
      <w:r w:rsidRPr="002F73EC">
        <w:rPr>
          <w:b/>
          <w:bCs/>
          <w:color w:val="auto"/>
          <w:lang w:val="vi-VN"/>
        </w:rPr>
        <w:t>3. Chính sách 3.</w:t>
      </w:r>
      <w:r w:rsidRPr="002F73EC">
        <w:rPr>
          <w:color w:val="auto"/>
          <w:lang w:val="vi-VN"/>
        </w:rPr>
        <w:t xml:space="preserve"> Tiếp tục thực hiện thí điểm cơ chế, chính sách phí, lệ phí trên địa bàn Thành phố.</w:t>
      </w:r>
    </w:p>
    <w:p w14:paraId="01D999E2" w14:textId="77777777" w:rsidR="00BD457C" w:rsidRPr="002F73EC" w:rsidRDefault="00BD457C" w:rsidP="00FA32B7">
      <w:pPr>
        <w:spacing w:before="0" w:after="60" w:line="360" w:lineRule="exact"/>
        <w:rPr>
          <w:color w:val="auto"/>
          <w:lang w:val="vi-VN"/>
        </w:rPr>
      </w:pPr>
      <w:r w:rsidRPr="002F73EC">
        <w:rPr>
          <w:b/>
          <w:bCs/>
          <w:color w:val="auto"/>
          <w:lang w:val="vi-VN"/>
        </w:rPr>
        <w:t>4. Chính sách 4.</w:t>
      </w:r>
      <w:r w:rsidRPr="002F73EC">
        <w:rPr>
          <w:color w:val="auto"/>
          <w:lang w:val="vi-VN"/>
        </w:rPr>
        <w:t xml:space="preserve"> Giữ ổn định tỷ lệ điều tiết các khoản thu phân chia giữa ngân sách Trung ương và ngân sách Thành phố.</w:t>
      </w:r>
    </w:p>
    <w:p w14:paraId="13F135CA" w14:textId="77777777" w:rsidR="00BD457C" w:rsidRPr="002F73EC" w:rsidRDefault="00BD457C" w:rsidP="00FA32B7">
      <w:pPr>
        <w:spacing w:before="0" w:after="60" w:line="360" w:lineRule="exact"/>
        <w:rPr>
          <w:color w:val="auto"/>
          <w:lang w:val="vi-VN"/>
        </w:rPr>
      </w:pPr>
      <w:r w:rsidRPr="002F73EC">
        <w:rPr>
          <w:b/>
          <w:bCs/>
          <w:color w:val="auto"/>
          <w:lang w:val="vi-VN"/>
        </w:rPr>
        <w:t>5. Chính sách 5.</w:t>
      </w:r>
      <w:r w:rsidRPr="002F73EC">
        <w:rPr>
          <w:color w:val="auto"/>
          <w:lang w:val="vi-VN"/>
        </w:rPr>
        <w:t xml:space="preserve"> Thí điểm cơ chế tài chính thực hiện biện pháp giảm phát thải khí nhà kính theo các cơ chế trao đổi, bù trừ tín chỉ các-bon.</w:t>
      </w:r>
    </w:p>
    <w:p w14:paraId="27A95330" w14:textId="77777777" w:rsidR="00BD457C" w:rsidRPr="002F73EC" w:rsidRDefault="00BD457C" w:rsidP="00FA32B7">
      <w:pPr>
        <w:spacing w:before="0" w:after="60" w:line="360" w:lineRule="exact"/>
        <w:rPr>
          <w:b/>
          <w:bCs/>
          <w:color w:val="auto"/>
          <w:lang w:val="vi-VN"/>
        </w:rPr>
      </w:pPr>
      <w:r w:rsidRPr="002F73EC">
        <w:rPr>
          <w:b/>
          <w:bCs/>
          <w:color w:val="auto"/>
          <w:lang w:val="vi-VN"/>
        </w:rPr>
        <w:t xml:space="preserve">Nhóm 3: Chính sách về quy hoạch, đô thị và tài nguyên, môi trường (04 chính sách), bao gồm: </w:t>
      </w:r>
    </w:p>
    <w:p w14:paraId="25E929E3" w14:textId="77777777" w:rsidR="00BD457C" w:rsidRPr="002F73EC" w:rsidRDefault="00BD457C" w:rsidP="00FA32B7">
      <w:pPr>
        <w:spacing w:before="0" w:after="60" w:line="360" w:lineRule="exact"/>
        <w:rPr>
          <w:color w:val="auto"/>
          <w:lang w:val="vi-VN"/>
        </w:rPr>
      </w:pPr>
      <w:r w:rsidRPr="002F73EC">
        <w:rPr>
          <w:b/>
          <w:bCs/>
          <w:color w:val="auto"/>
          <w:lang w:val="vi-VN"/>
        </w:rPr>
        <w:t>1. Chính sách 1</w:t>
      </w:r>
      <w:r w:rsidRPr="002F73EC">
        <w:rPr>
          <w:color w:val="auto"/>
          <w:lang w:val="vi-VN"/>
        </w:rPr>
        <w:t xml:space="preserve">. Thí điểm trong quản lý, thực hiện quy hoạch chi tiết các dự án đầu tư xây dựng trên địa bàn Thành phố. </w:t>
      </w:r>
    </w:p>
    <w:p w14:paraId="7CF8ADF2" w14:textId="77777777" w:rsidR="00BD457C" w:rsidRPr="002F73EC" w:rsidRDefault="00BD457C" w:rsidP="00FA32B7">
      <w:pPr>
        <w:spacing w:before="0" w:after="60" w:line="360" w:lineRule="exact"/>
        <w:rPr>
          <w:color w:val="auto"/>
          <w:lang w:val="vi-VN"/>
        </w:rPr>
      </w:pPr>
      <w:r w:rsidRPr="002F73EC">
        <w:rPr>
          <w:b/>
          <w:bCs/>
          <w:color w:val="auto"/>
          <w:lang w:val="vi-VN"/>
        </w:rPr>
        <w:t>2. Chính sách 2</w:t>
      </w:r>
      <w:r w:rsidRPr="002F73EC">
        <w:rPr>
          <w:color w:val="auto"/>
          <w:lang w:val="vi-VN"/>
        </w:rPr>
        <w:t xml:space="preserve">. Ủy ban nhân dân Thành phố được tổ chức quản lý, bảo trì các tuyến đường thủy nội địa quốc gia qua địa bàn Thành phố; quản lý hoạt động cảng, bến thủy nội địa trên tuyến đường thủy nội địa quốc gia qua địa bàn Thành </w:t>
      </w:r>
      <w:r w:rsidRPr="002F73EC">
        <w:rPr>
          <w:color w:val="auto"/>
          <w:lang w:val="vi-VN"/>
        </w:rPr>
        <w:lastRenderedPageBreak/>
        <w:t>phố từ nguồn ngân sách địa phương kết hợp với các nguồn vốn hợp pháp khác theo quy định của pháp luật.</w:t>
      </w:r>
    </w:p>
    <w:p w14:paraId="6B361DDD" w14:textId="77777777" w:rsidR="00BD457C" w:rsidRPr="002F73EC" w:rsidRDefault="00BD457C" w:rsidP="00FA32B7">
      <w:pPr>
        <w:spacing w:before="0" w:after="60" w:line="360" w:lineRule="exact"/>
        <w:rPr>
          <w:color w:val="auto"/>
          <w:lang w:val="vi-VN"/>
        </w:rPr>
      </w:pPr>
      <w:r w:rsidRPr="002F73EC">
        <w:rPr>
          <w:b/>
          <w:bCs/>
          <w:color w:val="auto"/>
          <w:lang w:val="vi-VN"/>
        </w:rPr>
        <w:t>3. Chính sách 3</w:t>
      </w:r>
      <w:r w:rsidRPr="002F73EC">
        <w:rPr>
          <w:color w:val="auto"/>
          <w:lang w:val="vi-VN"/>
        </w:rPr>
        <w:t>. Ủy ban nhân dân Thành phố được thực hiện bán nhà ở cho các hộ dân có tên trong hợp đồng thuê nhà ở chung cư thuộc tài sản công hình thành từ sau năm 1994 đến năm 2025. Trình tự, thủ tục bán nhà ở nêu trên thực hiện như trình tự, thủ tục bán nhà ở cũ thuộc tài sản công.</w:t>
      </w:r>
    </w:p>
    <w:p w14:paraId="1624985B" w14:textId="6E351886" w:rsidR="00BD457C" w:rsidRPr="002F73EC" w:rsidRDefault="00BD457C" w:rsidP="00FA32B7">
      <w:pPr>
        <w:spacing w:before="0" w:after="60" w:line="360" w:lineRule="exact"/>
        <w:rPr>
          <w:color w:val="auto"/>
          <w:lang w:val="vi-VN"/>
        </w:rPr>
      </w:pPr>
      <w:r w:rsidRPr="002F73EC">
        <w:rPr>
          <w:b/>
          <w:bCs/>
          <w:color w:val="auto"/>
          <w:lang w:val="vi-VN"/>
        </w:rPr>
        <w:t>4. Chính sách 4.</w:t>
      </w:r>
      <w:r w:rsidRPr="002F73EC">
        <w:rPr>
          <w:color w:val="auto"/>
          <w:lang w:val="vi-VN"/>
        </w:rPr>
        <w:t xml:space="preserve"> Thực hiện thí điểm phân cấp cho UBND Thành phố trong thực hiện các cơ chế về thu hồi đất, cho thuê đất, chuyển mục đích sử dụng đất vào mục đích phát triển kinh tế - xã hội vì lợi ích quốc gia, công cộng</w:t>
      </w:r>
      <w:r w:rsidR="00FA32B7" w:rsidRPr="002F73EC">
        <w:rPr>
          <w:color w:val="auto"/>
        </w:rPr>
        <w:t xml:space="preserve"> </w:t>
      </w:r>
      <w:r w:rsidR="00FA32B7" w:rsidRPr="002F73EC">
        <w:rPr>
          <w:i/>
          <w:iCs/>
          <w:color w:val="auto"/>
        </w:rPr>
        <w:t>(gồm 04 chính sách)</w:t>
      </w:r>
      <w:r w:rsidRPr="002F73EC">
        <w:rPr>
          <w:i/>
          <w:iCs/>
          <w:color w:val="auto"/>
          <w:lang w:val="vi-VN"/>
        </w:rPr>
        <w:t>.</w:t>
      </w:r>
    </w:p>
    <w:p w14:paraId="14F59249" w14:textId="77777777" w:rsidR="00BD457C" w:rsidRPr="002F73EC" w:rsidRDefault="00BD457C" w:rsidP="00FA32B7">
      <w:pPr>
        <w:spacing w:before="0" w:after="60" w:line="360" w:lineRule="exact"/>
        <w:rPr>
          <w:b/>
          <w:bCs/>
          <w:color w:val="auto"/>
          <w:lang w:val="vi-VN"/>
        </w:rPr>
      </w:pPr>
      <w:r w:rsidRPr="002F73EC">
        <w:rPr>
          <w:b/>
          <w:bCs/>
          <w:color w:val="auto"/>
          <w:lang w:val="vi-VN"/>
        </w:rPr>
        <w:t xml:space="preserve">Nhóm 4: Chính sách về khoa học và công nghệ, đổi mới sáng tạo (08 chính sách), bao gồm: </w:t>
      </w:r>
    </w:p>
    <w:p w14:paraId="2BF9A8FA" w14:textId="77777777" w:rsidR="00BD457C" w:rsidRPr="002F73EC" w:rsidRDefault="00BD457C" w:rsidP="00FA32B7">
      <w:pPr>
        <w:spacing w:before="0" w:after="60" w:line="360" w:lineRule="exact"/>
        <w:rPr>
          <w:color w:val="auto"/>
          <w:lang w:val="vi-VN"/>
        </w:rPr>
      </w:pPr>
      <w:r w:rsidRPr="002F73EC">
        <w:rPr>
          <w:b/>
          <w:bCs/>
          <w:color w:val="auto"/>
          <w:lang w:val="vi-VN"/>
        </w:rPr>
        <w:t>1. Chính sách 1.</w:t>
      </w:r>
      <w:r w:rsidRPr="002F73EC">
        <w:rPr>
          <w:color w:val="auto"/>
          <w:lang w:val="vi-VN"/>
        </w:rPr>
        <w:t xml:space="preserve"> Về thí điểm các chính sách ưu đãi về thuế đối với hoạt động khởi nghiệp sáng tạo.</w:t>
      </w:r>
    </w:p>
    <w:p w14:paraId="23D449FA" w14:textId="77777777" w:rsidR="00BD457C" w:rsidRPr="002F73EC" w:rsidRDefault="00BD457C" w:rsidP="00FA32B7">
      <w:pPr>
        <w:spacing w:before="0" w:after="60" w:line="360" w:lineRule="exact"/>
        <w:rPr>
          <w:color w:val="auto"/>
          <w:lang w:val="vi-VN"/>
        </w:rPr>
      </w:pPr>
      <w:r w:rsidRPr="002F73EC">
        <w:rPr>
          <w:b/>
          <w:bCs/>
          <w:color w:val="auto"/>
          <w:lang w:val="vi-VN"/>
        </w:rPr>
        <w:t>2. Chính sách 2.</w:t>
      </w:r>
      <w:r w:rsidRPr="002F73EC">
        <w:rPr>
          <w:color w:val="auto"/>
          <w:lang w:val="vi-VN"/>
        </w:rPr>
        <w:t xml:space="preserve"> Thí điểm hỗ trợ từ nguồn ngân sách Thành phố cho hoạt động khoa học, công nghệ và đổi mới sáng tạo, khởi nghiệp sáng tạo.</w:t>
      </w:r>
    </w:p>
    <w:p w14:paraId="2226B66B" w14:textId="77777777" w:rsidR="00BD457C" w:rsidRPr="002F73EC" w:rsidRDefault="00BD457C" w:rsidP="00FA32B7">
      <w:pPr>
        <w:spacing w:before="0" w:after="60" w:line="360" w:lineRule="exact"/>
        <w:rPr>
          <w:color w:val="auto"/>
          <w:spacing w:val="-4"/>
          <w:lang w:val="vi-VN"/>
        </w:rPr>
      </w:pPr>
      <w:r w:rsidRPr="002F73EC">
        <w:rPr>
          <w:b/>
          <w:bCs/>
          <w:color w:val="auto"/>
          <w:spacing w:val="-4"/>
          <w:lang w:val="vi-VN"/>
        </w:rPr>
        <w:t>3. Chính sách 3.</w:t>
      </w:r>
      <w:r w:rsidRPr="002F73EC">
        <w:rPr>
          <w:color w:val="auto"/>
          <w:spacing w:val="-4"/>
          <w:lang w:val="vi-VN"/>
        </w:rPr>
        <w:t xml:space="preserve"> Thí điểm về đầu tư, quản lý, khai thác và xử lý tài sản kết cấu hạ tầng, trang thiết bị phục vụ phát triển khoa học và công nghệ, đổi mới sáng tạo.</w:t>
      </w:r>
    </w:p>
    <w:p w14:paraId="4230DBFF" w14:textId="77777777" w:rsidR="00BD457C" w:rsidRPr="002F73EC" w:rsidRDefault="00BD457C" w:rsidP="00FA32B7">
      <w:pPr>
        <w:spacing w:before="0" w:after="60" w:line="360" w:lineRule="exact"/>
        <w:rPr>
          <w:color w:val="auto"/>
          <w:lang w:val="vi-VN"/>
        </w:rPr>
      </w:pPr>
      <w:r w:rsidRPr="002F73EC">
        <w:rPr>
          <w:b/>
          <w:bCs/>
          <w:color w:val="auto"/>
          <w:lang w:val="vi-VN"/>
        </w:rPr>
        <w:t>4. Chính sách 4.</w:t>
      </w:r>
      <w:r w:rsidRPr="002F73EC">
        <w:rPr>
          <w:color w:val="auto"/>
          <w:lang w:val="vi-VN"/>
        </w:rPr>
        <w:t xml:space="preserve"> Thí điểm hỗ trợ phát triển lĩnh vực vi mạch bán dẫn, trí tuệ nhân tạo.</w:t>
      </w:r>
    </w:p>
    <w:p w14:paraId="67749728" w14:textId="77777777" w:rsidR="00BD457C" w:rsidRPr="002F73EC" w:rsidRDefault="00BD457C" w:rsidP="00FA32B7">
      <w:pPr>
        <w:spacing w:before="0" w:after="60" w:line="360" w:lineRule="exact"/>
        <w:rPr>
          <w:color w:val="auto"/>
          <w:lang w:val="vi-VN"/>
        </w:rPr>
      </w:pPr>
      <w:r w:rsidRPr="002F73EC">
        <w:rPr>
          <w:b/>
          <w:bCs/>
          <w:color w:val="auto"/>
          <w:lang w:val="vi-VN"/>
        </w:rPr>
        <w:t>5. Chính sách 5.</w:t>
      </w:r>
      <w:r w:rsidRPr="002F73EC">
        <w:rPr>
          <w:color w:val="auto"/>
          <w:lang w:val="vi-VN"/>
        </w:rPr>
        <w:t xml:space="preserve"> Thí điểm cho phép UBND Thành phố quyết định việc thử nghiệm có kiểm soát các giải pháp công nghệ mới.</w:t>
      </w:r>
    </w:p>
    <w:p w14:paraId="7ED7CB58" w14:textId="77777777" w:rsidR="00BD457C" w:rsidRPr="002F73EC" w:rsidRDefault="00BD457C" w:rsidP="00FA32B7">
      <w:pPr>
        <w:spacing w:before="0" w:after="60" w:line="360" w:lineRule="exact"/>
        <w:rPr>
          <w:color w:val="auto"/>
          <w:lang w:val="vi-VN"/>
        </w:rPr>
      </w:pPr>
      <w:r w:rsidRPr="002F73EC">
        <w:rPr>
          <w:b/>
          <w:bCs/>
          <w:color w:val="auto"/>
          <w:lang w:val="vi-VN"/>
        </w:rPr>
        <w:t>6. Chính sách 6.</w:t>
      </w:r>
      <w:r w:rsidRPr="002F73EC">
        <w:rPr>
          <w:color w:val="auto"/>
          <w:lang w:val="vi-VN"/>
        </w:rPr>
        <w:t xml:space="preserve"> Thí điểm chính sách hỗ trợ đối với doanh nghiệp khoa học và công nghệ thực hiện dự án sản xuất, kinh doanh, dịch vụ khoa học và công nghệ nhằm tạo ra sản phẩm, hàng hoá từ kết quả nghiên cứu khoa học và phát triển công nghệ trên địa bàn Thành phố.</w:t>
      </w:r>
    </w:p>
    <w:p w14:paraId="37A0EBCD" w14:textId="77777777" w:rsidR="00BD457C" w:rsidRPr="002F73EC" w:rsidRDefault="00BD457C" w:rsidP="00FA32B7">
      <w:pPr>
        <w:spacing w:before="0" w:after="60" w:line="360" w:lineRule="exact"/>
        <w:rPr>
          <w:color w:val="auto"/>
          <w:lang w:val="vi-VN"/>
        </w:rPr>
      </w:pPr>
      <w:r w:rsidRPr="002F73EC">
        <w:rPr>
          <w:b/>
          <w:bCs/>
          <w:color w:val="auto"/>
          <w:lang w:val="vi-VN"/>
        </w:rPr>
        <w:t>7. Chính sách 7.</w:t>
      </w:r>
      <w:r w:rsidRPr="002F73EC">
        <w:rPr>
          <w:color w:val="auto"/>
          <w:lang w:val="vi-VN"/>
        </w:rPr>
        <w:t xml:space="preserve"> Thí điểm ưu đãi về giảm tiền thuê đất và thuế thu nhập doanh nghiệp đối với dự án đầu tư nhận chuyển giao công nghệ cao, công nghệ thuộc Danh mục công nghệ khuyến khích chuyển giao theo quy định của pháp luật về chuyển giao công nghệ. </w:t>
      </w:r>
    </w:p>
    <w:p w14:paraId="3382E2A0" w14:textId="77777777" w:rsidR="00BD457C" w:rsidRPr="002F73EC" w:rsidRDefault="00BD457C" w:rsidP="00FA32B7">
      <w:pPr>
        <w:spacing w:before="0" w:after="60" w:line="360" w:lineRule="exact"/>
        <w:rPr>
          <w:color w:val="auto"/>
          <w:lang w:val="vi-VN"/>
        </w:rPr>
      </w:pPr>
      <w:r w:rsidRPr="002F73EC">
        <w:rPr>
          <w:b/>
          <w:bCs/>
          <w:color w:val="auto"/>
          <w:lang w:val="vi-VN"/>
        </w:rPr>
        <w:t xml:space="preserve">8. Chính sách 8. </w:t>
      </w:r>
      <w:r w:rsidRPr="002F73EC">
        <w:rPr>
          <w:color w:val="auto"/>
          <w:lang w:val="vi-VN"/>
        </w:rPr>
        <w:t>Thí điểm thành lập Quỹ đầu tư mạo hiểm để đầu tư vốn vào các doanh nghiệp công nghệ cao, doanh nghiệp khoa học và công nghệ, doanh nghiệp khởi nghiệp sáng tạo.</w:t>
      </w:r>
    </w:p>
    <w:p w14:paraId="3F3CF515" w14:textId="77777777" w:rsidR="00BD457C" w:rsidRPr="002F73EC" w:rsidRDefault="00BD457C" w:rsidP="00FA32B7">
      <w:pPr>
        <w:spacing w:before="0" w:after="60" w:line="360" w:lineRule="exact"/>
        <w:rPr>
          <w:color w:val="auto"/>
          <w:lang w:val="vi-VN"/>
        </w:rPr>
      </w:pPr>
      <w:r w:rsidRPr="002F73EC">
        <w:rPr>
          <w:b/>
          <w:bCs/>
          <w:color w:val="auto"/>
          <w:lang w:val="vi-VN"/>
        </w:rPr>
        <w:t>Nhóm 5. Chính sách về chế độ cán bộ công chức, viên chức:</w:t>
      </w:r>
      <w:r w:rsidRPr="002F73EC">
        <w:rPr>
          <w:color w:val="auto"/>
          <w:lang w:val="vi-VN"/>
        </w:rPr>
        <w:t xml:space="preserve"> Thí điểm cơ chế tiền lương, thu nhập tăng thêm cho cán bộ, công chức, viên chức làm việc trong các cơ quan chính quyền, Đảng, đoàn thể do Thành phố quản lý.</w:t>
      </w:r>
    </w:p>
    <w:p w14:paraId="12C02C77" w14:textId="67E91BAC" w:rsidR="00434345" w:rsidRPr="002F73EC" w:rsidRDefault="00BD457C" w:rsidP="00FA32B7">
      <w:pPr>
        <w:spacing w:before="0" w:after="100" w:line="360" w:lineRule="exact"/>
        <w:rPr>
          <w:b/>
          <w:bCs/>
          <w:color w:val="auto"/>
          <w:lang w:val="vi-VN"/>
        </w:rPr>
      </w:pPr>
      <w:r w:rsidRPr="002F73EC">
        <w:rPr>
          <w:b/>
          <w:bCs/>
          <w:color w:val="auto"/>
          <w:lang w:val="vi-VN"/>
        </w:rPr>
        <w:t xml:space="preserve">Nhóm 6. Chính sách về Khu Thương mại tự do thế hệ mới tại </w:t>
      </w:r>
      <w:r w:rsidR="00FA32B7" w:rsidRPr="002F73EC">
        <w:rPr>
          <w:b/>
          <w:bCs/>
          <w:color w:val="auto"/>
        </w:rPr>
        <w:t xml:space="preserve">thành phố </w:t>
      </w:r>
      <w:r w:rsidRPr="002F73EC">
        <w:rPr>
          <w:b/>
          <w:bCs/>
          <w:color w:val="auto"/>
          <w:lang w:val="vi-VN"/>
        </w:rPr>
        <w:t>Hải Phòng</w:t>
      </w:r>
      <w:r w:rsidR="00FA32B7" w:rsidRPr="002F73EC">
        <w:rPr>
          <w:b/>
          <w:bCs/>
          <w:color w:val="auto"/>
        </w:rPr>
        <w:t xml:space="preserve"> (gồm 20 chính sách)</w:t>
      </w:r>
      <w:r w:rsidRPr="002F73EC">
        <w:rPr>
          <w:b/>
          <w:bCs/>
          <w:color w:val="auto"/>
          <w:lang w:val="vi-VN"/>
        </w:rPr>
        <w:t>.</w:t>
      </w:r>
      <w:r w:rsidR="00434345" w:rsidRPr="002F73EC">
        <w:rPr>
          <w:b/>
          <w:bCs/>
          <w:color w:val="auto"/>
          <w:lang w:val="vi-VN"/>
        </w:rPr>
        <w:br w:type="page"/>
      </w:r>
    </w:p>
    <w:p w14:paraId="7176957D" w14:textId="77777777" w:rsidR="00434345" w:rsidRPr="002F73EC" w:rsidRDefault="00434345" w:rsidP="00434345">
      <w:pPr>
        <w:pStyle w:val="Heading2"/>
        <w:rPr>
          <w:color w:val="auto"/>
        </w:rPr>
      </w:pPr>
      <w:bookmarkStart w:id="72" w:name="_Toc193030652"/>
      <w:bookmarkStart w:id="73" w:name="_Toc193289624"/>
      <w:bookmarkStart w:id="74" w:name="_Toc185948540"/>
      <w:r w:rsidRPr="002F73EC">
        <w:rPr>
          <w:color w:val="auto"/>
        </w:rPr>
        <w:lastRenderedPageBreak/>
        <w:t>I. NHÓM 1. CHÍNH SÁCH VỀ QUẢN LÝ ĐẦU TƯ</w:t>
      </w:r>
      <w:bookmarkEnd w:id="72"/>
      <w:bookmarkEnd w:id="73"/>
    </w:p>
    <w:p w14:paraId="6D51C874"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Phân cấp, phân quyền cho UBND thành phố Hải Phòng trong chấp thuận chủ trương, điều chỉnh chủ trương đầu tư dự án đầu tư xây dựng bến cảng, khu bến cảng có quy mô vốn đầu tư từ 2.300 tỷ đồng trở lên. </w:t>
      </w:r>
    </w:p>
    <w:bookmarkEnd w:id="74"/>
    <w:p w14:paraId="758407A4" w14:textId="77777777" w:rsidR="00434345" w:rsidRPr="002F73EC" w:rsidRDefault="00434345" w:rsidP="00434345">
      <w:pPr>
        <w:pStyle w:val="Heading4"/>
        <w:snapToGrid w:val="0"/>
        <w:spacing w:before="0" w:line="360" w:lineRule="exact"/>
        <w:ind w:firstLine="709"/>
        <w:rPr>
          <w:color w:val="auto"/>
          <w:spacing w:val="-4"/>
          <w:lang w:val="vi-VN"/>
        </w:rPr>
      </w:pPr>
      <w:r w:rsidRPr="002F73EC">
        <w:rPr>
          <w:color w:val="auto"/>
          <w:spacing w:val="-4"/>
          <w:lang w:val="vi-VN"/>
        </w:rPr>
        <w:t>1. Xác định vấn đề và nguyên nhân của vấn đề</w:t>
      </w:r>
    </w:p>
    <w:p w14:paraId="6526285F" w14:textId="77777777" w:rsidR="00434345" w:rsidRPr="002F73EC" w:rsidRDefault="00434345" w:rsidP="00434345">
      <w:pPr>
        <w:pStyle w:val="Heading5"/>
        <w:spacing w:before="0" w:line="360" w:lineRule="exact"/>
        <w:ind w:firstLine="709"/>
        <w:rPr>
          <w:lang w:val="nl-NL"/>
        </w:rPr>
      </w:pPr>
      <w:r w:rsidRPr="002F73EC">
        <w:rPr>
          <w:lang w:val="nl-NL"/>
        </w:rPr>
        <w:t>a) Vấn</w:t>
      </w:r>
      <w:r w:rsidRPr="002F73EC">
        <w:rPr>
          <w:lang w:val="vi-VN"/>
        </w:rPr>
        <w:t xml:space="preserve"> đề v</w:t>
      </w:r>
      <w:r w:rsidRPr="002F73EC">
        <w:rPr>
          <w:lang w:val="nl-NL"/>
        </w:rPr>
        <w:t>ề quy định pháp luật</w:t>
      </w:r>
    </w:p>
    <w:p w14:paraId="03E79FDA" w14:textId="77777777" w:rsidR="00434345" w:rsidRPr="002F73EC" w:rsidRDefault="00434345" w:rsidP="00434345">
      <w:pPr>
        <w:pStyle w:val="Noidung"/>
        <w:spacing w:before="0" w:after="120"/>
        <w:ind w:firstLine="709"/>
        <w:rPr>
          <w:lang w:val="nl-NL"/>
        </w:rPr>
      </w:pPr>
      <w:r w:rsidRPr="002F73EC">
        <w:rPr>
          <w:bCs/>
          <w:iCs/>
          <w:lang w:val="nl-NL"/>
        </w:rPr>
        <w:t xml:space="preserve">Theo Điều 31 Luật Đầu tư năm 2020 quy định dự án đầu tư xây dựng mới: bến cảng, khu bến cảng thuộc cảng biển đặc biệt; bến cảng, khu bến cảng có quy mô vốn đầu tư từ 2.300 tỷ đồng trở lên thuộc cảng biển loại I thuộc thẩm quyền Thủ tướng Chính phủ. Đến nay, quy định này đã được sửa đổi, bổ sung tại </w:t>
      </w:r>
      <w:r w:rsidRPr="002F73EC">
        <w:rPr>
          <w:bCs/>
          <w:lang w:val="nl-NL"/>
        </w:rPr>
        <w:t>khoản 4 Điều 2 Luật sửa đổi, bổ sung một số điều của Luật Quy hoạch, Luật Đầu tư, Luật Đầu tư theo phương thức đối tác công tư và Luật Đấu thầu năm 2024 quy định “</w:t>
      </w:r>
      <w:r w:rsidRPr="002F73EC">
        <w:rPr>
          <w:lang w:val="nl-NL"/>
        </w:rPr>
        <w:t>Dự án đầu tư xây dựng mới: bến cảng, khu bến cảng có quy mô vốn đầu tư từ 2.300 tỷ đồng trở lên thuộc cảng biển đặc biệt, cảng biển loại I” thuộc thẩm quyền chấp thuận chủ trương đầu tư của Thủ tướng Chính phủ.</w:t>
      </w:r>
    </w:p>
    <w:p w14:paraId="67EC31C7" w14:textId="77777777" w:rsidR="00434345" w:rsidRPr="002F73EC" w:rsidRDefault="00434345" w:rsidP="00434345">
      <w:pPr>
        <w:pStyle w:val="Heading5"/>
        <w:spacing w:before="0" w:line="360" w:lineRule="exact"/>
        <w:ind w:firstLine="709"/>
        <w:rPr>
          <w:lang w:val="nl-NL"/>
        </w:rPr>
      </w:pPr>
      <w:r w:rsidRPr="002F73EC">
        <w:rPr>
          <w:lang w:val="nl-NL"/>
        </w:rPr>
        <w:t>b) Vấn</w:t>
      </w:r>
      <w:r w:rsidRPr="002F73EC">
        <w:rPr>
          <w:lang w:val="vi-VN"/>
        </w:rPr>
        <w:t xml:space="preserve"> đề v</w:t>
      </w:r>
      <w:r w:rsidRPr="002F73EC">
        <w:rPr>
          <w:lang w:val="nl-NL"/>
        </w:rPr>
        <w:t>ề thực tiễn</w:t>
      </w:r>
    </w:p>
    <w:p w14:paraId="6B3E9959" w14:textId="77777777" w:rsidR="00434345" w:rsidRPr="002F73EC" w:rsidRDefault="00434345" w:rsidP="00434345">
      <w:pPr>
        <w:spacing w:before="0" w:line="360" w:lineRule="exact"/>
        <w:ind w:firstLine="709"/>
        <w:rPr>
          <w:color w:val="auto"/>
          <w:lang w:val="vi-VN"/>
        </w:rPr>
      </w:pPr>
      <w:r w:rsidRPr="002F73EC">
        <w:rPr>
          <w:color w:val="auto"/>
          <w:lang w:val="nl-NL"/>
        </w:rPr>
        <w:tab/>
        <w:t xml:space="preserve">Theo Quyết định số 1579/QĐ-TTg ngày 22/9/2021 của Thủ tướng Chính phủ quyết định phê duyệt Quy hoạch tổng thể phát triển hệ thống cảng biển Việt Nam thời kỳ 2021-2030, tầm nhìn đến năm 2050, </w:t>
      </w:r>
      <w:r w:rsidRPr="002F73EC">
        <w:rPr>
          <w:color w:val="auto"/>
          <w:lang w:val="vi-VN"/>
        </w:rPr>
        <w:t xml:space="preserve">Cảng Hải Phòng được quy hoạch và xếp loại là cảng biển đặc biệt trong Quy hoạch hệ thống cảng biển Việt Nam, có vai trò quan trọng, là cửa ngõ ra biển của cả khu vực miền Bắc, trong những năm qua đã đóng góp không nhỏ trong sự phát triển kinh tế - xã hội của thành phố Hải Phòng và cả vùng đồng bằng sông Hồng. Giai đoạn 2021-2024, tổng sản lượng hàng hóa thông qua toàn hệ thống cảng trên địa bàn thành phố Hải Phòng đạt 678,28 triệu tấn; trong đó: năm 2024 sản lượng hàng hóa thông qua toàn hệ thống cảng trên địa bàn thành phố đạt khoảng 170,08 triệu tấn, doanh thu đạt </w:t>
      </w:r>
      <w:r w:rsidRPr="002F73EC">
        <w:rPr>
          <w:color w:val="auto"/>
          <w:spacing w:val="-2"/>
          <w:lang w:val="vi-VN"/>
        </w:rPr>
        <w:t>khoảng 6.700,5 tỷ đồng. Riêng khu vực Lạch Huyện mới có các bến 1, 2 đã đưa vào khai thác, năm 2023 đạt 1,27 triệu TEU (tương đương khoảng 33,4 triệu tấn), các bến 3, 4, 5, 6 hiện đang được đầu tư xây dựng, dự kiến đưa vào khai thác đầu năm 2025; các bến 7, 8 hiện đang hoàn thiện các thủ tục để chuẩn bị khởi công.</w:t>
      </w:r>
    </w:p>
    <w:p w14:paraId="5B8DE769" w14:textId="77777777" w:rsidR="00434345" w:rsidRPr="002F73EC" w:rsidRDefault="00434345" w:rsidP="00434345">
      <w:pPr>
        <w:spacing w:before="0" w:line="360" w:lineRule="exact"/>
        <w:ind w:firstLine="709"/>
        <w:rPr>
          <w:color w:val="auto"/>
          <w:spacing w:val="2"/>
          <w:lang w:val="vi-VN"/>
        </w:rPr>
      </w:pPr>
      <w:r w:rsidRPr="002F73EC">
        <w:rPr>
          <w:color w:val="auto"/>
          <w:spacing w:val="2"/>
          <w:lang w:val="vi-VN"/>
        </w:rPr>
        <w:t xml:space="preserve">Theo Quyết định số 140/QĐ-TTg ngày 16/01/2025 của Thủ tướng Chính phủ phê duyệt Quy hoạch chi tiết nhóm cảng biển, bến cảng, cầu cảng, bến phao, khu nước, vùng nước thời kỳ 2021-20230, tầm nhìn đến năm 2050, Cảng biển Hải Phòng đến năm 2030 được xác định có hàng hóa thông qua từ 175,4 triệu tấn đến 215,5 triệu tấn (trong đó hàng container từ 12,15 triệu TEU đến 14,92 triệu TEU, chưa bao gồm hàng container trung chuyển quốc tế); hành khách từ 20,4 nghìn lượt khách đến 22,8 nghìn lượt khách và thị phần vận tải kết nối đến cảng biển: tỷ lệ vận tải đường thủy nội địa chiếm từ 18,2% đến 19,0%, vận tải </w:t>
      </w:r>
      <w:r w:rsidRPr="002F73EC">
        <w:rPr>
          <w:color w:val="auto"/>
          <w:spacing w:val="2"/>
          <w:lang w:val="vi-VN"/>
        </w:rPr>
        <w:lastRenderedPageBreak/>
        <w:t>đường bộ chiếm từ 80,3% đến 81,0% và vận tải đường sắt chiếm từ 0,7% đến 0,8%. Đồng thời, quy mô các khu bến cảng thuộc Cảng biển Hải Phòng được quy hoạch đến năm 2030 có từ 69-73 bến cảng và 102-111 cầu cảng, trong đó đầu tư bến khởi động khu bến Nam Đồ Sơn (Hải Phòng) thuộc danh mục các dự án ưu tiên đầu tư theo Quyết định số 140/QĐ-TTg ngày 16/01/2025 nêu trên.</w:t>
      </w:r>
    </w:p>
    <w:p w14:paraId="6DF39F8D"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Do đó, để hiện thực hóa hiện thực hóa các mục tiêu đề ra tại Nghị quyết 45-NQ/TW và đảm bảo triển khai đúng tiến độ quy hoạch các bến cảng tại Quyết định 140/QĐ-TTg </w:t>
      </w:r>
      <w:r w:rsidRPr="002F73EC">
        <w:rPr>
          <w:color w:val="auto"/>
          <w:spacing w:val="2"/>
          <w:lang w:val="vi-VN"/>
        </w:rPr>
        <w:t xml:space="preserve">ngày 16/01/2025 của Thủ tướng Chính phủ, </w:t>
      </w:r>
      <w:r w:rsidRPr="002F73EC">
        <w:rPr>
          <w:color w:val="auto"/>
          <w:lang w:val="vi-VN"/>
        </w:rPr>
        <w:t>việc phân cấp cho UBND Thành phố Hải Phòng quyền chấp thuận chủ trương đầu tư các dự án bến cảng từ 2.300 tỷ đồng là cần thiết; từ đó giúp thúc đẩy quá trình hiện đại hóa hạ tầng giao thông, phát triển hệ thống logistics, nâng cao năng lực vận tải của Thành phố, tạo tiền đề để Hải Phòng nhanh chóng trở thành trung tâm cảng biển hiện đại, cửa ngõ quốc tế của Việt Nam.</w:t>
      </w:r>
    </w:p>
    <w:p w14:paraId="363CE074" w14:textId="77777777" w:rsidR="00434345" w:rsidRPr="002F73EC" w:rsidRDefault="00434345" w:rsidP="00434345">
      <w:pPr>
        <w:pStyle w:val="Heading4"/>
        <w:snapToGrid w:val="0"/>
        <w:spacing w:before="0" w:line="360" w:lineRule="exact"/>
        <w:ind w:firstLine="709"/>
        <w:rPr>
          <w:color w:val="auto"/>
          <w:spacing w:val="-4"/>
          <w:lang w:val="vi-VN"/>
        </w:rPr>
      </w:pPr>
      <w:r w:rsidRPr="002F73EC">
        <w:rPr>
          <w:color w:val="auto"/>
          <w:spacing w:val="-4"/>
          <w:lang w:val="vi-VN"/>
        </w:rPr>
        <w:t>2. Mục tiêu giải quyết vấn đề</w:t>
      </w:r>
    </w:p>
    <w:p w14:paraId="587BA246" w14:textId="77777777" w:rsidR="00434345" w:rsidRPr="002F73EC" w:rsidRDefault="00434345" w:rsidP="00434345">
      <w:pPr>
        <w:spacing w:before="0" w:line="360" w:lineRule="exact"/>
        <w:ind w:firstLine="709"/>
        <w:rPr>
          <w:color w:val="auto"/>
          <w:lang w:val="nl-NL"/>
        </w:rPr>
      </w:pPr>
      <w:r w:rsidRPr="002F73EC">
        <w:rPr>
          <w:color w:val="auto"/>
          <w:lang w:val="nl-NL"/>
        </w:rPr>
        <w:t>Rút ngắn thời gian thực hiện thủ tục chấp thuận chủ trương đầu tư, đẩy nhanh tiến độ triển khai dự án theo hướng tăng cường phân cấp, phân quyền, tăng cường trách nhiệm cho UBND thành phố Hải Phòng; đồng thời tăng thêm tính chủ động cho thành phố trong việc thu hút thu hút đầu tư và phát triển cảng biển, góp phần đẩy nhanh tiến độ hoàn thành các mục tiêu, định hướng phát triển như đã nêu tại điểm b mục này.</w:t>
      </w:r>
    </w:p>
    <w:p w14:paraId="1A0D32FF" w14:textId="77777777" w:rsidR="00434345" w:rsidRPr="002F73EC" w:rsidRDefault="00434345" w:rsidP="00434345">
      <w:pPr>
        <w:pStyle w:val="Heading4"/>
        <w:snapToGrid w:val="0"/>
        <w:spacing w:before="0" w:line="360" w:lineRule="exact"/>
        <w:ind w:firstLine="709"/>
        <w:rPr>
          <w:color w:val="auto"/>
          <w:spacing w:val="-4"/>
          <w:lang w:val="vi-VN"/>
        </w:rPr>
      </w:pPr>
      <w:r w:rsidRPr="002F73EC">
        <w:rPr>
          <w:color w:val="auto"/>
          <w:spacing w:val="-4"/>
          <w:lang w:val="vi-VN"/>
        </w:rPr>
        <w:t>3. Các giải pháp đề xuất, đối tượng chịu sự tác động trực tiếp của chính sách, nhóm đối tượng chịu trách nhiệm thực hiện chính sách</w:t>
      </w:r>
    </w:p>
    <w:p w14:paraId="076A12C4" w14:textId="77777777" w:rsidR="00434345" w:rsidRPr="002F73EC" w:rsidRDefault="00434345" w:rsidP="00434345">
      <w:pPr>
        <w:pStyle w:val="Noidung"/>
        <w:spacing w:before="0" w:after="120"/>
        <w:ind w:firstLine="709"/>
        <w:rPr>
          <w:i/>
          <w:iCs/>
          <w:lang w:val="vi-VN"/>
        </w:rPr>
      </w:pPr>
      <w:r w:rsidRPr="002F73EC">
        <w:rPr>
          <w:b/>
          <w:bCs/>
          <w:i/>
          <w:iCs/>
          <w:lang w:val="vi-VN"/>
        </w:rPr>
        <w:t xml:space="preserve">3.1. </w:t>
      </w:r>
      <w:r w:rsidRPr="002F73EC">
        <w:rPr>
          <w:b/>
          <w:bCs/>
          <w:i/>
          <w:iCs/>
          <w:lang w:val="nl-NL"/>
        </w:rPr>
        <w:t>Giải pháp 1</w:t>
      </w:r>
      <w:r w:rsidRPr="002F73EC">
        <w:rPr>
          <w:i/>
          <w:iCs/>
          <w:lang w:val="nl-NL"/>
        </w:rPr>
        <w:t xml:space="preserve">: </w:t>
      </w:r>
    </w:p>
    <w:p w14:paraId="0B5EB08A" w14:textId="77777777" w:rsidR="00434345" w:rsidRPr="002F73EC" w:rsidRDefault="00434345" w:rsidP="00434345">
      <w:pPr>
        <w:pStyle w:val="Noidung"/>
        <w:spacing w:before="0" w:after="120"/>
        <w:ind w:firstLine="709"/>
        <w:rPr>
          <w:lang w:val="vi-VN"/>
        </w:rPr>
      </w:pPr>
      <w:r w:rsidRPr="002F73EC">
        <w:rPr>
          <w:i/>
          <w:iCs/>
          <w:lang w:val="vi-VN"/>
        </w:rPr>
        <w:t xml:space="preserve">- Nội dung giải pháp: </w:t>
      </w:r>
      <w:r w:rsidRPr="002F73EC">
        <w:rPr>
          <w:lang w:val="nl-NL"/>
        </w:rPr>
        <w:t>Giữ nguyên quy định hiện hành, Thủ tướng Chính phủ chấp thuận chủ trương đầu tư dự án.</w:t>
      </w:r>
    </w:p>
    <w:p w14:paraId="4AA74E9C" w14:textId="77777777" w:rsidR="00434345" w:rsidRPr="002F73EC" w:rsidRDefault="00434345" w:rsidP="00434345">
      <w:pPr>
        <w:pStyle w:val="Noidung"/>
        <w:spacing w:before="0" w:after="120"/>
        <w:ind w:firstLine="709"/>
        <w:rPr>
          <w:spacing w:val="-2"/>
          <w:lang w:val="vi-VN"/>
        </w:rPr>
      </w:pPr>
      <w:r w:rsidRPr="002F73EC">
        <w:rPr>
          <w:lang w:val="vi-VN"/>
        </w:rPr>
        <w:t xml:space="preserve">- Đối </w:t>
      </w:r>
      <w:r w:rsidRPr="002F73EC">
        <w:rPr>
          <w:i/>
          <w:iCs/>
          <w:spacing w:val="-2"/>
          <w:lang w:val="vi-VN"/>
        </w:rPr>
        <w:t xml:space="preserve">tượng chịu sự tác động trực tiếp của chính sách: </w:t>
      </w:r>
      <w:r w:rsidRPr="002F73EC">
        <w:rPr>
          <w:spacing w:val="-2"/>
          <w:lang w:val="vi-VN"/>
        </w:rPr>
        <w:t xml:space="preserve">UBND Thành phố Hải Phòng; chủ dự án đầu tư; người dân, doanh nghiệp có nhu cầu vận chuyển, sử dụng thông qua cảng biển Thành phố. </w:t>
      </w:r>
    </w:p>
    <w:p w14:paraId="0F7FA485" w14:textId="5EDA0511" w:rsidR="00434345" w:rsidRPr="002F73EC" w:rsidRDefault="00434345" w:rsidP="00434345">
      <w:pPr>
        <w:pStyle w:val="Noidung"/>
        <w:spacing w:before="0" w:after="120"/>
        <w:ind w:firstLine="709"/>
        <w:rPr>
          <w:lang w:val="vi-VN"/>
        </w:rPr>
      </w:pPr>
      <w:r w:rsidRPr="002F73EC">
        <w:rPr>
          <w:i/>
          <w:iCs/>
          <w:spacing w:val="-2"/>
          <w:lang w:val="vi-VN"/>
        </w:rPr>
        <w:t>- Nhóm đối tượng chịu trách nhiệm thực hiện chính sách</w:t>
      </w:r>
      <w:r w:rsidRPr="002F73EC">
        <w:rPr>
          <w:spacing w:val="-2"/>
          <w:lang w:val="vi-VN"/>
        </w:rPr>
        <w:t xml:space="preserve">: Thủ tướng Chính phủ; Bộ Xây dựng; </w:t>
      </w:r>
      <w:r w:rsidR="00FA32B7" w:rsidRPr="002F73EC">
        <w:rPr>
          <w:spacing w:val="-2"/>
        </w:rPr>
        <w:t>Ủy</w:t>
      </w:r>
      <w:r w:rsidRPr="002F73EC">
        <w:rPr>
          <w:spacing w:val="-2"/>
          <w:lang w:val="vi-VN"/>
        </w:rPr>
        <w:t xml:space="preserve"> ban nhân dân Thành phố Hải phòng.</w:t>
      </w:r>
    </w:p>
    <w:p w14:paraId="2ED740BC" w14:textId="77777777" w:rsidR="00434345" w:rsidRPr="002F73EC" w:rsidRDefault="00434345" w:rsidP="00434345">
      <w:pPr>
        <w:pStyle w:val="Noidung"/>
        <w:spacing w:before="0" w:after="120"/>
        <w:ind w:firstLine="709"/>
        <w:rPr>
          <w:i/>
          <w:iCs/>
          <w:lang w:val="vi-VN"/>
        </w:rPr>
      </w:pPr>
      <w:r w:rsidRPr="002F73EC">
        <w:rPr>
          <w:b/>
          <w:bCs/>
          <w:i/>
          <w:iCs/>
          <w:lang w:val="vi-VN"/>
        </w:rPr>
        <w:t>*</w:t>
      </w:r>
      <w:r w:rsidRPr="002F73EC">
        <w:rPr>
          <w:b/>
          <w:bCs/>
          <w:i/>
          <w:iCs/>
          <w:lang w:val="it-IT"/>
        </w:rPr>
        <w:t xml:space="preserve"> Giải pháp 2:</w:t>
      </w:r>
      <w:r w:rsidRPr="002F73EC">
        <w:rPr>
          <w:i/>
          <w:iCs/>
          <w:lang w:val="it-IT"/>
        </w:rPr>
        <w:t xml:space="preserve"> </w:t>
      </w:r>
    </w:p>
    <w:p w14:paraId="12DB2B8A" w14:textId="77777777" w:rsidR="00434345" w:rsidRPr="002F73EC" w:rsidRDefault="00434345" w:rsidP="00434345">
      <w:pPr>
        <w:pStyle w:val="Noidung"/>
        <w:spacing w:before="0" w:after="120"/>
        <w:ind w:firstLine="709"/>
        <w:rPr>
          <w:lang w:val="it-IT"/>
        </w:rPr>
      </w:pPr>
      <w:r w:rsidRPr="002F73EC">
        <w:rPr>
          <w:i/>
          <w:iCs/>
          <w:lang w:val="vi-VN"/>
        </w:rPr>
        <w:t xml:space="preserve">- Nội dung giải pháp: </w:t>
      </w:r>
      <w:r w:rsidRPr="002F73EC">
        <w:rPr>
          <w:lang w:val="nl-NL"/>
        </w:rPr>
        <w:t xml:space="preserve">Bổ sung quy định tại dự thảo Nghị quyết cho phép: </w:t>
      </w:r>
    </w:p>
    <w:p w14:paraId="7D220C4B"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“1. Ủy ban nhân dân Thành phố chấp thuận chủ trương đầu tư dự án đầu tư xây dựng bến cảng, khu bến cảng mới có quy mô vốn đầu tư từ 2.300 tỷ đồng trở lên thuộc cảng biển Hải Phòng. </w:t>
      </w:r>
    </w:p>
    <w:p w14:paraId="1E3E9E2C" w14:textId="77777777" w:rsidR="00434345" w:rsidRPr="002F73EC" w:rsidRDefault="00434345" w:rsidP="00434345">
      <w:pPr>
        <w:spacing w:before="0" w:line="360" w:lineRule="exact"/>
        <w:ind w:firstLine="709"/>
        <w:rPr>
          <w:i/>
          <w:iCs/>
          <w:color w:val="auto"/>
          <w:lang w:val="nl-NL"/>
        </w:rPr>
      </w:pPr>
      <w:r w:rsidRPr="002F73EC">
        <w:rPr>
          <w:i/>
          <w:iCs/>
          <w:color w:val="auto"/>
          <w:lang w:val="nl-NL"/>
        </w:rPr>
        <w:lastRenderedPageBreak/>
        <w:t>2. Trường hợp dự án đã được Thủ tướng Chính phủ chấp thuận chủ trương đầu tư, Ủy ban nhân dân Thành phố có thẩm quyền chấp thuận điều chỉnh chủ trương đầu tư đối với các dự án này.</w:t>
      </w:r>
    </w:p>
    <w:p w14:paraId="6346BA73" w14:textId="77777777" w:rsidR="00434345" w:rsidRPr="002F73EC" w:rsidRDefault="00434345" w:rsidP="00434345">
      <w:pPr>
        <w:spacing w:before="0" w:line="360" w:lineRule="exact"/>
        <w:ind w:firstLine="709"/>
        <w:rPr>
          <w:i/>
          <w:iCs/>
          <w:color w:val="auto"/>
          <w:lang w:val="vi-VN"/>
        </w:rPr>
      </w:pPr>
      <w:r w:rsidRPr="002F73EC">
        <w:rPr>
          <w:i/>
          <w:iCs/>
          <w:color w:val="auto"/>
          <w:lang w:val="nl-NL"/>
        </w:rPr>
        <w:t>3. Trình tự, thủ tục chấp thuận chủ trương đầu tư, điều chỉnh chủ trương đầu tư quy định tại khoản 2 Điều này được thực hiện như trình tự, thủ tục chấp thuận chủ trương đầu tư, điều chỉnh chủ trương đầu tư đối với dự án thuộc thẩm quyền chấp thuận chủ trương đầu tư của Ủy ban nhân dân cấp tỉnh theo quy định của pháp luật về đầu tư”.</w:t>
      </w:r>
    </w:p>
    <w:p w14:paraId="2B6BBE06" w14:textId="77777777" w:rsidR="00434345" w:rsidRPr="002F73EC" w:rsidRDefault="00434345" w:rsidP="00434345">
      <w:pPr>
        <w:pStyle w:val="Noidung"/>
        <w:spacing w:before="0" w:after="120"/>
        <w:ind w:firstLine="709"/>
        <w:rPr>
          <w:spacing w:val="-2"/>
          <w:lang w:val="vi-VN"/>
        </w:rPr>
      </w:pPr>
      <w:r w:rsidRPr="002F73EC">
        <w:rPr>
          <w:lang w:val="vi-VN"/>
        </w:rPr>
        <w:t xml:space="preserve">- Đối </w:t>
      </w:r>
      <w:r w:rsidRPr="002F73EC">
        <w:rPr>
          <w:i/>
          <w:iCs/>
          <w:spacing w:val="-2"/>
          <w:lang w:val="vi-VN"/>
        </w:rPr>
        <w:t xml:space="preserve">tượng chịu sự tác động trực tiếp của chính sách: </w:t>
      </w:r>
      <w:r w:rsidRPr="002F73EC">
        <w:rPr>
          <w:spacing w:val="-2"/>
          <w:lang w:val="vi-VN"/>
        </w:rPr>
        <w:t xml:space="preserve">UBND Thành phố Hải Phòng; chủ dự án đầu tư; người dân, doanh nghiệp có nhu cầu vận chuyển, sử dụng thông qua cảng biển Thành phố. </w:t>
      </w:r>
    </w:p>
    <w:p w14:paraId="5F65A366" w14:textId="50BF6D7F" w:rsidR="00434345" w:rsidRPr="002F73EC" w:rsidRDefault="00434345" w:rsidP="00434345">
      <w:pPr>
        <w:pStyle w:val="Noidung"/>
        <w:spacing w:before="120" w:after="120"/>
        <w:rPr>
          <w:lang w:val="vi-VN"/>
        </w:rPr>
      </w:pPr>
      <w:r w:rsidRPr="002F73EC">
        <w:rPr>
          <w:i/>
          <w:iCs/>
          <w:spacing w:val="-2"/>
          <w:lang w:val="vi-VN"/>
        </w:rPr>
        <w:t xml:space="preserve">- Nhóm đối tượng chịu trách nhiệm thực hiện chính sách: </w:t>
      </w:r>
      <w:r w:rsidR="00FA32B7" w:rsidRPr="002F73EC">
        <w:rPr>
          <w:spacing w:val="-2"/>
        </w:rPr>
        <w:t>Ủy</w:t>
      </w:r>
      <w:r w:rsidRPr="002F73EC">
        <w:rPr>
          <w:spacing w:val="-2"/>
          <w:lang w:val="vi-VN"/>
        </w:rPr>
        <w:t xml:space="preserve"> ban nhân dân Thành phố Hải phòng, Chủ dự án đầu tư.</w:t>
      </w:r>
    </w:p>
    <w:p w14:paraId="593A7B3C" w14:textId="77777777" w:rsidR="00434345" w:rsidRPr="002F73EC" w:rsidRDefault="00434345" w:rsidP="00434345">
      <w:pPr>
        <w:pStyle w:val="Noidung"/>
        <w:rPr>
          <w:lang w:val="vi-VN"/>
        </w:rPr>
      </w:pPr>
      <w:r w:rsidRPr="002F73EC">
        <w:rPr>
          <w:b/>
          <w:i/>
          <w:lang w:val="vi-VN"/>
        </w:rPr>
        <w:t>*</w:t>
      </w:r>
      <w:r w:rsidRPr="002F73EC">
        <w:rPr>
          <w:b/>
          <w:i/>
          <w:lang w:val="nl-NL"/>
        </w:rPr>
        <w:t xml:space="preserve"> Giải pháp 3:</w:t>
      </w:r>
      <w:r w:rsidRPr="002F73EC">
        <w:rPr>
          <w:lang w:val="nl-NL"/>
        </w:rPr>
        <w:t xml:space="preserve"> </w:t>
      </w:r>
    </w:p>
    <w:p w14:paraId="33969E50" w14:textId="77777777" w:rsidR="00434345" w:rsidRPr="002F73EC" w:rsidRDefault="00434345" w:rsidP="00434345">
      <w:pPr>
        <w:pStyle w:val="Noidung"/>
        <w:rPr>
          <w:lang w:val="vi-VN"/>
        </w:rPr>
      </w:pPr>
      <w:r w:rsidRPr="002F73EC">
        <w:rPr>
          <w:i/>
          <w:iCs/>
          <w:lang w:val="vi-VN"/>
        </w:rPr>
        <w:t>- Nội dung giải pháp:</w:t>
      </w:r>
      <w:r w:rsidRPr="002F73EC">
        <w:rPr>
          <w:lang w:val="vi-VN"/>
        </w:rPr>
        <w:t xml:space="preserve"> </w:t>
      </w:r>
      <w:r w:rsidRPr="002F73EC">
        <w:rPr>
          <w:lang w:val="nl-NL"/>
        </w:rPr>
        <w:t xml:space="preserve">Sửa đổi, bổ sung Luật Đầu tư theo hướng giao thẩm quyền chấp thuận chủ trương đầu tư </w:t>
      </w:r>
      <w:r w:rsidRPr="002F73EC">
        <w:rPr>
          <w:lang w:val="it-IT"/>
        </w:rPr>
        <w:t>dự án đầu tư xây dựng bến cảng, khu bến cảng có quy mô vốn đầu tư từ 2.300 tỷ đồng trở lên thuộc cảng biển đặc biệt</w:t>
      </w:r>
      <w:r w:rsidRPr="002F73EC">
        <w:rPr>
          <w:lang w:val="nl-NL"/>
        </w:rPr>
        <w:t xml:space="preserve"> cho UBND cấp tỉnh.</w:t>
      </w:r>
    </w:p>
    <w:p w14:paraId="34444405" w14:textId="77777777" w:rsidR="00434345" w:rsidRPr="002F73EC" w:rsidRDefault="00434345" w:rsidP="00434345">
      <w:pPr>
        <w:pStyle w:val="Noidung"/>
        <w:spacing w:before="120" w:after="120"/>
        <w:rPr>
          <w:spacing w:val="-2"/>
          <w:lang w:val="vi-VN"/>
        </w:rPr>
      </w:pPr>
      <w:r w:rsidRPr="002F73EC">
        <w:rPr>
          <w:lang w:val="vi-VN"/>
        </w:rPr>
        <w:t xml:space="preserve">- Đối </w:t>
      </w:r>
      <w:r w:rsidRPr="002F73EC">
        <w:rPr>
          <w:i/>
          <w:iCs/>
          <w:spacing w:val="-2"/>
          <w:lang w:val="vi-VN"/>
        </w:rPr>
        <w:t xml:space="preserve">tượng chịu sự tác động trực tiếp của chính sách: </w:t>
      </w:r>
      <w:r w:rsidRPr="002F73EC">
        <w:rPr>
          <w:spacing w:val="-2"/>
          <w:lang w:val="vi-VN"/>
        </w:rPr>
        <w:t xml:space="preserve">UBND Thành phố Hải Phòng; chủ dự án đầu tư; người dân, doanh nghiệp có nhu cầu vận chuyển, sử dụng thông qua cảng biển Thành phố. </w:t>
      </w:r>
    </w:p>
    <w:p w14:paraId="39F24F4E" w14:textId="77777777" w:rsidR="00434345" w:rsidRPr="002F73EC" w:rsidRDefault="00434345" w:rsidP="00434345">
      <w:pPr>
        <w:pStyle w:val="Noidung"/>
        <w:spacing w:before="120" w:after="120"/>
        <w:rPr>
          <w:b/>
          <w:i/>
          <w:spacing w:val="-2"/>
          <w:lang w:val="vi-VN"/>
        </w:rPr>
      </w:pPr>
      <w:r w:rsidRPr="002F73EC">
        <w:rPr>
          <w:i/>
          <w:iCs/>
          <w:spacing w:val="-2"/>
          <w:lang w:val="vi-VN"/>
        </w:rPr>
        <w:t xml:space="preserve">- Nhóm đối tượng chịu trách nhiệm thực hiện chính sách: </w:t>
      </w:r>
      <w:r w:rsidRPr="002F73EC">
        <w:rPr>
          <w:spacing w:val="-2"/>
          <w:lang w:val="vi-VN"/>
        </w:rPr>
        <w:t>Quốc hội, Chính phủ, các Bộ có liên quan, Uỷ ban nhân dân Thành phố Hải phòng.</w:t>
      </w:r>
    </w:p>
    <w:p w14:paraId="1FD934DC" w14:textId="77777777" w:rsidR="00434345" w:rsidRPr="002F73EC" w:rsidRDefault="00434345" w:rsidP="00434345">
      <w:pPr>
        <w:pStyle w:val="Heading4"/>
        <w:snapToGrid w:val="0"/>
        <w:spacing w:before="0" w:line="360" w:lineRule="exact"/>
        <w:ind w:firstLine="709"/>
        <w:rPr>
          <w:color w:val="auto"/>
          <w:spacing w:val="-4"/>
          <w:lang w:val="vi-VN"/>
        </w:rPr>
      </w:pPr>
      <w:r w:rsidRPr="002F73EC">
        <w:rPr>
          <w:color w:val="auto"/>
          <w:spacing w:val="-4"/>
          <w:lang w:val="vi-VN"/>
        </w:rPr>
        <w:t>4. Đánh giá tác động của các giải pháp đối với đối tượng chịu sự tác động trực tiếp của chính sách và các đối tượng khác có liên quan</w:t>
      </w:r>
    </w:p>
    <w:p w14:paraId="6ACDA75F" w14:textId="77777777" w:rsidR="00434345" w:rsidRPr="002F73EC" w:rsidRDefault="00434345" w:rsidP="00434345">
      <w:pPr>
        <w:pStyle w:val="ListParagraph"/>
        <w:tabs>
          <w:tab w:val="left" w:pos="1418"/>
        </w:tabs>
        <w:spacing w:before="0" w:line="360" w:lineRule="exact"/>
        <w:ind w:left="709" w:firstLine="0"/>
        <w:contextualSpacing w:val="0"/>
        <w:rPr>
          <w:b/>
          <w:bCs/>
          <w:i/>
          <w:iCs/>
          <w:color w:val="auto"/>
          <w:lang w:val="it-IT"/>
        </w:rPr>
      </w:pPr>
      <w:r w:rsidRPr="002F73EC">
        <w:rPr>
          <w:b/>
          <w:bCs/>
          <w:i/>
          <w:iCs/>
          <w:color w:val="auto"/>
          <w:lang w:val="vi-VN"/>
        </w:rPr>
        <w:t xml:space="preserve">4.1. </w:t>
      </w:r>
      <w:r w:rsidRPr="002F73EC">
        <w:rPr>
          <w:b/>
          <w:bCs/>
          <w:i/>
          <w:iCs/>
          <w:color w:val="auto"/>
          <w:lang w:val="it-IT"/>
        </w:rPr>
        <w:t>Giải pháp 1:</w:t>
      </w:r>
    </w:p>
    <w:p w14:paraId="6E9AE457" w14:textId="77777777" w:rsidR="00434345" w:rsidRPr="002F73EC" w:rsidRDefault="00434345" w:rsidP="00434345">
      <w:pPr>
        <w:pStyle w:val="Noidung"/>
        <w:rPr>
          <w:i/>
          <w:iCs/>
          <w:lang w:val="nl-NL"/>
        </w:rPr>
      </w:pPr>
      <w:r w:rsidRPr="002F73EC">
        <w:rPr>
          <w:i/>
          <w:iCs/>
          <w:lang w:val="it-IT"/>
        </w:rPr>
        <w:t>- Tác động đối với hệ thống pháp luật:</w:t>
      </w:r>
      <w:r w:rsidRPr="002F73EC">
        <w:rPr>
          <w:lang w:val="it-IT"/>
        </w:rPr>
        <w:t xml:space="preserve"> </w:t>
      </w:r>
      <w:r w:rsidRPr="002F73EC">
        <w:rPr>
          <w:lang w:val="nl-NL"/>
        </w:rPr>
        <w:t>Không ảnh hưởng đến tính thống nhất, đồng bộ của hệ thống pháp luật.</w:t>
      </w:r>
    </w:p>
    <w:p w14:paraId="4736CF1F" w14:textId="77777777" w:rsidR="00434345" w:rsidRPr="002F73EC" w:rsidRDefault="00434345" w:rsidP="00434345">
      <w:pPr>
        <w:pStyle w:val="ListParagraph"/>
        <w:tabs>
          <w:tab w:val="left" w:pos="1418"/>
        </w:tabs>
        <w:spacing w:before="0" w:line="360" w:lineRule="exact"/>
        <w:ind w:left="0" w:firstLine="720"/>
        <w:contextualSpacing w:val="0"/>
        <w:rPr>
          <w:i/>
          <w:iCs/>
          <w:color w:val="auto"/>
          <w:lang w:val="it-IT"/>
        </w:rPr>
      </w:pPr>
      <w:r w:rsidRPr="002F73EC">
        <w:rPr>
          <w:b/>
          <w:bCs/>
          <w:i/>
          <w:iCs/>
          <w:color w:val="auto"/>
          <w:lang w:val="it-IT"/>
        </w:rPr>
        <w:t xml:space="preserve">- </w:t>
      </w:r>
      <w:r w:rsidRPr="002F73EC">
        <w:rPr>
          <w:i/>
          <w:iCs/>
          <w:color w:val="auto"/>
          <w:lang w:val="it-IT"/>
        </w:rPr>
        <w:t>Tác động về kinh tế</w:t>
      </w:r>
      <w:r w:rsidRPr="002F73EC">
        <w:rPr>
          <w:i/>
          <w:iCs/>
          <w:color w:val="auto"/>
          <w:lang w:val="vi-VN"/>
        </w:rPr>
        <w:t xml:space="preserve"> - xã hội</w:t>
      </w:r>
      <w:r w:rsidRPr="002F73EC">
        <w:rPr>
          <w:i/>
          <w:iCs/>
          <w:color w:val="auto"/>
          <w:lang w:val="it-IT"/>
        </w:rPr>
        <w:t>:</w:t>
      </w:r>
    </w:p>
    <w:p w14:paraId="1CB4B94C" w14:textId="77777777" w:rsidR="00434345" w:rsidRPr="002F73EC" w:rsidRDefault="00434345" w:rsidP="00434345">
      <w:pPr>
        <w:pStyle w:val="Noidung"/>
        <w:rPr>
          <w:bCs/>
          <w:iCs/>
          <w:lang w:val="nl-NL"/>
        </w:rPr>
      </w:pPr>
      <w:r w:rsidRPr="002F73EC">
        <w:rPr>
          <w:i/>
          <w:iCs/>
          <w:lang w:val="vi-VN"/>
        </w:rPr>
        <w:t xml:space="preserve">Về kinh tế: </w:t>
      </w:r>
      <w:r w:rsidRPr="002F73EC">
        <w:rPr>
          <w:lang w:val="nl-NL"/>
        </w:rPr>
        <w:t>Tiến độ triển khai dự án chậm do thủ tục hành chính phức tạp, gây khó khăn cho nhà đầu tư, hạn chế thu hút đầu tư, ảnh hưởng đến tốc độ phát triển kinh tế - xã hội của thành phố, khó đảm bảo thực hiện mục tiêu, định hướng phát triển thành phố như đã nêu tại điểm b mục này.</w:t>
      </w:r>
    </w:p>
    <w:p w14:paraId="5C3554B3" w14:textId="77777777" w:rsidR="00434345" w:rsidRPr="002F73EC" w:rsidRDefault="00434345" w:rsidP="00434345">
      <w:pPr>
        <w:pStyle w:val="Noidung"/>
        <w:rPr>
          <w:bCs/>
          <w:iCs/>
          <w:lang w:val="nl-NL"/>
        </w:rPr>
      </w:pPr>
      <w:r w:rsidRPr="002F73EC">
        <w:rPr>
          <w:i/>
          <w:iCs/>
          <w:lang w:val="vi-VN"/>
        </w:rPr>
        <w:t>V</w:t>
      </w:r>
      <w:r w:rsidRPr="002F73EC">
        <w:rPr>
          <w:i/>
          <w:iCs/>
          <w:lang w:val="nl-NL"/>
        </w:rPr>
        <w:t>ề xã hội:</w:t>
      </w:r>
      <w:r w:rsidRPr="002F73EC">
        <w:rPr>
          <w:lang w:val="nl-NL"/>
        </w:rPr>
        <w:t xml:space="preserve"> Các dự án đều đã được xác định cụ thể trong các quy hoạch, việc chậm triển khai sẽ dẫn đến bức xúc trong xã hội do ảnh hưởng của quy hoạch “treo”; đồng thời ảnh hưởng tới kế hoạch, tiến độ chuyển đổi, bố trí việc làm, cải </w:t>
      </w:r>
      <w:r w:rsidRPr="002F73EC">
        <w:rPr>
          <w:lang w:val="nl-NL"/>
        </w:rPr>
        <w:lastRenderedPageBreak/>
        <w:t xml:space="preserve">thiện thu nhập và đời sống của người dân trong khu vực dự án và lân cận; tạo sự dịch chuyển “bất hợp lý” trong cơ cấu lao động của các địa phương. </w:t>
      </w:r>
    </w:p>
    <w:p w14:paraId="04FF4ACC" w14:textId="77777777" w:rsidR="00434345" w:rsidRPr="002F73EC" w:rsidRDefault="00434345" w:rsidP="00434345">
      <w:pPr>
        <w:spacing w:line="360" w:lineRule="exact"/>
        <w:ind w:firstLine="720"/>
        <w:rPr>
          <w:color w:val="auto"/>
          <w:lang w:val="it-IT"/>
        </w:rPr>
      </w:pPr>
      <w:r w:rsidRPr="002F73EC">
        <w:rPr>
          <w:color w:val="auto"/>
          <w:lang w:val="it-IT"/>
        </w:rPr>
        <w:t xml:space="preserve">- </w:t>
      </w:r>
      <w:r w:rsidRPr="002F73EC">
        <w:rPr>
          <w:i/>
          <w:iCs/>
          <w:color w:val="auto"/>
          <w:lang w:val="it-IT"/>
        </w:rPr>
        <w:t>Tác động về giới:</w:t>
      </w:r>
      <w:r w:rsidRPr="002F73EC">
        <w:rPr>
          <w:color w:val="auto"/>
          <w:lang w:val="it-IT"/>
        </w:rPr>
        <w:t xml:space="preserve"> Không.</w:t>
      </w:r>
    </w:p>
    <w:p w14:paraId="50E51993" w14:textId="77777777" w:rsidR="00434345" w:rsidRPr="002F73EC" w:rsidRDefault="00434345" w:rsidP="00434345">
      <w:pPr>
        <w:spacing w:line="360" w:lineRule="exact"/>
        <w:ind w:firstLine="720"/>
        <w:rPr>
          <w:color w:val="auto"/>
          <w:lang w:val="it-IT"/>
        </w:rPr>
      </w:pPr>
      <w:r w:rsidRPr="002F73EC">
        <w:rPr>
          <w:color w:val="auto"/>
          <w:lang w:val="it-IT"/>
        </w:rPr>
        <w:t xml:space="preserve">- </w:t>
      </w:r>
      <w:r w:rsidRPr="002F73EC">
        <w:rPr>
          <w:i/>
          <w:iCs/>
          <w:color w:val="auto"/>
          <w:lang w:val="it-IT"/>
        </w:rPr>
        <w:t>Tác động về thủ tục hành chính:</w:t>
      </w:r>
      <w:r w:rsidRPr="002F73EC">
        <w:rPr>
          <w:color w:val="auto"/>
          <w:lang w:val="it-IT"/>
        </w:rPr>
        <w:t xml:space="preserve"> </w:t>
      </w:r>
      <w:r w:rsidRPr="002F73EC">
        <w:rPr>
          <w:color w:val="auto"/>
          <w:lang w:val="nl-NL"/>
        </w:rPr>
        <w:t>Giữ nguyên thủ tục hiện hành, không có cải thiện.</w:t>
      </w:r>
    </w:p>
    <w:p w14:paraId="0012EF5A" w14:textId="77777777" w:rsidR="00434345" w:rsidRPr="002F73EC" w:rsidRDefault="00434345" w:rsidP="00434345">
      <w:pPr>
        <w:pStyle w:val="ListParagraph"/>
        <w:tabs>
          <w:tab w:val="left" w:pos="1418"/>
        </w:tabs>
        <w:spacing w:before="0" w:line="360" w:lineRule="exact"/>
        <w:ind w:left="709" w:firstLine="0"/>
        <w:contextualSpacing w:val="0"/>
        <w:rPr>
          <w:b/>
          <w:bCs/>
          <w:i/>
          <w:iCs/>
          <w:color w:val="auto"/>
          <w:lang w:val="it-IT"/>
        </w:rPr>
      </w:pPr>
      <w:r w:rsidRPr="002F73EC">
        <w:rPr>
          <w:b/>
          <w:bCs/>
          <w:i/>
          <w:iCs/>
          <w:color w:val="auto"/>
          <w:lang w:val="vi-VN"/>
        </w:rPr>
        <w:t xml:space="preserve">4.2. </w:t>
      </w:r>
      <w:r w:rsidRPr="002F73EC">
        <w:rPr>
          <w:b/>
          <w:bCs/>
          <w:i/>
          <w:iCs/>
          <w:color w:val="auto"/>
          <w:lang w:val="it-IT"/>
        </w:rPr>
        <w:t>Giải pháp 2:</w:t>
      </w:r>
    </w:p>
    <w:p w14:paraId="71750617" w14:textId="77777777" w:rsidR="00434345" w:rsidRPr="002F73EC" w:rsidRDefault="00434345" w:rsidP="00434345">
      <w:pPr>
        <w:spacing w:line="360" w:lineRule="exact"/>
        <w:ind w:firstLine="720"/>
        <w:rPr>
          <w:color w:val="auto"/>
          <w:lang w:val="it-IT"/>
        </w:rPr>
      </w:pPr>
      <w:r w:rsidRPr="002F73EC">
        <w:rPr>
          <w:i/>
          <w:iCs/>
          <w:color w:val="auto"/>
          <w:lang w:val="it-IT"/>
        </w:rPr>
        <w:t>- Tác động đối với hệ thống pháp luật:</w:t>
      </w:r>
      <w:r w:rsidRPr="002F73EC">
        <w:rPr>
          <w:color w:val="auto"/>
          <w:lang w:val="it-IT"/>
        </w:rPr>
        <w:t xml:space="preserve"> </w:t>
      </w:r>
      <w:r w:rsidRPr="002F73EC">
        <w:rPr>
          <w:bCs/>
          <w:iCs/>
          <w:color w:val="auto"/>
          <w:lang w:val="nl-NL"/>
        </w:rPr>
        <w:t>(i) Chính sách đảm bảo tính hợp hiến và đảm bảo phù hợp với các điều ước quốc tế có liên quan; (ii) Đảm bảo tính đồng bộ của hệ thống pháp luật: Chính sách phát sinh quy định khác so với Luật Đầu tư nhưng đảm bảo phù hợp với thẩm quyền của Quốc hội trong việc ban hành Nghị quyết để “</w:t>
      </w:r>
      <w:r w:rsidRPr="002F73EC">
        <w:rPr>
          <w:bCs/>
          <w:i/>
          <w:color w:val="auto"/>
          <w:lang w:val="nl-NL"/>
        </w:rPr>
        <w:t>Thực hiện thí điểm một số chính sách mới thuộc thẩm quyền của Quốc hội nhưng chưa có luật điều chỉnh hoặc khác với quy định của luật hiện hành</w:t>
      </w:r>
      <w:r w:rsidRPr="002F73EC">
        <w:rPr>
          <w:bCs/>
          <w:iCs/>
          <w:color w:val="auto"/>
          <w:lang w:val="nl-NL"/>
        </w:rPr>
        <w:t>” (Khoản 2 Điều 15 Luật Ban hành văn bản quy phạm pháp luật).</w:t>
      </w:r>
    </w:p>
    <w:p w14:paraId="31779B9D" w14:textId="77777777" w:rsidR="00434345" w:rsidRPr="002F73EC" w:rsidRDefault="00434345" w:rsidP="00434345">
      <w:pPr>
        <w:spacing w:line="360" w:lineRule="exact"/>
        <w:ind w:firstLine="720"/>
        <w:rPr>
          <w:color w:val="auto"/>
          <w:lang w:val="it-IT"/>
        </w:rPr>
      </w:pPr>
      <w:r w:rsidRPr="002F73EC">
        <w:rPr>
          <w:i/>
          <w:iCs/>
          <w:color w:val="auto"/>
          <w:lang w:val="it-IT"/>
        </w:rPr>
        <w:t>- Tác động về kinh tế</w:t>
      </w:r>
      <w:r w:rsidRPr="002F73EC">
        <w:rPr>
          <w:i/>
          <w:iCs/>
          <w:color w:val="auto"/>
          <w:lang w:val="vi-VN"/>
        </w:rPr>
        <w:t xml:space="preserve"> - xã hội</w:t>
      </w:r>
      <w:r w:rsidRPr="002F73EC">
        <w:rPr>
          <w:i/>
          <w:iCs/>
          <w:color w:val="auto"/>
          <w:lang w:val="it-IT"/>
        </w:rPr>
        <w:t>:</w:t>
      </w:r>
      <w:r w:rsidRPr="002F73EC">
        <w:rPr>
          <w:color w:val="auto"/>
          <w:lang w:val="it-IT"/>
        </w:rPr>
        <w:t xml:space="preserve"> </w:t>
      </w:r>
    </w:p>
    <w:p w14:paraId="5499B5DE" w14:textId="77777777" w:rsidR="00434345" w:rsidRPr="002F73EC" w:rsidRDefault="00434345" w:rsidP="00434345">
      <w:pPr>
        <w:pStyle w:val="ListParagraph"/>
        <w:tabs>
          <w:tab w:val="left" w:pos="1418"/>
        </w:tabs>
        <w:spacing w:before="0" w:line="360" w:lineRule="exact"/>
        <w:ind w:left="0" w:firstLine="720"/>
        <w:rPr>
          <w:bCs/>
          <w:iCs/>
          <w:color w:val="auto"/>
          <w:lang w:val="nl-NL"/>
        </w:rPr>
      </w:pPr>
      <w:r w:rsidRPr="002F73EC">
        <w:rPr>
          <w:i/>
          <w:iCs/>
          <w:color w:val="auto"/>
          <w:lang w:val="vi-VN"/>
        </w:rPr>
        <w:t>Về kinh tế:</w:t>
      </w:r>
      <w:r w:rsidRPr="002F73EC">
        <w:rPr>
          <w:i/>
          <w:iCs/>
          <w:color w:val="auto"/>
          <w:lang w:val="it-IT"/>
        </w:rPr>
        <w:t xml:space="preserve"> </w:t>
      </w:r>
      <w:r w:rsidRPr="002F73EC">
        <w:rPr>
          <w:bCs/>
          <w:iCs/>
          <w:color w:val="auto"/>
          <w:lang w:val="nl-NL"/>
        </w:rPr>
        <w:t>Việc đề xuất phân cấp cho UBND Thành phố Hải Phòng chấp thuận chủ trương đầu tư đối với các dự án có quy mô thuộc thẩm quyền Thủ tướng Chính phủ có thể giúp rút ngắn thời gian thẩm định và phê duyệt từ 6 - 12 tháng xuống còn 3 - 4 tháng, giảm khoảng 50 - 70% thời gian so với quy trình thông thường khi phải trình cấp trung ương.</w:t>
      </w:r>
    </w:p>
    <w:p w14:paraId="27E2EBB4" w14:textId="77777777" w:rsidR="00434345" w:rsidRPr="002F73EC" w:rsidRDefault="00434345" w:rsidP="00434345">
      <w:pPr>
        <w:pStyle w:val="ListParagraph"/>
        <w:tabs>
          <w:tab w:val="left" w:pos="1418"/>
        </w:tabs>
        <w:spacing w:before="0" w:line="360" w:lineRule="exact"/>
        <w:ind w:left="0" w:firstLine="720"/>
        <w:rPr>
          <w:bCs/>
          <w:iCs/>
          <w:color w:val="auto"/>
          <w:lang w:val="nl-NL"/>
        </w:rPr>
      </w:pPr>
      <w:r w:rsidRPr="002F73EC">
        <w:rPr>
          <w:bCs/>
          <w:iCs/>
          <w:color w:val="auto"/>
          <w:lang w:val="nl-NL"/>
        </w:rPr>
        <w:t xml:space="preserve">Theo quy định hiện hành, đối với các dự án đầu tư xây dựng bến cảng, khu bến cảng có quy mô vốn đầu tư từ 2.300 tỷ đồng trở lên, hồ sơ phải trải qua nhiều bước thủ tục </w:t>
      </w:r>
      <w:r w:rsidRPr="002F73EC">
        <w:rPr>
          <w:bCs/>
          <w:iCs/>
          <w:color w:val="auto"/>
          <w:spacing w:val="-2"/>
          <w:lang w:val="nl-NL"/>
        </w:rPr>
        <w:t>phức tạp, bao gồm: (1) Ủy ban nhân dân Thành phố tiếp nhận hồ sơ, tổng hợp và gửi báo cáo đề xuất lên Bộ Kế hoạch và Đầu tư; (2) Bộ Kế hoạch và Đầu tư xem xét, thẩm định, lấy ý kiến các bộ ngành liên quan; (3) Thủ tướng Chính phủ xem xét, ra quyết định chấp thuận chủ trương đầu tư. Quá trình này mất từ 6 tháng đến hơn 1 năm, tùy vào mức độ phức tạp của dự án và thời gian xử lý tại các bộ ngành.</w:t>
      </w:r>
    </w:p>
    <w:p w14:paraId="47791B00" w14:textId="77777777" w:rsidR="00434345" w:rsidRPr="002F73EC" w:rsidRDefault="00434345" w:rsidP="00434345">
      <w:pPr>
        <w:pStyle w:val="ListParagraph"/>
        <w:tabs>
          <w:tab w:val="left" w:pos="1418"/>
        </w:tabs>
        <w:spacing w:before="0" w:line="360" w:lineRule="exact"/>
        <w:ind w:left="0" w:firstLine="720"/>
        <w:rPr>
          <w:b/>
          <w:bCs/>
          <w:i/>
          <w:iCs/>
          <w:color w:val="auto"/>
          <w:lang w:val="it-IT"/>
        </w:rPr>
      </w:pPr>
      <w:r w:rsidRPr="002F73EC">
        <w:rPr>
          <w:bCs/>
          <w:iCs/>
          <w:color w:val="auto"/>
          <w:lang w:val="nl-NL"/>
        </w:rPr>
        <w:t xml:space="preserve">Khi </w:t>
      </w:r>
      <w:r w:rsidRPr="002F73EC">
        <w:rPr>
          <w:bCs/>
          <w:iCs/>
          <w:color w:val="auto"/>
          <w:spacing w:val="-2"/>
          <w:lang w:val="nl-NL"/>
        </w:rPr>
        <w:t>phân cấp về Ủy ban nhân dân Thành phố, số bước thủ tục có thể giảm từ 3 bước xuống còn 1 - 2 bước, cụ thể như sau: (1) Ủy ban nhân dân thành phố Thành phố tiếp nhận hồ sơ; (2) Ủy ban nhân dân thành phố Thành phố xem xét, tổ chức họp thẩm định và ra quyết định chấp thuận chủ trương đầu tư, không cần trình lên cấp trung ương. Như vậy, số bước thủ tục giảm từ 3 bước xuống còn 2 bước, tiết kiệm ít nhất 3 - 8 tháng xử lý hồ sơ, đồng thời giảm tình trạng hồ sơ phải luân chuyển qua nhiều cơ quan trung ương gây chậm trễ. Điều này không chỉ giúp doanh nghiệp sớm triển khai dự án mà còn nâng cao tính chủ động của địa phương trong thu hút đầu tư, thúc đẩy tăng trưởng kinh tế.</w:t>
      </w:r>
    </w:p>
    <w:p w14:paraId="0C0DBB33" w14:textId="77777777" w:rsidR="00434345" w:rsidRPr="002F73EC" w:rsidRDefault="00434345" w:rsidP="00434345">
      <w:pPr>
        <w:tabs>
          <w:tab w:val="num" w:pos="993"/>
        </w:tabs>
        <w:spacing w:line="360" w:lineRule="exact"/>
        <w:ind w:firstLine="720"/>
        <w:rPr>
          <w:color w:val="auto"/>
          <w:lang w:val="it-IT"/>
        </w:rPr>
      </w:pPr>
      <w:r w:rsidRPr="002F73EC">
        <w:rPr>
          <w:i/>
          <w:iCs/>
          <w:color w:val="auto"/>
          <w:lang w:val="vi-VN"/>
        </w:rPr>
        <w:t>V</w:t>
      </w:r>
      <w:r w:rsidRPr="002F73EC">
        <w:rPr>
          <w:i/>
          <w:iCs/>
          <w:color w:val="auto"/>
          <w:lang w:val="it-IT"/>
        </w:rPr>
        <w:t>ề xã hội:</w:t>
      </w:r>
      <w:r w:rsidRPr="002F73EC">
        <w:rPr>
          <w:color w:val="auto"/>
          <w:lang w:val="it-IT"/>
        </w:rPr>
        <w:t xml:space="preserve"> Việc sớm đưa các công trình, dự án vào hoạt động, mang lại các giá trị xã hội tích cực, tạo điều kiện cho người dân và doanh nghiệp sớm được sử </w:t>
      </w:r>
      <w:r w:rsidRPr="002F73EC">
        <w:rPr>
          <w:color w:val="auto"/>
          <w:lang w:val="it-IT"/>
        </w:rPr>
        <w:lastRenderedPageBreak/>
        <w:t xml:space="preserve">dụng các công trình hạ tầng kinh tế - xã hội, đặc biệt các công trình về y tế, giáo dục, văn hóa. Đồng thời, các dự án sẽ góp phần </w:t>
      </w:r>
      <w:r w:rsidRPr="002F73EC">
        <w:rPr>
          <w:bCs/>
          <w:iCs/>
          <w:color w:val="auto"/>
          <w:lang w:val="nl-NL"/>
        </w:rPr>
        <w:t>tạo thêm việc làm, nâng cao đời sống người dân, thúc đẩy phát triển kinh tế - xã hội địa phương.</w:t>
      </w:r>
    </w:p>
    <w:p w14:paraId="05D35219" w14:textId="77777777" w:rsidR="00434345" w:rsidRPr="002F73EC" w:rsidRDefault="00434345" w:rsidP="00434345">
      <w:pPr>
        <w:spacing w:line="360" w:lineRule="exact"/>
        <w:ind w:firstLine="720"/>
        <w:rPr>
          <w:color w:val="auto"/>
          <w:lang w:val="it-IT"/>
        </w:rPr>
      </w:pPr>
      <w:r w:rsidRPr="002F73EC">
        <w:rPr>
          <w:color w:val="auto"/>
          <w:lang w:val="it-IT"/>
        </w:rPr>
        <w:t xml:space="preserve">- </w:t>
      </w:r>
      <w:r w:rsidRPr="002F73EC">
        <w:rPr>
          <w:i/>
          <w:iCs/>
          <w:color w:val="auto"/>
          <w:lang w:val="it-IT"/>
        </w:rPr>
        <w:t>Tác động về giới:</w:t>
      </w:r>
      <w:r w:rsidRPr="002F73EC">
        <w:rPr>
          <w:color w:val="auto"/>
          <w:lang w:val="it-IT"/>
        </w:rPr>
        <w:t xml:space="preserve"> Không.</w:t>
      </w:r>
    </w:p>
    <w:p w14:paraId="17012FE6" w14:textId="77777777" w:rsidR="00434345" w:rsidRPr="002F73EC" w:rsidRDefault="00434345" w:rsidP="00434345">
      <w:pPr>
        <w:spacing w:before="0" w:line="360" w:lineRule="exact"/>
        <w:ind w:firstLine="709"/>
        <w:rPr>
          <w:bCs/>
          <w:iCs/>
          <w:color w:val="auto"/>
          <w:lang w:val="nl-NL"/>
        </w:rPr>
      </w:pPr>
      <w:r w:rsidRPr="002F73EC">
        <w:rPr>
          <w:i/>
          <w:iCs/>
          <w:color w:val="auto"/>
          <w:lang w:val="it-IT"/>
        </w:rPr>
        <w:t xml:space="preserve">- Tác động </w:t>
      </w:r>
      <w:r w:rsidRPr="002F73EC">
        <w:rPr>
          <w:i/>
          <w:iCs/>
          <w:color w:val="auto"/>
          <w:lang w:val="vi-VN"/>
        </w:rPr>
        <w:t xml:space="preserve">của </w:t>
      </w:r>
      <w:r w:rsidRPr="002F73EC">
        <w:rPr>
          <w:i/>
          <w:iCs/>
          <w:color w:val="auto"/>
          <w:lang w:val="it-IT"/>
        </w:rPr>
        <w:t>thủ tục hành chính</w:t>
      </w:r>
      <w:r w:rsidRPr="002F73EC">
        <w:rPr>
          <w:color w:val="auto"/>
          <w:lang w:val="it-IT"/>
        </w:rPr>
        <w:t xml:space="preserve">: </w:t>
      </w:r>
      <w:r w:rsidRPr="002F73EC">
        <w:rPr>
          <w:bCs/>
          <w:iCs/>
          <w:color w:val="auto"/>
          <w:lang w:val="nl-NL"/>
        </w:rPr>
        <w:t>Góp phần đẩy mạnh việc phân cấp, phân quyền trong giải quyết thủ tục hành chính, cắt giảm thời gian giải quyết thủ tục hành chính về đầu tư, nâng cao trách nhiệm của chính quyền địa phương trong giải quyết công việc.</w:t>
      </w:r>
    </w:p>
    <w:p w14:paraId="2397417B" w14:textId="77777777" w:rsidR="00434345" w:rsidRPr="002F73EC" w:rsidRDefault="00434345" w:rsidP="00434345">
      <w:pPr>
        <w:pStyle w:val="Noidung"/>
        <w:rPr>
          <w:b/>
          <w:i/>
          <w:lang w:val="nl-NL"/>
        </w:rPr>
      </w:pPr>
      <w:r w:rsidRPr="002F73EC">
        <w:rPr>
          <w:b/>
          <w:i/>
          <w:lang w:val="vi-VN"/>
        </w:rPr>
        <w:t xml:space="preserve">4.3. </w:t>
      </w:r>
      <w:r w:rsidRPr="002F73EC">
        <w:rPr>
          <w:b/>
          <w:i/>
          <w:lang w:val="nl-NL"/>
        </w:rPr>
        <w:t>Giải pháp 3:</w:t>
      </w:r>
    </w:p>
    <w:p w14:paraId="7CB7C4A0" w14:textId="77777777" w:rsidR="00434345" w:rsidRPr="002F73EC" w:rsidRDefault="00434345" w:rsidP="00434345">
      <w:pPr>
        <w:pStyle w:val="Noidung"/>
        <w:rPr>
          <w:bCs/>
          <w:iCs/>
          <w:lang w:val="nl-NL"/>
        </w:rPr>
      </w:pPr>
      <w:r w:rsidRPr="002F73EC">
        <w:rPr>
          <w:bCs/>
          <w:i/>
          <w:iCs/>
          <w:lang w:val="nl-NL"/>
        </w:rPr>
        <w:t>- Tác động về kinh tế - xã hội</w:t>
      </w:r>
      <w:r w:rsidRPr="002F73EC">
        <w:rPr>
          <w:bCs/>
          <w:i/>
          <w:iCs/>
          <w:lang w:val="vi-VN"/>
        </w:rPr>
        <w:t>, về giới</w:t>
      </w:r>
      <w:r w:rsidRPr="002F73EC">
        <w:rPr>
          <w:bCs/>
          <w:i/>
          <w:iCs/>
          <w:lang w:val="nl-NL"/>
        </w:rPr>
        <w:t xml:space="preserve"> và thủ tục hành chính: </w:t>
      </w:r>
      <w:r w:rsidRPr="002F73EC">
        <w:rPr>
          <w:bCs/>
          <w:iCs/>
          <w:lang w:val="nl-NL"/>
        </w:rPr>
        <w:t xml:space="preserve"> tương tự giải pháp 2.</w:t>
      </w:r>
    </w:p>
    <w:p w14:paraId="30FF3020" w14:textId="77777777" w:rsidR="00434345" w:rsidRPr="002F73EC" w:rsidRDefault="00434345" w:rsidP="00434345">
      <w:pPr>
        <w:pStyle w:val="Noidung"/>
        <w:spacing w:before="120" w:after="120"/>
        <w:rPr>
          <w:b/>
          <w:bCs/>
          <w:i/>
          <w:iCs/>
          <w:lang w:val="nl-NL"/>
        </w:rPr>
      </w:pPr>
      <w:r w:rsidRPr="002F73EC">
        <w:rPr>
          <w:bCs/>
          <w:i/>
          <w:iCs/>
          <w:lang w:val="nl-NL"/>
        </w:rPr>
        <w:t>- Tác động đối với hệ thống pháp luật:</w:t>
      </w:r>
      <w:r w:rsidRPr="002F73EC">
        <w:rPr>
          <w:bCs/>
          <w:iCs/>
          <w:lang w:val="nl-NL"/>
        </w:rPr>
        <w:t xml:space="preserve"> Việc sửa đổi, bổ sung Luật Đầu tư sẽ không bảo đảm tính kịp thời để xử lý các vướng mắc cho thành phố Hải Phòng. Việc quy định về chính sách đặc thù, áp dụng riêng cho thành phố Hải Phòng trong một văn bản luật chung về đầu tư cũng không thực sự phù hợp.</w:t>
      </w:r>
    </w:p>
    <w:p w14:paraId="48E61B29" w14:textId="77777777" w:rsidR="00434345" w:rsidRPr="002F73EC" w:rsidRDefault="00434345" w:rsidP="00434345">
      <w:pPr>
        <w:pStyle w:val="Heading4"/>
        <w:snapToGrid w:val="0"/>
        <w:spacing w:before="0" w:line="360" w:lineRule="exact"/>
        <w:ind w:firstLine="709"/>
        <w:rPr>
          <w:color w:val="auto"/>
          <w:spacing w:val="-4"/>
          <w:lang w:val="vi-VN"/>
        </w:rPr>
      </w:pPr>
      <w:r w:rsidRPr="002F73EC">
        <w:rPr>
          <w:color w:val="auto"/>
          <w:spacing w:val="-4"/>
          <w:lang w:val="vi-VN"/>
        </w:rPr>
        <w:t>5. Lựa chọn giải pháp</w:t>
      </w:r>
    </w:p>
    <w:p w14:paraId="3EACBE13" w14:textId="77777777" w:rsidR="00434345" w:rsidRPr="002F73EC" w:rsidRDefault="00434345" w:rsidP="00434345">
      <w:pPr>
        <w:tabs>
          <w:tab w:val="left" w:pos="851"/>
        </w:tabs>
        <w:spacing w:line="360" w:lineRule="exact"/>
        <w:ind w:firstLine="709"/>
        <w:rPr>
          <w:color w:val="auto"/>
          <w:lang w:val="it-IT"/>
        </w:rPr>
      </w:pPr>
      <w:r w:rsidRPr="002F73EC">
        <w:rPr>
          <w:color w:val="auto"/>
          <w:lang w:val="it-IT"/>
        </w:rPr>
        <w:t>- Trên cơ sở so sánh các giải pháp, kiến nghị lựa chọn giải pháp 2: Quy định trong Nghị quyết cho phép:</w:t>
      </w:r>
    </w:p>
    <w:p w14:paraId="0404B200" w14:textId="77777777" w:rsidR="00434345" w:rsidRPr="002F73EC" w:rsidRDefault="00434345" w:rsidP="00434345">
      <w:pPr>
        <w:spacing w:line="360" w:lineRule="exact"/>
        <w:rPr>
          <w:i/>
          <w:iCs/>
          <w:color w:val="auto"/>
          <w:lang w:val="nl-NL"/>
        </w:rPr>
      </w:pPr>
      <w:r w:rsidRPr="002F73EC">
        <w:rPr>
          <w:i/>
          <w:iCs/>
          <w:color w:val="auto"/>
          <w:lang w:val="it-IT"/>
        </w:rPr>
        <w:t>“</w:t>
      </w:r>
      <w:r w:rsidRPr="002F73EC">
        <w:rPr>
          <w:i/>
          <w:iCs/>
          <w:color w:val="auto"/>
          <w:lang w:val="nl-NL"/>
        </w:rPr>
        <w:t xml:space="preserve">“1. Ủy ban nhân dân Thành phố chấp thuận chủ trương đầu tư dự án đầu tư xây dựng bến cảng, khu bến cảng mới có quy mô vốn đầu tư từ 2.300 tỷ đồng trở lên thuộc cảng biển Hải Phòng. </w:t>
      </w:r>
    </w:p>
    <w:p w14:paraId="432D6E56" w14:textId="77777777" w:rsidR="00434345" w:rsidRPr="002F73EC" w:rsidRDefault="00434345" w:rsidP="00434345">
      <w:pPr>
        <w:spacing w:line="360" w:lineRule="exact"/>
        <w:rPr>
          <w:i/>
          <w:iCs/>
          <w:color w:val="auto"/>
          <w:lang w:val="nl-NL"/>
        </w:rPr>
      </w:pPr>
      <w:r w:rsidRPr="002F73EC">
        <w:rPr>
          <w:i/>
          <w:iCs/>
          <w:color w:val="auto"/>
          <w:lang w:val="nl-NL"/>
        </w:rPr>
        <w:t>2. Trường hợp dự án đã được Thủ tướng Chính phủ chấp thuận chủ trương đầu tư, Ủy ban nhân dân Thành phố có thẩm quyền chấp thuận điều chỉnh chủ trương đầu tư đối với các dự án này.</w:t>
      </w:r>
    </w:p>
    <w:p w14:paraId="40EEA5E5" w14:textId="77777777" w:rsidR="00434345" w:rsidRPr="002F73EC" w:rsidRDefault="00434345" w:rsidP="00434345">
      <w:pPr>
        <w:spacing w:before="0" w:line="360" w:lineRule="exact"/>
        <w:rPr>
          <w:i/>
          <w:color w:val="auto"/>
          <w:lang w:val="it-IT"/>
        </w:rPr>
      </w:pPr>
      <w:r w:rsidRPr="002F73EC">
        <w:rPr>
          <w:i/>
          <w:iCs/>
          <w:color w:val="auto"/>
          <w:lang w:val="nl-NL"/>
        </w:rPr>
        <w:t>3. Trình tự, thủ tục chấp thuận chủ trương đầu tư, điều chỉnh chủ trương đầu tư quy định tại khoản 2 Điều này được thực hiện như trình tự, thủ tục chấp thuận chủ trương đầu tư, điều chỉnh chủ trương đầu tư đối với dự án thuộc thẩm quyền chấp thuận chủ trương đầu tư của Ủy ban nhân dân cấp tỉnh theo quy định của pháp luật về đầu tư</w:t>
      </w:r>
      <w:r w:rsidRPr="002F73EC">
        <w:rPr>
          <w:i/>
          <w:color w:val="auto"/>
          <w:lang w:val="it-IT"/>
        </w:rPr>
        <w:t>”.</w:t>
      </w:r>
    </w:p>
    <w:p w14:paraId="1E5F1511" w14:textId="77777777" w:rsidR="00434345" w:rsidRPr="002F73EC" w:rsidRDefault="00434345" w:rsidP="00434345">
      <w:pPr>
        <w:tabs>
          <w:tab w:val="left" w:pos="851"/>
        </w:tabs>
        <w:spacing w:before="0" w:line="360" w:lineRule="exact"/>
        <w:ind w:firstLine="709"/>
        <w:rPr>
          <w:color w:val="auto"/>
          <w:lang w:val="vi-VN"/>
        </w:rPr>
      </w:pPr>
      <w:r w:rsidRPr="002F73EC">
        <w:rPr>
          <w:color w:val="auto"/>
          <w:lang w:val="it-IT"/>
        </w:rPr>
        <w:t>- Thẩm quyền ban hành chính sách là của Quốc hội.</w:t>
      </w:r>
    </w:p>
    <w:p w14:paraId="40B7DC9B" w14:textId="77777777" w:rsidR="00434345" w:rsidRPr="002F73EC" w:rsidRDefault="00434345" w:rsidP="00434345">
      <w:pPr>
        <w:pStyle w:val="Heading2"/>
        <w:rPr>
          <w:color w:val="auto"/>
        </w:rPr>
      </w:pPr>
      <w:bookmarkStart w:id="75" w:name="_Toc193030653"/>
      <w:bookmarkStart w:id="76" w:name="_Toc193289625"/>
      <w:r w:rsidRPr="002F73EC">
        <w:rPr>
          <w:color w:val="auto"/>
        </w:rPr>
        <w:t>II. NHÓM 2. CÁC CHÍNH SÁCH VỀ TÀI CHÍNH, NGÂN SÁCH NHÀ NƯỚC</w:t>
      </w:r>
      <w:bookmarkEnd w:id="75"/>
      <w:bookmarkEnd w:id="76"/>
      <w:r w:rsidRPr="002F73EC">
        <w:rPr>
          <w:color w:val="auto"/>
        </w:rPr>
        <w:t xml:space="preserve"> </w:t>
      </w:r>
    </w:p>
    <w:p w14:paraId="6896FF52" w14:textId="77777777" w:rsidR="00434345" w:rsidRPr="002F73EC" w:rsidRDefault="00434345" w:rsidP="00434345">
      <w:pPr>
        <w:spacing w:before="0" w:line="360" w:lineRule="exact"/>
        <w:rPr>
          <w:color w:val="auto"/>
          <w:spacing w:val="2"/>
          <w:lang w:val="vi-VN"/>
        </w:rPr>
      </w:pPr>
      <w:bookmarkStart w:id="77" w:name="_Toc185948542"/>
      <w:r w:rsidRPr="002F73EC">
        <w:rPr>
          <w:color w:val="auto"/>
          <w:spacing w:val="2"/>
          <w:lang w:val="vi-VN"/>
        </w:rPr>
        <w:t>Cơ quan chủ trì xây dựng chính sách đề xuất 06 chính sách trong đó có 03 chính sách được kế thừa từ Nghị quyết số 35</w:t>
      </w:r>
      <w:r w:rsidRPr="002F73EC">
        <w:rPr>
          <w:bCs/>
          <w:color w:val="auto"/>
          <w:lang w:val="vi-VN"/>
        </w:rPr>
        <w:t xml:space="preserve">/2021/QH15 </w:t>
      </w:r>
      <w:r w:rsidRPr="002F73EC">
        <w:rPr>
          <w:iCs/>
          <w:color w:val="auto"/>
          <w:lang w:val="vi-VN"/>
        </w:rPr>
        <w:t xml:space="preserve">ngày 13/11/2021 do vẫn còn hiệu quả; 03 chính sách là chính sách mới, cụ thể như sau: </w:t>
      </w:r>
      <w:bookmarkEnd w:id="77"/>
    </w:p>
    <w:p w14:paraId="03CDE4E7" w14:textId="77777777" w:rsidR="00434345" w:rsidRPr="002F73EC" w:rsidRDefault="00434345" w:rsidP="00434345">
      <w:pPr>
        <w:pStyle w:val="Heading3"/>
        <w:rPr>
          <w:color w:val="auto"/>
        </w:rPr>
      </w:pPr>
      <w:bookmarkStart w:id="78" w:name="_Toc193030654"/>
      <w:bookmarkStart w:id="79" w:name="_Toc193289626"/>
      <w:r w:rsidRPr="002F73EC">
        <w:rPr>
          <w:color w:val="auto"/>
        </w:rPr>
        <w:lastRenderedPageBreak/>
        <w:t xml:space="preserve">1. Chính sách 1. </w:t>
      </w:r>
      <w:r w:rsidRPr="002F73EC">
        <w:rPr>
          <w:b w:val="0"/>
          <w:color w:val="auto"/>
        </w:rPr>
        <w:t>Tiếp tục thực hiện thí điểm chính sách về nợ chính quyền địa phương thông qua phát hành trái phiếu chính quyền địa phương</w:t>
      </w:r>
      <w:bookmarkEnd w:id="78"/>
      <w:bookmarkEnd w:id="79"/>
    </w:p>
    <w:p w14:paraId="0CD32BEA"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1.1. Xác định vấn đề cần giải quyết và nguyên nhân của vấn đề</w:t>
      </w:r>
    </w:p>
    <w:p w14:paraId="1C487A1D" w14:textId="77777777" w:rsidR="00434345" w:rsidRPr="002F73EC" w:rsidRDefault="00434345" w:rsidP="00434345">
      <w:pPr>
        <w:pStyle w:val="Heading5"/>
        <w:spacing w:before="0" w:line="360" w:lineRule="exact"/>
        <w:rPr>
          <w:lang w:val="vi-VN" w:bidi="vi-VN"/>
        </w:rPr>
      </w:pPr>
      <w:r w:rsidRPr="002F73EC">
        <w:rPr>
          <w:lang w:val="vi-VN" w:bidi="vi-VN"/>
        </w:rPr>
        <w:t>a) Vấn đề về quy định pháp luật</w:t>
      </w:r>
    </w:p>
    <w:p w14:paraId="238176AA" w14:textId="77777777" w:rsidR="00434345" w:rsidRPr="002F73EC" w:rsidRDefault="00434345" w:rsidP="00434345">
      <w:pPr>
        <w:widowControl w:val="0"/>
        <w:spacing w:before="0" w:line="360" w:lineRule="exact"/>
        <w:ind w:firstLine="709"/>
        <w:rPr>
          <w:color w:val="auto"/>
          <w:spacing w:val="-2"/>
          <w:lang w:val="vi-VN"/>
        </w:rPr>
      </w:pPr>
      <w:r w:rsidRPr="002F73EC">
        <w:rPr>
          <w:color w:val="auto"/>
          <w:spacing w:val="-2"/>
          <w:lang w:val="vi-VN"/>
        </w:rPr>
        <w:t xml:space="preserve">- Khoản 6, Điều 7 Luật Ngân sách Nhà nước năm 2015 quy định </w:t>
      </w:r>
      <w:r w:rsidRPr="002F73EC">
        <w:rPr>
          <w:i/>
          <w:color w:val="auto"/>
          <w:spacing w:val="-2"/>
          <w:lang w:val="vi-VN"/>
        </w:rPr>
        <w:t>“6. Mức dư nợ vay của ngân sách địa phương: a) Đối với thành phố Hà Nội và thành phố Hồ Chí Minh không vượt quá 60% số thu ngân sách địa phương được hưởng theo phân cấp; b) Đối với các địa phương có số thu ngân sách địa phương được hưởng theo phân cấp lớn hơn chi thường xuyên của ngân sách địa phương không vượt quá 30% số thu ngân sách được hưởng theo phân cấp…”</w:t>
      </w:r>
      <w:r w:rsidRPr="002F73EC">
        <w:rPr>
          <w:color w:val="auto"/>
          <w:spacing w:val="-2"/>
          <w:lang w:val="vi-VN"/>
        </w:rPr>
        <w:t>. Như vậy, thành phố Hải Phòng thuộc nhóm các địa phương có số thu ngân sách địa phương được hưởng theo phân cấp lớn hơn chi thường xuyên của ngân sách địa phương nên mức dư nợ vay của Thành phố không vượt quá 30% số thu ngân sách được hưởng theo phân cấp (tỷ lệ thành phố Hồ Chí Minh và thành phố Hà Nội là 60%).</w:t>
      </w:r>
    </w:p>
    <w:p w14:paraId="38B22037" w14:textId="77777777" w:rsidR="00434345" w:rsidRPr="002F73EC" w:rsidRDefault="00434345" w:rsidP="00434345">
      <w:pPr>
        <w:spacing w:before="0" w:line="360" w:lineRule="exact"/>
        <w:ind w:firstLine="720"/>
        <w:rPr>
          <w:color w:val="auto"/>
          <w:lang w:val="vi-VN"/>
        </w:rPr>
      </w:pPr>
      <w:r w:rsidRPr="002F73EC">
        <w:rPr>
          <w:bCs/>
          <w:color w:val="auto"/>
          <w:lang w:val="vi-VN"/>
        </w:rPr>
        <w:t xml:space="preserve">- Khoản 1, Điều 3 Nghị quyết số 35/2021/QH15 </w:t>
      </w:r>
      <w:r w:rsidRPr="002F73EC">
        <w:rPr>
          <w:iCs/>
          <w:color w:val="auto"/>
          <w:lang w:val="vi-VN"/>
        </w:rPr>
        <w:t>ngày 13/11/2021 của Quốc hội</w:t>
      </w:r>
      <w:r w:rsidRPr="002F73EC">
        <w:rPr>
          <w:bCs/>
          <w:color w:val="auto"/>
          <w:lang w:val="vi-VN"/>
        </w:rPr>
        <w:t xml:space="preserve"> về thí điểm một số cơ chế, chính sách đặc thù phát triển thành phố Hải Phòng quy định: </w:t>
      </w:r>
      <w:r w:rsidRPr="002F73EC">
        <w:rPr>
          <w:bCs/>
          <w:i/>
          <w:color w:val="auto"/>
          <w:lang w:val="vi-VN"/>
        </w:rPr>
        <w:t>“</w:t>
      </w:r>
      <w:r w:rsidRPr="002F73EC">
        <w:rPr>
          <w:i/>
          <w:color w:val="auto"/>
          <w:lang w:val="vi-VN"/>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60% số thu ngân sách Thành phố được hưởng theo phân cấp. Tổng mức vay và bội chi ngân sách Thành phố hàng năm do Quốc hội quyết định theo quy định của Luật Ngân sách Nhà nước”.</w:t>
      </w:r>
    </w:p>
    <w:p w14:paraId="248AAA42" w14:textId="77777777" w:rsidR="00434345" w:rsidRPr="002F73EC" w:rsidRDefault="00434345" w:rsidP="00434345">
      <w:pPr>
        <w:pStyle w:val="Heading5"/>
        <w:spacing w:before="0" w:line="360" w:lineRule="exact"/>
        <w:rPr>
          <w:lang w:val="vi-VN" w:bidi="vi-VN"/>
        </w:rPr>
      </w:pPr>
      <w:r w:rsidRPr="002F73EC">
        <w:rPr>
          <w:lang w:val="vi-VN" w:bidi="vi-VN"/>
        </w:rPr>
        <w:t>b) Vấn đề về thực tiễn</w:t>
      </w:r>
    </w:p>
    <w:p w14:paraId="76B27C5E" w14:textId="77777777" w:rsidR="00434345" w:rsidRPr="002F73EC" w:rsidRDefault="00434345" w:rsidP="00434345">
      <w:pPr>
        <w:spacing w:before="0" w:line="360" w:lineRule="exact"/>
        <w:ind w:firstLine="720"/>
        <w:rPr>
          <w:iCs/>
          <w:color w:val="auto"/>
          <w:lang w:val="vi-VN"/>
        </w:rPr>
      </w:pPr>
      <w:r w:rsidRPr="002F73EC">
        <w:rPr>
          <w:color w:val="auto"/>
          <w:spacing w:val="-4"/>
          <w:lang w:val="vi-VN"/>
        </w:rPr>
        <w:t xml:space="preserve">Chính sách này đã được Quốc hội cho phép Hải Phòng thực hiện tại </w:t>
      </w:r>
      <w:r w:rsidRPr="002F73EC">
        <w:rPr>
          <w:bCs/>
          <w:color w:val="auto"/>
          <w:lang w:val="vi-VN"/>
        </w:rPr>
        <w:t xml:space="preserve">Khoản 1, Điều 3 Nghị quyết số 35/2021/QH15 </w:t>
      </w:r>
      <w:r w:rsidRPr="002F73EC">
        <w:rPr>
          <w:iCs/>
          <w:color w:val="auto"/>
          <w:lang w:val="vi-VN"/>
        </w:rPr>
        <w:t>ngày 13/11/2021. Theo đó:</w:t>
      </w:r>
    </w:p>
    <w:p w14:paraId="385A0C8C"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
          <w:color w:val="auto"/>
          <w:lang w:val="vi-VN"/>
        </w:rPr>
      </w:pPr>
      <w:r w:rsidRPr="002F73EC">
        <w:rPr>
          <w:bCs/>
          <w:i/>
          <w:color w:val="auto"/>
          <w:lang w:val="vi-VN"/>
        </w:rPr>
        <w:t>- Về chính sách tổng mức dư nợ vay:</w:t>
      </w:r>
    </w:p>
    <w:p w14:paraId="71A02E00"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t>Theo quy định tại Luật Ngân sách nhà nước, mức dư nợ vay của thành phố Hải Phòng không quá 30% thu ngân sách được hưởng theo phân cấp. Tại khoản 1 Điều 3 Nghị quyết số 35/2022/QH15, mức dư nợ vay của Thành phố không vượt quá 60% số thu ngân sách được hưởng theo phân cấp.</w:t>
      </w:r>
    </w:p>
    <w:p w14:paraId="2911995B"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t>Do vậy, căn cứ các quy định nêu trên và khả năng cân đối ngân sách hàng năm, Chính phủ đã trình Quốc hội thông qua dự toán ngân sách nhà nước hàng năm cho thành phố Hải Phòng, cụ thể:</w:t>
      </w:r>
    </w:p>
    <w:p w14:paraId="23350C81"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lastRenderedPageBreak/>
        <w:t>+ Năm 2022</w:t>
      </w:r>
      <w:r w:rsidRPr="002F73EC">
        <w:rPr>
          <w:rStyle w:val="FootnoteReference"/>
          <w:bCs/>
          <w:iCs/>
          <w:color w:val="auto"/>
          <w:lang w:val="en-GB"/>
        </w:rPr>
        <w:footnoteReference w:id="3"/>
      </w:r>
      <w:r w:rsidRPr="002F73EC">
        <w:rPr>
          <w:bCs/>
          <w:iCs/>
          <w:color w:val="auto"/>
          <w:lang w:val="vi-VN"/>
        </w:rPr>
        <w:t xml:space="preserve">: Mức bội chi là 2.273 tỷ đồng. Tổng số vay trong năm là 2.949,9 tỷ đồng, trong đó: vay trong nước là 2.937,4 tỷ đồng; vay từ nguồn Chính phủ về cho vay lại là 12,5 tỷ đồng; </w:t>
      </w:r>
    </w:p>
    <w:p w14:paraId="452D7F8A"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t>+ Năm 2023</w:t>
      </w:r>
      <w:r w:rsidRPr="002F73EC">
        <w:rPr>
          <w:rStyle w:val="FootnoteReference"/>
          <w:bCs/>
          <w:iCs/>
          <w:color w:val="auto"/>
          <w:lang w:val="en-GB"/>
        </w:rPr>
        <w:footnoteReference w:id="4"/>
      </w:r>
      <w:r w:rsidRPr="002F73EC">
        <w:rPr>
          <w:bCs/>
          <w:iCs/>
          <w:color w:val="auto"/>
          <w:lang w:val="vi-VN"/>
        </w:rPr>
        <w:t>: Mức bội chi là 2.008,6 tỷ đồng. Tổng số vay trong năm  là 2.056 tỷ đồng</w:t>
      </w:r>
      <w:r w:rsidRPr="002F73EC">
        <w:rPr>
          <w:color w:val="auto"/>
          <w:lang w:val="vi-VN"/>
        </w:rPr>
        <w:t>, t</w:t>
      </w:r>
      <w:r w:rsidRPr="002F73EC">
        <w:rPr>
          <w:bCs/>
          <w:iCs/>
          <w:color w:val="auto"/>
          <w:lang w:val="vi-VN"/>
        </w:rPr>
        <w:t>rong đó: vay trong nước: 2.000 tỷ đồng; vay từ nguồn Chính phủ về cho vay lại là 56,8 tỷ đồng;</w:t>
      </w:r>
    </w:p>
    <w:p w14:paraId="7D82A054"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t>+ Năm 2024</w:t>
      </w:r>
      <w:r w:rsidRPr="002F73EC">
        <w:rPr>
          <w:rStyle w:val="FootnoteReference"/>
          <w:bCs/>
          <w:iCs/>
          <w:color w:val="auto"/>
          <w:lang w:val="en-GB"/>
        </w:rPr>
        <w:footnoteReference w:id="5"/>
      </w:r>
      <w:r w:rsidRPr="002F73EC">
        <w:rPr>
          <w:bCs/>
          <w:iCs/>
          <w:color w:val="auto"/>
          <w:lang w:val="vi-VN"/>
        </w:rPr>
        <w:t>: Mức bội chi là 414 tỷ đồng. Tổng số vay trong năm  là 1.439,5 tỷ đồng, trong đó: vay trong nước: 1.403 tỷ đồng; vay từ nguồn Chính phủ về cho vay lại là 36,5 tỷ đồng.</w:t>
      </w:r>
    </w:p>
    <w:p w14:paraId="174DB67F"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
          <w:color w:val="auto"/>
          <w:lang w:val="vi-VN"/>
        </w:rPr>
        <w:t>- Đối với chính sách vay thông qua phát hành trái phiếu chính quyền địa phương vay từ các tổ chức tài chính trong nước, các tổ chức khác trong nước:</w:t>
      </w:r>
    </w:p>
    <w:p w14:paraId="1B5EE2E8"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color w:val="auto"/>
          <w:spacing w:val="-6"/>
          <w:lang w:val="vi-VN"/>
        </w:rPr>
        <w:t>+ Năm 2022 và năm 2023: Căn cứ hạn mức bội chi được Trung ương giao các năm 2022, năm 2023</w:t>
      </w:r>
      <w:r w:rsidRPr="002F73EC">
        <w:rPr>
          <w:rStyle w:val="FootnoteReference"/>
          <w:color w:val="auto"/>
          <w:spacing w:val="-6"/>
          <w:lang w:val="en-GB"/>
        </w:rPr>
        <w:footnoteReference w:id="6"/>
      </w:r>
      <w:r w:rsidRPr="002F73EC">
        <w:rPr>
          <w:color w:val="auto"/>
          <w:spacing w:val="-6"/>
          <w:lang w:val="vi-VN"/>
        </w:rPr>
        <w:t>, UBND thành phố Hải Phòng đã triển khai các thủ tục cần thiết để thực hiện phát hành trái phiếu chính quyền địa phương. Tuy nhiên, do ảnh hưởng của đại dịch Covid-19, biến động về thị trường lãi suất, tình hình thực tế của địa phương và ý kiến của Bộ Tài chính</w:t>
      </w:r>
      <w:r w:rsidRPr="002F73EC">
        <w:rPr>
          <w:rStyle w:val="FootnoteReference"/>
          <w:color w:val="auto"/>
          <w:spacing w:val="-6"/>
          <w:lang w:val="en-GB"/>
        </w:rPr>
        <w:footnoteReference w:id="7"/>
      </w:r>
      <w:r w:rsidRPr="002F73EC">
        <w:rPr>
          <w:color w:val="auto"/>
          <w:spacing w:val="-6"/>
          <w:lang w:val="vi-VN"/>
        </w:rPr>
        <w:t>, UBND thành phố Hải Phòng nhận thấy việc phát hành trái phiếu chính quyền địa phương khó thành công và không hiệu quả. Do vậy, thành phố Hải Phòng đã dừng thực hiện chủ trương phát hành trái phiếu chính quyền địa phương trong các năm2022, 2023.</w:t>
      </w:r>
    </w:p>
    <w:p w14:paraId="22339DAC"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color w:val="auto"/>
          <w:spacing w:val="-6"/>
          <w:lang w:val="vi-VN"/>
        </w:rPr>
        <w:t>+ Năm 2024: Căn cứ theo hạn mức bội chi được Thủ tướng Chính phủ giao</w:t>
      </w:r>
      <w:r w:rsidRPr="002F73EC">
        <w:rPr>
          <w:rStyle w:val="FootnoteReference"/>
          <w:color w:val="auto"/>
          <w:spacing w:val="-6"/>
          <w:lang w:val="en-GB"/>
        </w:rPr>
        <w:footnoteReference w:id="8"/>
      </w:r>
      <w:r w:rsidRPr="002F73EC">
        <w:rPr>
          <w:color w:val="auto"/>
          <w:spacing w:val="-6"/>
          <w:lang w:val="vi-VN"/>
        </w:rPr>
        <w:t>, HĐND thành phố Hải Phòng đã phê duyệt chủ trương</w:t>
      </w:r>
      <w:r w:rsidRPr="002F73EC">
        <w:rPr>
          <w:rStyle w:val="FootnoteReference"/>
          <w:color w:val="auto"/>
          <w:spacing w:val="-6"/>
          <w:lang w:val="en-GB"/>
        </w:rPr>
        <w:footnoteReference w:id="9"/>
      </w:r>
      <w:r w:rsidRPr="002F73EC">
        <w:rPr>
          <w:color w:val="auto"/>
          <w:spacing w:val="-6"/>
          <w:lang w:val="vi-VN"/>
        </w:rPr>
        <w:t xml:space="preserve"> phát hành trái phiếu chính quyền địa phương với dự kiến khối lượng phát hành là 378,2 tỷ đồng, kỳ hạn 05 năm, thời gian dự kiến phát hành vào Quý III năm 2024.</w:t>
      </w:r>
    </w:p>
    <w:p w14:paraId="31349C96"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rFonts w:ascii="Times New Roman Italic" w:hAnsi="Times New Roman Italic"/>
          <w:bCs/>
          <w:iCs/>
          <w:color w:val="auto"/>
          <w:spacing w:val="-6"/>
          <w:lang w:val="vi-VN"/>
        </w:rPr>
      </w:pPr>
      <w:r w:rsidRPr="002F73EC">
        <w:rPr>
          <w:rFonts w:ascii="Times New Roman Italic" w:hAnsi="Times New Roman Italic" w:hint="eastAsia"/>
          <w:bCs/>
          <w:i/>
          <w:color w:val="auto"/>
          <w:spacing w:val="-6"/>
          <w:lang w:val="vi-VN"/>
        </w:rPr>
        <w:t>-</w:t>
      </w:r>
      <w:r w:rsidRPr="002F73EC">
        <w:rPr>
          <w:rFonts w:ascii="Times New Roman Italic" w:hAnsi="Times New Roman Italic"/>
          <w:bCs/>
          <w:i/>
          <w:color w:val="auto"/>
          <w:spacing w:val="-6"/>
          <w:lang w:val="vi-VN"/>
        </w:rPr>
        <w:t xml:space="preserve"> Đối với nguồn vay nước ngoài của Chính phủ vay về cho </w:t>
      </w:r>
      <w:r w:rsidRPr="002F73EC">
        <w:rPr>
          <w:rFonts w:ascii="Times New Roman Italic" w:hAnsi="Times New Roman Italic" w:hint="eastAsia"/>
          <w:bCs/>
          <w:i/>
          <w:color w:val="auto"/>
          <w:spacing w:val="-6"/>
          <w:lang w:val="vi-VN"/>
        </w:rPr>
        <w:t>T</w:t>
      </w:r>
      <w:r w:rsidRPr="002F73EC">
        <w:rPr>
          <w:rFonts w:ascii="Times New Roman Italic" w:hAnsi="Times New Roman Italic"/>
          <w:bCs/>
          <w:i/>
          <w:color w:val="auto"/>
          <w:spacing w:val="-6"/>
          <w:lang w:val="vi-VN"/>
        </w:rPr>
        <w:t>hành phố vay lại</w:t>
      </w:r>
      <w:r w:rsidRPr="002F73EC">
        <w:rPr>
          <w:rFonts w:ascii="Times New Roman Italic" w:hAnsi="Times New Roman Italic" w:hint="eastAsia"/>
          <w:bCs/>
          <w:i/>
          <w:color w:val="auto"/>
          <w:spacing w:val="-6"/>
          <w:lang w:val="vi-VN"/>
        </w:rPr>
        <w:t>:</w:t>
      </w:r>
    </w:p>
    <w:p w14:paraId="4A67FCCF"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color w:val="auto"/>
          <w:lang w:val="vi-VN"/>
        </w:rPr>
        <w:t>Căn cứ hạn mức huy động vốn theo quy định và qua rà soát tình hình triển khai các dự án trên địa bàn thành phố và định hướng sử dụng vốn ODA của Chính phủ; trên cơ sở nhu cầu sử dụng vốn ODA của các dự án, hàng năm UBND thành phố Hải Phòng lập kế hoạch vay và trả nợ, báo cáo và đề xuất Bộ Tài chính về kế hoạch vay theo quy định.</w:t>
      </w:r>
    </w:p>
    <w:p w14:paraId="125A74A2"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vi-VN"/>
        </w:rPr>
      </w:pPr>
      <w:r w:rsidRPr="002F73EC">
        <w:rPr>
          <w:color w:val="auto"/>
          <w:lang w:val="vi-VN"/>
        </w:rPr>
        <w:t xml:space="preserve">Trong 02 năm 2022-2023, kế hoạch vốn ODA vay lại là 69,3 tỷ đồng; đã giải ngân được 53,07 tỷ đồng, đạt tỷ lệ 76,5%. Trong năm 2024, Thành phố được </w:t>
      </w:r>
      <w:r w:rsidRPr="002F73EC">
        <w:rPr>
          <w:color w:val="auto"/>
          <w:lang w:val="vi-VN"/>
        </w:rPr>
        <w:lastRenderedPageBreak/>
        <w:t>giao kế hoạch vốn ODA vay lại 36,5 tỷ đồng; phấn đấu giải ngân hết 100% kế hoạch vốn giao. Như vậy, giai đoạn 2022-2024, kế hoạch vốn ODA vay lại là 105,8 tỷ đồng, dự kiến giải ngân là 89,57 tỷ đồng, đạt 84,5% kế hoạch giao.</w:t>
      </w:r>
    </w:p>
    <w:p w14:paraId="33391FC1" w14:textId="77777777" w:rsidR="00434345" w:rsidRPr="002F73EC" w:rsidRDefault="00434345" w:rsidP="00434345">
      <w:pPr>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bCs/>
          <w:iCs/>
          <w:color w:val="auto"/>
          <w:lang w:val="vi-VN"/>
        </w:rPr>
      </w:pPr>
      <w:r w:rsidRPr="002F73EC">
        <w:rPr>
          <w:bCs/>
          <w:iCs/>
          <w:color w:val="auto"/>
          <w:lang w:val="vi-VN"/>
        </w:rPr>
        <w:t>Nhìn chung, với mức thu ngân sách địa phương được hưởng theo phân cấp, theo tính toán từ năm 2022 đến năm 2024 thì dự kiến tổng dư nợ vay của Thành phố lần lượt khoảng 9.200 tỷ đồng, 14.900 tỷ đồng và 18.800 tỷ đồng (tương đương mức 60% dự toán thu được hưởng theo phân cấp). Mặc dù, mức dư nợ của Thành phố nếu tính theo dự toán Quốc hội giao chỉ khoảng dưới 26% mức dư nợ cho phép, nhưng thực tế Thành phố cũng không thực hiện vay hết hạn mức cho phép (đặc biệt là không thực hiện được việc vay trong nước từ việc phát hành trái phiếu chính quyền địa phương do biến động về thị trường lãi suất) dẫn đến chưa tận dụng được hết lợi thế, đặc thù của của chính sách này quy định của Nghị quyết số 35/2021/QH15.</w:t>
      </w:r>
    </w:p>
    <w:p w14:paraId="3183EBBB" w14:textId="77777777" w:rsidR="00434345" w:rsidRPr="002F73EC" w:rsidRDefault="00434345" w:rsidP="00434345">
      <w:pPr>
        <w:spacing w:before="0" w:line="360" w:lineRule="exact"/>
        <w:ind w:firstLine="720"/>
        <w:rPr>
          <w:color w:val="auto"/>
          <w:lang w:val="nl-NL"/>
        </w:rPr>
      </w:pPr>
      <w:r w:rsidRPr="002F73EC">
        <w:rPr>
          <w:color w:val="auto"/>
          <w:lang w:val="nl-NL"/>
        </w:rPr>
        <w:t>c) Cơ chế, chính sách tương đồng với các tỉnh, thành phố</w:t>
      </w:r>
    </w:p>
    <w:p w14:paraId="2CF73CC0" w14:textId="77777777" w:rsidR="00434345" w:rsidRPr="002F73EC" w:rsidRDefault="00434345" w:rsidP="00434345">
      <w:pPr>
        <w:spacing w:before="0" w:line="360" w:lineRule="exact"/>
        <w:ind w:firstLine="720"/>
        <w:rPr>
          <w:i/>
          <w:color w:val="auto"/>
          <w:spacing w:val="-2"/>
          <w:lang w:val="nl-NL"/>
        </w:rPr>
      </w:pPr>
      <w:r w:rsidRPr="002F73EC">
        <w:rPr>
          <w:color w:val="auto"/>
          <w:lang w:val="nl-NL" w:bidi="vi-VN"/>
        </w:rPr>
        <w:t xml:space="preserve">- Tại khoản 6, Điều 34 Luật Thủ đô số 39/2024/QH15 ngày 28/6/2024 quy định: </w:t>
      </w:r>
      <w:r w:rsidRPr="002F73EC">
        <w:rPr>
          <w:i/>
          <w:color w:val="auto"/>
          <w:lang w:val="nl-NL" w:bidi="vi-VN"/>
        </w:rPr>
        <w:t>“</w:t>
      </w:r>
      <w:r w:rsidRPr="002F73EC">
        <w:rPr>
          <w:i/>
          <w:color w:val="auto"/>
          <w:spacing w:val="-2"/>
          <w:lang w:val="nl-NL"/>
        </w:rPr>
        <w:t>Ủy ban nhân dân Thành phố được vay thông qua phát hành trái phiếu chính quyền địa phương, vay từ các tổ chức tài chính trong nước, các tổ chức khác trong nước, nguồn vay nước ngoài của Chính phủ vay về cho Thành phố vay lại và từ nguồn trái phiếu Chính phủ phát hành với tổng mức dư nợ vay không vượt quá 120% số thu ngân sách Thành phố được hưởng theo phân cấp.”.</w:t>
      </w:r>
    </w:p>
    <w:p w14:paraId="23E26718" w14:textId="77777777" w:rsidR="00434345" w:rsidRPr="002F73EC" w:rsidRDefault="00434345" w:rsidP="00434345">
      <w:pPr>
        <w:spacing w:before="0" w:line="360" w:lineRule="exact"/>
        <w:ind w:firstLine="720"/>
        <w:rPr>
          <w:b/>
          <w:i/>
          <w:color w:val="auto"/>
          <w:lang w:val="nl-NL"/>
        </w:rPr>
      </w:pPr>
      <w:r w:rsidRPr="002F73EC">
        <w:rPr>
          <w:color w:val="auto"/>
          <w:lang w:val="nl-NL"/>
        </w:rPr>
        <w:t xml:space="preserve">- Tại khoản 4, Điều 5 Nghị quyết số 98/2023/QH15 ngày 24/6/2023 của Quốc hội về thí điểm một số cơ chế, chính sách đặc thù phát triển Thành phố Hồ Chí Minh quy định: </w:t>
      </w:r>
      <w:r w:rsidRPr="002F73EC">
        <w:rPr>
          <w:i/>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120% số thu ngân sách Thành phố được hưởng theo phân cấp. Tổng mức vay và bội chi ngân sách Thành phố hằng năm do Quốc hội quyết định theo quy định của Luật Ngân sách nhà nước. Hằng năm, trong quá trình chấp hành ngân sách, Hội đồng nhân dân Thành phố được chủ động quyết định cụ thể nguồn vay trong nước và nguồn vay lại vốn vay nước ngoài của Chính phủ bảo đảm trong tổng mức vay và mức bội chi ngân sách Thành phố đã được Quốc hội quyết định, Thủ tướng Chính phủ giao”.</w:t>
      </w:r>
    </w:p>
    <w:p w14:paraId="3F99D94A" w14:textId="77777777" w:rsidR="00434345" w:rsidRPr="002F73EC" w:rsidRDefault="00434345" w:rsidP="00434345">
      <w:pPr>
        <w:spacing w:before="0" w:line="360" w:lineRule="exact"/>
        <w:ind w:firstLine="720"/>
        <w:rPr>
          <w:b/>
          <w:i/>
          <w:color w:val="auto"/>
          <w:lang w:val="nl-NL"/>
        </w:rPr>
      </w:pPr>
      <w:r w:rsidRPr="002F73EC">
        <w:rPr>
          <w:color w:val="auto"/>
          <w:lang w:val="nl-NL"/>
        </w:rPr>
        <w:t xml:space="preserve">- Tại khoản 5, Điều 10 Nghị quyết số 136/2024/QH15 ngày 19/6/2024 của Quốc hội về tổ chức chính quyền đô thị và thí điểm một số cơ chế, chính sách đặc thù phát triển thành phố Đà Nẵng quy định: </w:t>
      </w:r>
      <w:r w:rsidRPr="002F73EC">
        <w:rPr>
          <w:i/>
          <w:color w:val="auto"/>
          <w:lang w:val="nl-NL"/>
        </w:rPr>
        <w:t xml:space="preserve">“Thành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80% số thu ngân </w:t>
      </w:r>
      <w:r w:rsidRPr="002F73EC">
        <w:rPr>
          <w:i/>
          <w:color w:val="auto"/>
          <w:lang w:val="nl-NL"/>
        </w:rPr>
        <w:lastRenderedPageBreak/>
        <w:t>sách Thành phố được hưởng theo phân cấp. Tổng mức vay và bội chi ngân sách Thành phố hằng năm do Quốc hội quyết định theo quy định của Luật Ngân sách Nhà nước”.</w:t>
      </w:r>
    </w:p>
    <w:p w14:paraId="0C31AFFF" w14:textId="77777777" w:rsidR="00434345" w:rsidRPr="002F73EC" w:rsidRDefault="00434345" w:rsidP="00434345">
      <w:pPr>
        <w:spacing w:before="0" w:line="360" w:lineRule="exact"/>
        <w:ind w:firstLine="720"/>
        <w:rPr>
          <w:b/>
          <w:i/>
          <w:color w:val="auto"/>
          <w:spacing w:val="-2"/>
          <w:lang w:val="nl-NL"/>
        </w:rPr>
      </w:pPr>
      <w:r w:rsidRPr="002F73EC">
        <w:rPr>
          <w:color w:val="auto"/>
          <w:lang w:val="nl-NL"/>
        </w:rPr>
        <w:t xml:space="preserve">- Tại khoản 1, Điều 3 Nghị quyết số 45/2022/QH15 ngày 11/01/2022 của Quốc hội về thí điểm một số cơ chế, chính sách đặc thù phát triển thành phố Cần Thơ quy định: </w:t>
      </w:r>
      <w:r w:rsidRPr="002F73EC">
        <w:rPr>
          <w:i/>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tổng mức dư nợ vay không vượt quá 60% số thu ngân sách Thành phố được hưởng theo phân cấp. Tổng mức vay và bội chi ngân sách Thành phố hằng năm do Quốc hội quyết định theo quy định của Luật Ngân sách Nhà nước”</w:t>
      </w:r>
      <w:r w:rsidRPr="002F73EC">
        <w:rPr>
          <w:color w:val="auto"/>
          <w:lang w:val="nl-NL"/>
        </w:rPr>
        <w:t>.</w:t>
      </w:r>
    </w:p>
    <w:p w14:paraId="69398162"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1.2. Mục tiêu giải quyết vấn đề</w:t>
      </w:r>
    </w:p>
    <w:p w14:paraId="5E256BD5" w14:textId="77777777" w:rsidR="00434345" w:rsidRPr="002F73EC" w:rsidRDefault="00434345" w:rsidP="00434345">
      <w:pPr>
        <w:spacing w:before="0" w:line="360" w:lineRule="exact"/>
        <w:ind w:firstLine="720"/>
        <w:rPr>
          <w:color w:val="auto"/>
          <w:spacing w:val="-2"/>
          <w:lang w:val="nl-NL"/>
        </w:rPr>
      </w:pPr>
      <w:r w:rsidRPr="002F73EC">
        <w:rPr>
          <w:color w:val="auto"/>
          <w:spacing w:val="-2"/>
          <w:lang w:val="nl-NL"/>
        </w:rPr>
        <w:t xml:space="preserve">Tạo điều kiện cho thành phố có thêm nguồn để đầu tư xây dựng cơ sở hạ tầng; huy động vốn đầy đủ, kịp thời đáp ứng nhu cầu phát triển kinh tế - xã hội đến năm 2030, </w:t>
      </w:r>
      <w:r w:rsidRPr="002F73EC">
        <w:rPr>
          <w:rFonts w:eastAsia="Calibri"/>
          <w:color w:val="auto"/>
          <w:spacing w:val="-2"/>
          <w:lang w:val="vi-VN"/>
        </w:rPr>
        <w:t xml:space="preserve">tầm nhìn đến năm 2045, </w:t>
      </w:r>
      <w:r w:rsidRPr="002F73EC">
        <w:rPr>
          <w:color w:val="auto"/>
          <w:spacing w:val="-2"/>
          <w:lang w:val="nl-NL"/>
        </w:rPr>
        <w:t>phù hợp với điều kiện, khả năng ngân sách; đảm bảo an toàn, bền vững nợ công với việc tăng mức dư nợ vay của Thành phố được kiểm soát trong giới hạn trần nợ công cả nước, mức vay và bội chi ngân sách của Thành phố hằng năm được tổng hợp trong tổng mức vay và bội chi ngân sách được Quốc hội xem xét, quyết định theo quy định của Luật Ngân sách Nhà nước.</w:t>
      </w:r>
    </w:p>
    <w:p w14:paraId="5CA6C569" w14:textId="77777777" w:rsidR="00434345" w:rsidRPr="002F73EC" w:rsidRDefault="00434345" w:rsidP="00434345">
      <w:pPr>
        <w:pStyle w:val="Heading4"/>
        <w:spacing w:before="0" w:line="360" w:lineRule="exact"/>
        <w:rPr>
          <w:color w:val="auto"/>
          <w:spacing w:val="-2"/>
          <w:lang w:val="vi-VN"/>
        </w:rPr>
      </w:pPr>
      <w:r w:rsidRPr="002F73EC">
        <w:rPr>
          <w:color w:val="auto"/>
          <w:spacing w:val="-2"/>
          <w:lang w:val="vi-VN"/>
        </w:rPr>
        <w:t xml:space="preserve">1.3. </w:t>
      </w:r>
      <w:r w:rsidRPr="002F73EC">
        <w:rPr>
          <w:i w:val="0"/>
          <w:iCs/>
          <w:color w:val="auto"/>
          <w:spacing w:val="-2"/>
          <w:lang w:val="vi-VN"/>
        </w:rPr>
        <w:t>Các giải pháp đề xuất, đối tượng chịu sự tác động trực tiếp của chính sách, nhóm đối tượng chịu trách nhiệm thực hiện chính sách</w:t>
      </w:r>
      <w:r w:rsidRPr="002F73EC">
        <w:rPr>
          <w:color w:val="auto"/>
          <w:spacing w:val="-2"/>
          <w:lang w:val="vi-VN"/>
        </w:rPr>
        <w:t xml:space="preserve"> </w:t>
      </w:r>
    </w:p>
    <w:p w14:paraId="04F030BA" w14:textId="77777777" w:rsidR="00434345" w:rsidRPr="002F73EC" w:rsidRDefault="00434345" w:rsidP="00434345">
      <w:pPr>
        <w:pStyle w:val="Noidung"/>
        <w:spacing w:before="0" w:after="120"/>
        <w:rPr>
          <w:rStyle w:val="NoidungChar"/>
          <w:b/>
          <w:i/>
          <w:lang w:val="vi-VN"/>
        </w:rPr>
      </w:pPr>
      <w:r w:rsidRPr="002F73EC">
        <w:rPr>
          <w:rStyle w:val="NoidungChar"/>
          <w:lang w:val="vi-VN"/>
        </w:rPr>
        <w:t xml:space="preserve">a) </w:t>
      </w:r>
      <w:r w:rsidRPr="002F73EC">
        <w:rPr>
          <w:rStyle w:val="NoidungChar"/>
          <w:b/>
          <w:i/>
          <w:lang w:val="vi-VN"/>
        </w:rPr>
        <w:t>Giải pháp 1</w:t>
      </w:r>
      <w:r w:rsidRPr="002F73EC">
        <w:rPr>
          <w:rStyle w:val="NoidungChar"/>
          <w:lang w:val="vi-VN"/>
        </w:rPr>
        <w:t xml:space="preserve">: </w:t>
      </w:r>
    </w:p>
    <w:p w14:paraId="0D8A1269" w14:textId="77777777" w:rsidR="00434345" w:rsidRPr="002F73EC" w:rsidRDefault="00434345" w:rsidP="00434345">
      <w:pPr>
        <w:rPr>
          <w:bCs/>
          <w:iCs/>
          <w:color w:val="auto"/>
          <w:lang w:val="nl-NL"/>
        </w:rPr>
      </w:pPr>
      <w:r w:rsidRPr="002F73EC">
        <w:rPr>
          <w:bCs/>
          <w:i/>
          <w:iCs/>
          <w:color w:val="auto"/>
          <w:lang w:val="vi-VN"/>
        </w:rPr>
        <w:t>- Nội dung giải pháp:</w:t>
      </w:r>
      <w:r w:rsidRPr="002F73EC">
        <w:rPr>
          <w:color w:val="auto"/>
          <w:lang w:val="vi-VN"/>
        </w:rPr>
        <w:t xml:space="preserve"> </w:t>
      </w:r>
      <w:r w:rsidRPr="002F73EC">
        <w:rPr>
          <w:bCs/>
          <w:iCs/>
          <w:color w:val="auto"/>
          <w:lang w:val="nl-NL"/>
        </w:rPr>
        <w:t>Kết thúc thực hiện thí điểm nghị quyết số 35/2021/QH15, thực hiện đúng theo quy định tại Luật Ngân sách Nhà nước</w:t>
      </w:r>
    </w:p>
    <w:p w14:paraId="04F0FA86" w14:textId="77777777" w:rsidR="00434345" w:rsidRPr="002F73EC" w:rsidRDefault="00434345" w:rsidP="00434345">
      <w:pPr>
        <w:spacing w:before="0" w:line="360" w:lineRule="exact"/>
        <w:rPr>
          <w:color w:val="auto"/>
          <w:lang w:val="vi-VN"/>
        </w:rPr>
      </w:pPr>
      <w:r w:rsidRPr="002F73EC">
        <w:rPr>
          <w:i/>
          <w:iCs/>
          <w:color w:val="auto"/>
          <w:lang w:val="vi-VN"/>
        </w:rPr>
        <w:t xml:space="preserve">- Đối tượng chịu sự tác động trực tiếp của giải pháp: </w:t>
      </w:r>
      <w:r w:rsidRPr="002F73EC">
        <w:rPr>
          <w:color w:val="auto"/>
          <w:lang w:val="vi-VN"/>
        </w:rPr>
        <w:t xml:space="preserve">UBND Thành phố Hải Phòng, người dân trên địa bàn Thành phố. </w:t>
      </w:r>
    </w:p>
    <w:p w14:paraId="2BC798E2" w14:textId="77777777" w:rsidR="00434345" w:rsidRPr="002F73EC" w:rsidRDefault="00434345" w:rsidP="00434345">
      <w:pPr>
        <w:spacing w:before="0" w:line="360" w:lineRule="exact"/>
        <w:rPr>
          <w:i/>
          <w:iCs/>
          <w:color w:val="auto"/>
          <w:lang w:val="vi-VN"/>
        </w:rPr>
      </w:pPr>
      <w:r w:rsidRPr="002F73EC">
        <w:rPr>
          <w:i/>
          <w:iCs/>
          <w:color w:val="auto"/>
          <w:lang w:val="vi-VN"/>
        </w:rPr>
        <w:t xml:space="preserve">- Đối tượng chịu trách nhiệm thực hiện: </w:t>
      </w:r>
      <w:r w:rsidRPr="002F73EC">
        <w:rPr>
          <w:color w:val="auto"/>
          <w:lang w:val="vi-VN"/>
        </w:rPr>
        <w:t>UBND Thành phố Hải Phòng.</w:t>
      </w:r>
    </w:p>
    <w:p w14:paraId="2340E467" w14:textId="77777777" w:rsidR="00434345" w:rsidRPr="002F73EC" w:rsidRDefault="00434345" w:rsidP="00434345">
      <w:pPr>
        <w:pStyle w:val="Noidung"/>
        <w:spacing w:before="0" w:after="120"/>
        <w:rPr>
          <w:lang w:val="vi-VN"/>
        </w:rPr>
      </w:pPr>
      <w:r w:rsidRPr="002F73EC">
        <w:rPr>
          <w:rStyle w:val="NoidungChar"/>
          <w:b/>
          <w:i/>
          <w:lang w:val="vi-VN"/>
        </w:rPr>
        <w:t>b)</w:t>
      </w:r>
      <w:r w:rsidRPr="002F73EC">
        <w:rPr>
          <w:rStyle w:val="NoidungChar"/>
          <w:b/>
          <w:i/>
          <w:lang w:val="nl-NL"/>
        </w:rPr>
        <w:t xml:space="preserve"> Giải pháp 2:</w:t>
      </w:r>
      <w:r w:rsidRPr="002F73EC">
        <w:rPr>
          <w:lang w:val="nl-NL"/>
        </w:rPr>
        <w:t xml:space="preserve"> </w:t>
      </w:r>
    </w:p>
    <w:p w14:paraId="0B871624" w14:textId="77777777" w:rsidR="00434345" w:rsidRPr="002F73EC" w:rsidRDefault="00434345" w:rsidP="00434345">
      <w:pPr>
        <w:pStyle w:val="Noidung"/>
        <w:spacing w:before="0" w:after="120"/>
        <w:rPr>
          <w:b/>
          <w:i/>
          <w:lang w:val="nl-NL"/>
        </w:rPr>
      </w:pPr>
      <w:r w:rsidRPr="002F73EC">
        <w:rPr>
          <w:i/>
          <w:iCs/>
          <w:lang w:val="vi-VN"/>
        </w:rPr>
        <w:t>- Nội dung giải pháp:</w:t>
      </w:r>
      <w:r w:rsidRPr="002F73EC">
        <w:rPr>
          <w:lang w:val="vi-VN"/>
        </w:rPr>
        <w:t xml:space="preserve"> </w:t>
      </w:r>
      <w:r w:rsidRPr="002F73EC">
        <w:rPr>
          <w:lang w:val="nl-NL"/>
        </w:rPr>
        <w:t xml:space="preserve">Đề xuất tiếp tục thực hiện cơ chế, chính sách đặc thù tương tự như quy định tại Nghị quyết số 35/2021/QH15: </w:t>
      </w:r>
    </w:p>
    <w:p w14:paraId="58692AEF" w14:textId="77777777" w:rsidR="00434345" w:rsidRPr="002F73EC" w:rsidRDefault="00434345" w:rsidP="00434345">
      <w:pPr>
        <w:pStyle w:val="Noidung"/>
        <w:spacing w:before="0" w:after="120"/>
        <w:rPr>
          <w:i/>
          <w:lang w:val="nl-NL"/>
        </w:rPr>
      </w:pPr>
      <w:r w:rsidRPr="002F73EC">
        <w:rPr>
          <w:i/>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60% số thu ngân sách Thành phố được hưởng theo phân cấp. Tổng mức vay và bội chi ngân sách Thành phố hàng năm do Quốc hội quyết định theo quy định của Luật Ngân sách nhà nước”.</w:t>
      </w:r>
    </w:p>
    <w:p w14:paraId="55A0F415" w14:textId="77777777" w:rsidR="00434345" w:rsidRPr="002F73EC" w:rsidRDefault="00434345" w:rsidP="00434345">
      <w:pPr>
        <w:spacing w:before="0" w:line="360" w:lineRule="exact"/>
        <w:rPr>
          <w:i/>
          <w:iCs/>
          <w:color w:val="auto"/>
          <w:lang w:val="vi-VN"/>
        </w:rPr>
      </w:pPr>
      <w:r w:rsidRPr="002F73EC">
        <w:rPr>
          <w:i/>
          <w:iCs/>
          <w:color w:val="auto"/>
          <w:lang w:val="vi-VN"/>
        </w:rPr>
        <w:lastRenderedPageBreak/>
        <w:t xml:space="preserve">- Đối tượng chịu sự tác động trực tiếp của giải pháp: </w:t>
      </w:r>
      <w:r w:rsidRPr="002F73EC">
        <w:rPr>
          <w:color w:val="auto"/>
          <w:lang w:val="vi-VN"/>
        </w:rPr>
        <w:t>UBND Thành phố Hải Phòng; các tổ chức tài chính trong nướ</w:t>
      </w:r>
      <w:r w:rsidRPr="002F73EC">
        <w:rPr>
          <w:color w:val="auto"/>
          <w:lang w:val="nl-NL"/>
        </w:rPr>
        <w:t>c</w:t>
      </w:r>
      <w:r w:rsidRPr="002F73EC">
        <w:rPr>
          <w:color w:val="auto"/>
          <w:lang w:val="vi-VN"/>
        </w:rPr>
        <w:t>; các tổ chức khác trong nước</w:t>
      </w:r>
      <w:r w:rsidRPr="002F73EC">
        <w:rPr>
          <w:i/>
          <w:color w:val="auto"/>
          <w:lang w:val="vi-VN"/>
        </w:rPr>
        <w:t>.</w:t>
      </w:r>
    </w:p>
    <w:p w14:paraId="1AC09AA1" w14:textId="77777777" w:rsidR="00434345" w:rsidRPr="002F73EC" w:rsidRDefault="00434345" w:rsidP="00434345">
      <w:pPr>
        <w:spacing w:before="0" w:line="360" w:lineRule="exact"/>
        <w:rPr>
          <w:color w:val="auto"/>
          <w:lang w:val="vi-VN"/>
        </w:rPr>
      </w:pPr>
      <w:r w:rsidRPr="002F73EC">
        <w:rPr>
          <w:i/>
          <w:iCs/>
          <w:color w:val="auto"/>
          <w:lang w:val="vi-VN"/>
        </w:rPr>
        <w:t xml:space="preserve">- Đối tượng chịu trách nhiệm thực hiện: </w:t>
      </w:r>
      <w:r w:rsidRPr="002F73EC">
        <w:rPr>
          <w:color w:val="auto"/>
          <w:lang w:val="vi-VN"/>
        </w:rPr>
        <w:t>UBND Thành phố Hải Phòng.</w:t>
      </w:r>
    </w:p>
    <w:p w14:paraId="69F8D386" w14:textId="77777777" w:rsidR="00434345" w:rsidRPr="002F73EC" w:rsidRDefault="00434345" w:rsidP="00434345">
      <w:pPr>
        <w:pStyle w:val="Noidung"/>
        <w:spacing w:before="0" w:after="120"/>
        <w:rPr>
          <w:lang w:val="vi-VN"/>
        </w:rPr>
      </w:pPr>
      <w:r w:rsidRPr="002F73EC">
        <w:rPr>
          <w:rStyle w:val="NoidungChar"/>
          <w:b/>
          <w:i/>
          <w:lang w:val="vi-VN"/>
        </w:rPr>
        <w:t>c)</w:t>
      </w:r>
      <w:r w:rsidRPr="002F73EC">
        <w:rPr>
          <w:rStyle w:val="NoidungChar"/>
          <w:b/>
          <w:i/>
          <w:lang w:val="nl-NL"/>
        </w:rPr>
        <w:t xml:space="preserve"> Giải pháp 3:</w:t>
      </w:r>
      <w:r w:rsidRPr="002F73EC">
        <w:rPr>
          <w:lang w:val="nl-NL"/>
        </w:rPr>
        <w:t xml:space="preserve"> </w:t>
      </w:r>
    </w:p>
    <w:p w14:paraId="09D7AEFF" w14:textId="77777777" w:rsidR="00434345" w:rsidRPr="002F73EC" w:rsidRDefault="00434345" w:rsidP="00434345">
      <w:pPr>
        <w:pStyle w:val="Noidung"/>
        <w:spacing w:before="0" w:after="120"/>
        <w:rPr>
          <w:b/>
          <w:i/>
          <w:lang w:val="nl-NL"/>
        </w:rPr>
      </w:pPr>
      <w:r w:rsidRPr="002F73EC">
        <w:rPr>
          <w:i/>
          <w:iCs/>
          <w:lang w:val="vi-VN"/>
        </w:rPr>
        <w:t>- Nội dung giải pháp:</w:t>
      </w:r>
      <w:r w:rsidRPr="002F73EC">
        <w:rPr>
          <w:lang w:val="vi-VN"/>
        </w:rPr>
        <w:t xml:space="preserve"> </w:t>
      </w:r>
      <w:r w:rsidRPr="002F73EC">
        <w:rPr>
          <w:lang w:val="nl-NL"/>
        </w:rPr>
        <w:t xml:space="preserve">Đề xuất thực hiện cơ chế, chính sách đặc thù tương tự như quy định tại Nghị quyết số 35/2021/QH15 và nâng hạn mức dư nợ vay cho phép từ 60% lên 80% để tăng cường thêm nguồn lực đầu tư phát triển kinh tế - xã hội thành phố, góp phần vào mục tiêu tăng trưởng cao trong giai đoạn 2016 - 2030, cụ thể: </w:t>
      </w:r>
    </w:p>
    <w:p w14:paraId="32613505" w14:textId="77777777" w:rsidR="00434345" w:rsidRPr="002F73EC" w:rsidRDefault="00434345" w:rsidP="00434345">
      <w:pPr>
        <w:pStyle w:val="Noidung"/>
        <w:spacing w:before="0" w:after="120"/>
        <w:rPr>
          <w:i/>
          <w:lang w:val="nl-NL"/>
        </w:rPr>
      </w:pPr>
      <w:r w:rsidRPr="002F73EC">
        <w:rPr>
          <w:i/>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80% số thu ngân sách Thành phố được hưởng theo phân cấp. Tổng mức vay và bội chi ngân sách Thành phố hàng năm do Quốc hội quyết định theo quy định của Luật Ngân sách nhà nước”.</w:t>
      </w:r>
    </w:p>
    <w:p w14:paraId="563BC620" w14:textId="77777777" w:rsidR="00434345" w:rsidRPr="002F73EC" w:rsidRDefault="00434345" w:rsidP="00434345">
      <w:pPr>
        <w:spacing w:before="0" w:line="360" w:lineRule="exact"/>
        <w:rPr>
          <w:i/>
          <w:iCs/>
          <w:color w:val="auto"/>
          <w:lang w:val="vi-VN"/>
        </w:rPr>
      </w:pPr>
      <w:r w:rsidRPr="002F73EC">
        <w:rPr>
          <w:i/>
          <w:iCs/>
          <w:color w:val="auto"/>
          <w:lang w:val="vi-VN"/>
        </w:rPr>
        <w:t xml:space="preserve">- Đối tượng chịu sự tác động trực tiếp của giải pháp: </w:t>
      </w:r>
      <w:r w:rsidRPr="002F73EC">
        <w:rPr>
          <w:color w:val="auto"/>
          <w:lang w:val="vi-VN"/>
        </w:rPr>
        <w:t>UBND Thành phố Hải Phòng; các tổ chức tài chính trong nướ; các tổ chức khác trong nước</w:t>
      </w:r>
      <w:r w:rsidRPr="002F73EC">
        <w:rPr>
          <w:i/>
          <w:color w:val="auto"/>
          <w:lang w:val="vi-VN"/>
        </w:rPr>
        <w:t>.</w:t>
      </w:r>
    </w:p>
    <w:p w14:paraId="4E2C9423" w14:textId="77777777" w:rsidR="00434345" w:rsidRPr="002F73EC" w:rsidRDefault="00434345" w:rsidP="00434345">
      <w:pPr>
        <w:spacing w:before="0" w:line="360" w:lineRule="exact"/>
        <w:rPr>
          <w:iCs/>
          <w:color w:val="auto"/>
          <w:lang w:val="vi-VN"/>
        </w:rPr>
      </w:pPr>
      <w:r w:rsidRPr="002F73EC">
        <w:rPr>
          <w:i/>
          <w:iCs/>
          <w:color w:val="auto"/>
          <w:lang w:val="vi-VN"/>
        </w:rPr>
        <w:t xml:space="preserve">- Đối tượng chịu trách nhiệm thực hiện: </w:t>
      </w:r>
      <w:r w:rsidRPr="002F73EC">
        <w:rPr>
          <w:color w:val="auto"/>
          <w:lang w:val="vi-VN"/>
        </w:rPr>
        <w:t>UBND Thành phố Hải Phòng</w:t>
      </w:r>
    </w:p>
    <w:p w14:paraId="1F3BECBE" w14:textId="77777777" w:rsidR="00434345" w:rsidRPr="002F73EC" w:rsidRDefault="00434345" w:rsidP="00434345">
      <w:pPr>
        <w:pStyle w:val="Heading4"/>
        <w:spacing w:before="0" w:line="360" w:lineRule="exact"/>
        <w:rPr>
          <w:color w:val="auto"/>
          <w:spacing w:val="-2"/>
          <w:lang w:val="vi-VN"/>
        </w:rPr>
      </w:pPr>
      <w:r w:rsidRPr="002F73EC">
        <w:rPr>
          <w:color w:val="auto"/>
          <w:spacing w:val="-2"/>
          <w:lang w:val="vi-VN"/>
        </w:rPr>
        <w:t>1.4. Đánh giá tác động của các giải pháp đối với đối tượng chịu sự tác động trực tiếp của chính sách và các đối tượng khác có liên quan</w:t>
      </w:r>
    </w:p>
    <w:p w14:paraId="58F5E952" w14:textId="77777777" w:rsidR="00434345" w:rsidRPr="002F73EC" w:rsidRDefault="00434345" w:rsidP="00434345">
      <w:pPr>
        <w:spacing w:before="0" w:line="360" w:lineRule="exact"/>
        <w:ind w:firstLine="720"/>
        <w:rPr>
          <w:color w:val="auto"/>
          <w:lang w:val="vi-VN"/>
        </w:rPr>
      </w:pPr>
      <w:r w:rsidRPr="002F73EC">
        <w:rPr>
          <w:b/>
          <w:i/>
          <w:color w:val="auto"/>
          <w:lang w:val="vi-VN"/>
        </w:rPr>
        <w:t>a) Giải pháp 1:</w:t>
      </w:r>
    </w:p>
    <w:p w14:paraId="6D04E6BF" w14:textId="77777777" w:rsidR="00434345" w:rsidRPr="002F73EC" w:rsidRDefault="00434345" w:rsidP="00434345">
      <w:pPr>
        <w:spacing w:before="0" w:line="360" w:lineRule="exact"/>
        <w:ind w:firstLine="720"/>
        <w:rPr>
          <w:color w:val="auto"/>
          <w:spacing w:val="-2"/>
          <w:lang w:val="nl-NL"/>
        </w:rPr>
      </w:pPr>
      <w:r w:rsidRPr="002F73EC">
        <w:rPr>
          <w:bCs/>
          <w:i/>
          <w:iCs/>
          <w:color w:val="auto"/>
          <w:lang w:val="nl-NL"/>
        </w:rPr>
        <w:t>- Tác động đối với hệ thống pháp luật:</w:t>
      </w:r>
      <w:r w:rsidRPr="002F73EC">
        <w:rPr>
          <w:bCs/>
          <w:color w:val="auto"/>
          <w:lang w:val="nl-NL"/>
        </w:rPr>
        <w:t xml:space="preserve"> </w:t>
      </w:r>
      <w:r w:rsidRPr="002F73EC">
        <w:rPr>
          <w:color w:val="auto"/>
          <w:spacing w:val="-2"/>
          <w:lang w:val="nl-NL"/>
        </w:rPr>
        <w:t>Không tác động đối với hệ thống pháp luật.</w:t>
      </w:r>
    </w:p>
    <w:p w14:paraId="7015262B" w14:textId="77777777" w:rsidR="00434345" w:rsidRPr="002F73EC" w:rsidRDefault="00434345" w:rsidP="00434345">
      <w:pPr>
        <w:spacing w:before="0" w:line="360" w:lineRule="exact"/>
        <w:ind w:firstLine="720"/>
        <w:rPr>
          <w:bCs/>
          <w:color w:val="auto"/>
          <w:lang w:val="nl-NL"/>
        </w:rPr>
      </w:pPr>
      <w:r w:rsidRPr="002F73EC">
        <w:rPr>
          <w:bCs/>
          <w:i/>
          <w:iCs/>
          <w:color w:val="auto"/>
          <w:lang w:val="nl-NL"/>
        </w:rPr>
        <w:t>- Tác động về kinh tế - xã hội:</w:t>
      </w:r>
      <w:r w:rsidRPr="002F73EC">
        <w:rPr>
          <w:bCs/>
          <w:color w:val="auto"/>
          <w:lang w:val="nl-NL"/>
        </w:rPr>
        <w:t xml:space="preserve"> </w:t>
      </w:r>
    </w:p>
    <w:p w14:paraId="76663854" w14:textId="77777777" w:rsidR="00434345" w:rsidRPr="002F73EC" w:rsidRDefault="00434345" w:rsidP="00434345">
      <w:pPr>
        <w:spacing w:before="0" w:line="360" w:lineRule="exact"/>
        <w:ind w:firstLine="720"/>
        <w:rPr>
          <w:bCs/>
          <w:color w:val="auto"/>
          <w:lang w:val="nl-NL"/>
        </w:rPr>
      </w:pPr>
      <w:r w:rsidRPr="002F73EC">
        <w:rPr>
          <w:bCs/>
          <w:i/>
          <w:iCs/>
          <w:color w:val="auto"/>
          <w:lang w:val="nl-NL"/>
        </w:rPr>
        <w:t>Về kinh tế:</w:t>
      </w:r>
      <w:r w:rsidRPr="002F73EC">
        <w:rPr>
          <w:bCs/>
          <w:color w:val="auto"/>
          <w:lang w:val="nl-NL"/>
        </w:rPr>
        <w:t xml:space="preserve"> </w:t>
      </w:r>
      <w:r w:rsidRPr="002F73EC">
        <w:rPr>
          <w:color w:val="auto"/>
          <w:lang w:val="nl-NL"/>
        </w:rPr>
        <w:t>Không tạo đủ nguồn lực để xây dựng và phát triển thành phố Hải Phòng theo mục tiêu Bộ Chính trị đã đề ra tại Nghị quyết số 45-NQ/TW, dẫn đến mục tiêu khó đạt được.</w:t>
      </w:r>
    </w:p>
    <w:p w14:paraId="4A8BE055" w14:textId="77777777" w:rsidR="00434345" w:rsidRPr="002F73EC" w:rsidRDefault="00434345" w:rsidP="00434345">
      <w:pPr>
        <w:spacing w:before="0" w:line="360" w:lineRule="exact"/>
        <w:ind w:firstLine="720"/>
        <w:rPr>
          <w:bCs/>
          <w:color w:val="auto"/>
          <w:lang w:val="nl-NL"/>
        </w:rPr>
      </w:pPr>
      <w:r w:rsidRPr="002F73EC">
        <w:rPr>
          <w:bCs/>
          <w:i/>
          <w:iCs/>
          <w:color w:val="auto"/>
          <w:lang w:val="nl-NL"/>
        </w:rPr>
        <w:t>Về xã hội:</w:t>
      </w:r>
      <w:r w:rsidRPr="002F73EC">
        <w:rPr>
          <w:bCs/>
          <w:color w:val="auto"/>
          <w:lang w:val="nl-NL"/>
        </w:rPr>
        <w:t xml:space="preserve"> Ảnh hưởng tới mục tiêu giải quyết các vấn đề xã hội và phát triển thành phố Hải Phòng theo tinh thần Nghị quyết số 45-NQ/TW của Bộ Chính trị (khóa XI) do nguồn lực bị hạn chế.</w:t>
      </w:r>
    </w:p>
    <w:p w14:paraId="7329F36B" w14:textId="77777777" w:rsidR="00434345" w:rsidRPr="002F73EC" w:rsidRDefault="00434345" w:rsidP="00434345">
      <w:pPr>
        <w:spacing w:before="0" w:line="360" w:lineRule="exact"/>
        <w:ind w:firstLine="720"/>
        <w:rPr>
          <w:color w:val="auto"/>
          <w:spacing w:val="-2"/>
          <w:lang w:val="nl-NL"/>
        </w:rPr>
      </w:pPr>
      <w:r w:rsidRPr="002F73EC">
        <w:rPr>
          <w:bCs/>
          <w:i/>
          <w:iCs/>
          <w:color w:val="auto"/>
          <w:lang w:val="nl-NL"/>
        </w:rPr>
        <w:t>- Tác động về vấn đề giới:</w:t>
      </w:r>
      <w:r w:rsidRPr="002F73EC">
        <w:rPr>
          <w:bCs/>
          <w:color w:val="auto"/>
          <w:lang w:val="nl-NL"/>
        </w:rPr>
        <w:t xml:space="preserve"> </w:t>
      </w:r>
      <w:r w:rsidRPr="002F73EC">
        <w:rPr>
          <w:color w:val="auto"/>
          <w:spacing w:val="-2"/>
          <w:lang w:val="nl-NL"/>
        </w:rPr>
        <w:t>Không phát sinh vấn đề giới.</w:t>
      </w:r>
    </w:p>
    <w:p w14:paraId="2B6C4835" w14:textId="77777777" w:rsidR="00434345" w:rsidRPr="002F73EC" w:rsidRDefault="00434345" w:rsidP="00434345">
      <w:pPr>
        <w:spacing w:before="0" w:line="360" w:lineRule="exact"/>
        <w:ind w:firstLine="720"/>
        <w:rPr>
          <w:color w:val="auto"/>
          <w:spacing w:val="-2"/>
          <w:lang w:val="nl-NL"/>
        </w:rPr>
      </w:pPr>
      <w:r w:rsidRPr="002F73EC">
        <w:rPr>
          <w:bCs/>
          <w:i/>
          <w:iCs/>
          <w:color w:val="auto"/>
          <w:lang w:val="nl-NL"/>
        </w:rPr>
        <w:t>- Tác động về thủ tục hành chính:</w:t>
      </w:r>
      <w:r w:rsidRPr="002F73EC">
        <w:rPr>
          <w:bCs/>
          <w:color w:val="auto"/>
          <w:lang w:val="nl-NL"/>
        </w:rPr>
        <w:t xml:space="preserve"> </w:t>
      </w:r>
      <w:r w:rsidRPr="002F73EC">
        <w:rPr>
          <w:color w:val="auto"/>
          <w:spacing w:val="-2"/>
          <w:lang w:val="nl-NL"/>
        </w:rPr>
        <w:t>Không phát sinh thủ tục hành chính.</w:t>
      </w:r>
    </w:p>
    <w:p w14:paraId="741AE84D" w14:textId="77777777" w:rsidR="00434345" w:rsidRPr="002F73EC" w:rsidRDefault="00434345" w:rsidP="00434345">
      <w:pPr>
        <w:spacing w:before="0" w:line="360" w:lineRule="exact"/>
        <w:ind w:firstLine="720"/>
        <w:rPr>
          <w:b/>
          <w:i/>
          <w:color w:val="auto"/>
          <w:lang w:val="nl-NL"/>
        </w:rPr>
      </w:pPr>
      <w:r w:rsidRPr="002F73EC">
        <w:rPr>
          <w:b/>
          <w:i/>
          <w:color w:val="auto"/>
          <w:lang w:val="vi-VN"/>
        </w:rPr>
        <w:t xml:space="preserve">b) </w:t>
      </w:r>
      <w:r w:rsidRPr="002F73EC">
        <w:rPr>
          <w:b/>
          <w:i/>
          <w:color w:val="auto"/>
          <w:lang w:val="nl-NL"/>
        </w:rPr>
        <w:t>Giải pháp 2:</w:t>
      </w:r>
    </w:p>
    <w:p w14:paraId="474EC403" w14:textId="77777777" w:rsidR="00434345" w:rsidRPr="002F73EC" w:rsidRDefault="00434345" w:rsidP="00434345">
      <w:pPr>
        <w:spacing w:before="0" w:line="360" w:lineRule="exact"/>
        <w:ind w:firstLine="720"/>
        <w:rPr>
          <w:color w:val="auto"/>
          <w:lang w:val="nl-NL" w:bidi="vi-VN"/>
        </w:rPr>
      </w:pPr>
      <w:r w:rsidRPr="002F73EC">
        <w:rPr>
          <w:i/>
          <w:color w:val="auto"/>
          <w:lang w:val="vi-VN" w:bidi="vi-VN"/>
        </w:rPr>
        <w:t>- Tác động đối hệ thống pháp luật:</w:t>
      </w:r>
      <w:r w:rsidRPr="002F73EC">
        <w:rPr>
          <w:color w:val="auto"/>
          <w:lang w:val="nl-NL" w:bidi="vi-VN"/>
        </w:rPr>
        <w:t xml:space="preserve"> Chính sách nêu trên quy định khác về cùng vấn đề so với Luật Ngân sách Nhà nước nhưng đảm bảo phù hợp với thẩm </w:t>
      </w:r>
      <w:r w:rsidRPr="002F73EC">
        <w:rPr>
          <w:color w:val="auto"/>
          <w:lang w:val="nl-NL" w:bidi="vi-VN"/>
        </w:rPr>
        <w:lastRenderedPageBreak/>
        <w:t xml:space="preserve">quyền của Quốc hội trong việc ban hành Nghị quyết để quy định </w:t>
      </w:r>
      <w:r w:rsidRPr="002F73EC">
        <w:rPr>
          <w:i/>
          <w:color w:val="auto"/>
          <w:lang w:val="nl-NL" w:bidi="vi-VN"/>
        </w:rPr>
        <w:t>“Thực hiện thí điểm một số chính sách mới thuộc thẩm quyền của Quốc hội nhưng chưa có luật điều chỉnh hoặc khác với quy định của luật hiện hành”</w:t>
      </w:r>
      <w:r w:rsidRPr="002F73EC">
        <w:rPr>
          <w:color w:val="auto"/>
          <w:lang w:val="nl-NL" w:bidi="vi-VN"/>
        </w:rPr>
        <w:t xml:space="preserve"> (theo quy định tại khoản 2, Điều 15 Luật Ban hành văn bản quy phạm pháp luật). Do vậy, k</w:t>
      </w:r>
      <w:r w:rsidRPr="002F73EC">
        <w:rPr>
          <w:color w:val="auto"/>
          <w:spacing w:val="-2"/>
          <w:lang w:val="nl-NL"/>
        </w:rPr>
        <w:t>hông tác động đối với hệ thống pháp luật.</w:t>
      </w:r>
    </w:p>
    <w:p w14:paraId="33C2929D" w14:textId="77777777" w:rsidR="00434345" w:rsidRPr="002F73EC" w:rsidRDefault="00434345" w:rsidP="00434345">
      <w:pPr>
        <w:spacing w:before="0" w:line="360" w:lineRule="exact"/>
        <w:ind w:firstLine="720"/>
        <w:rPr>
          <w:color w:val="auto"/>
          <w:lang w:val="nl-NL" w:bidi="vi-VN"/>
        </w:rPr>
      </w:pPr>
      <w:r w:rsidRPr="002F73EC">
        <w:rPr>
          <w:i/>
          <w:color w:val="auto"/>
          <w:lang w:val="vi-VN" w:bidi="vi-VN"/>
        </w:rPr>
        <w:t>- Tác động về kinh tế - xã hội:</w:t>
      </w:r>
      <w:r w:rsidRPr="002F73EC">
        <w:rPr>
          <w:color w:val="auto"/>
          <w:lang w:val="nl-NL" w:bidi="vi-VN"/>
        </w:rPr>
        <w:t xml:space="preserve"> </w:t>
      </w:r>
    </w:p>
    <w:p w14:paraId="4A7F5D9D" w14:textId="77777777" w:rsidR="00434345" w:rsidRPr="002F73EC" w:rsidRDefault="00434345" w:rsidP="00434345">
      <w:pPr>
        <w:spacing w:before="0" w:line="360" w:lineRule="exact"/>
        <w:ind w:firstLine="720"/>
        <w:rPr>
          <w:color w:val="auto"/>
          <w:lang w:val="nl-NL"/>
        </w:rPr>
      </w:pPr>
      <w:r w:rsidRPr="002F73EC">
        <w:rPr>
          <w:i/>
          <w:iCs/>
          <w:color w:val="auto"/>
          <w:lang w:val="nl-NL"/>
        </w:rPr>
        <w:t>Về kinh tế:</w:t>
      </w:r>
      <w:r w:rsidRPr="002F73EC">
        <w:rPr>
          <w:color w:val="auto"/>
          <w:lang w:val="nl-NL"/>
        </w:rPr>
        <w:t xml:space="preserve"> </w:t>
      </w:r>
    </w:p>
    <w:p w14:paraId="13371BF1" w14:textId="5AD8817E" w:rsidR="00434345" w:rsidRPr="002F73EC" w:rsidRDefault="00434345" w:rsidP="00434345">
      <w:pPr>
        <w:spacing w:before="0" w:line="360" w:lineRule="exact"/>
        <w:ind w:firstLine="720"/>
        <w:rPr>
          <w:color w:val="auto"/>
          <w:lang w:val="nl-NL"/>
        </w:rPr>
      </w:pPr>
      <w:r w:rsidRPr="002F73EC">
        <w:rPr>
          <w:color w:val="auto"/>
          <w:lang w:val="nl-NL"/>
        </w:rPr>
        <w:t xml:space="preserve">Theo dự toán thu năm 2025 đã được Quốc hội giao thì mức dư nợ vay tối đa của thành phố khoảng 25.208 tỷ đồng, với mức dư nợ này giúp thành phố Hải Phòng có thêm dư địa để vay (bao gồm vay trong nước từ phát hành trái phiếu chính quyền địa phương, vay từ nguồn vốn Chính phủ vay về cho vay lại và các khoản vay trong nước khác theo quy định của pháp luật). </w:t>
      </w:r>
    </w:p>
    <w:p w14:paraId="4437A01A" w14:textId="77777777" w:rsidR="00434345" w:rsidRPr="002F73EC" w:rsidRDefault="00434345" w:rsidP="00434345">
      <w:pPr>
        <w:spacing w:before="0" w:line="360" w:lineRule="exact"/>
        <w:ind w:firstLine="720"/>
        <w:rPr>
          <w:color w:val="auto"/>
          <w:lang w:val="nl-NL"/>
        </w:rPr>
      </w:pPr>
      <w:r w:rsidRPr="002F73EC">
        <w:rPr>
          <w:color w:val="auto"/>
          <w:lang w:val="nl-NL"/>
        </w:rPr>
        <w:t xml:space="preserve">Dự kiến 03 dự án ODA có nhu cầu vốn giai đoạn 2026 - 2030 gồm: </w:t>
      </w:r>
    </w:p>
    <w:p w14:paraId="2505DE16" w14:textId="77777777" w:rsidR="00434345" w:rsidRPr="002F73EC" w:rsidRDefault="00434345" w:rsidP="00434345">
      <w:pPr>
        <w:spacing w:before="0" w:line="360" w:lineRule="exact"/>
        <w:ind w:firstLine="720"/>
        <w:rPr>
          <w:color w:val="auto"/>
          <w:lang w:val="nl-NL"/>
        </w:rPr>
      </w:pPr>
      <w:r w:rsidRPr="002F73EC">
        <w:rPr>
          <w:color w:val="auto"/>
          <w:lang w:val="nl-NL"/>
        </w:rPr>
        <w:t xml:space="preserve">+ Dự án phát triển thành phố Hải Phòng thích ứng với biến đổi khí hậu: Vốn vay IBRD của Ngân hàng Thế giới: 6.550,41 tỷ đồng (bao gồm 30% cấp phát và 70% vay lại) </w:t>
      </w:r>
    </w:p>
    <w:p w14:paraId="6D25C742" w14:textId="77777777" w:rsidR="00434345" w:rsidRPr="002F73EC" w:rsidRDefault="00434345" w:rsidP="00434345">
      <w:pPr>
        <w:spacing w:before="0" w:line="360" w:lineRule="exact"/>
        <w:ind w:firstLine="720"/>
        <w:rPr>
          <w:color w:val="auto"/>
          <w:lang w:val="nl-NL"/>
        </w:rPr>
      </w:pPr>
      <w:r w:rsidRPr="002F73EC">
        <w:rPr>
          <w:color w:val="auto"/>
          <w:lang w:val="nl-NL"/>
        </w:rPr>
        <w:t>+ Dự án phát triển bền vững khu vực Đông Nam thành phố Hải Phòng thích ứng biến đổi khí hậu: Vốn JICA 6.581,394 tỷ đồng (bao gồm 30% cấp phát và 70% vay lại)</w:t>
      </w:r>
    </w:p>
    <w:p w14:paraId="5D5A23F0" w14:textId="77777777" w:rsidR="00434345" w:rsidRPr="002F73EC" w:rsidRDefault="00434345" w:rsidP="00434345">
      <w:pPr>
        <w:spacing w:before="0" w:line="360" w:lineRule="exact"/>
        <w:ind w:firstLine="720"/>
        <w:rPr>
          <w:color w:val="auto"/>
          <w:lang w:val="nl-NL"/>
        </w:rPr>
      </w:pPr>
      <w:r w:rsidRPr="002F73EC">
        <w:rPr>
          <w:color w:val="auto"/>
          <w:lang w:val="nl-NL"/>
        </w:rPr>
        <w:t>+ Dự án đầu tư xây dựng cầu Tân Vũ - Lạch Huyện 2 và đường dẫn 2 đầu cầu: Vay Quỹ Hợp tác phát triển quốc tế EDCF 6.347,76 tỷ đồng (bao gồm 30% cấp phát và 70% vay lại).</w:t>
      </w:r>
    </w:p>
    <w:p w14:paraId="66219CDB" w14:textId="77777777" w:rsidR="00434345" w:rsidRPr="002F73EC" w:rsidRDefault="00434345" w:rsidP="00434345">
      <w:pPr>
        <w:spacing w:before="0" w:line="360" w:lineRule="exact"/>
        <w:ind w:firstLine="720"/>
        <w:rPr>
          <w:strike/>
          <w:color w:val="auto"/>
          <w:lang w:val="nl-NL" w:bidi="vi-VN"/>
        </w:rPr>
      </w:pPr>
      <w:r w:rsidRPr="002F73EC">
        <w:rPr>
          <w:color w:val="auto"/>
          <w:lang w:val="nl-NL"/>
        </w:rPr>
        <w:t>Qua đó giúp thành phố tăng tính chủ động, kịp thời bố trí vốn cho các dự án theo tiến độ, đảm bảo có nguồn lực để đầu tư phát triển thành phố trong giai đoạn 2026-2030 theo mục tiêu của Nghị quyết số 45-NQ/TW của Bộ Chính trị.</w:t>
      </w:r>
    </w:p>
    <w:p w14:paraId="328B6243" w14:textId="77777777" w:rsidR="00434345" w:rsidRPr="002F73EC" w:rsidRDefault="00434345" w:rsidP="00434345">
      <w:pPr>
        <w:spacing w:before="0" w:line="360" w:lineRule="exact"/>
        <w:ind w:firstLine="720"/>
        <w:rPr>
          <w:color w:val="auto"/>
          <w:lang w:val="nl-NL" w:bidi="vi-VN"/>
        </w:rPr>
      </w:pPr>
      <w:r w:rsidRPr="002F73EC">
        <w:rPr>
          <w:i/>
          <w:iCs/>
          <w:color w:val="auto"/>
          <w:lang w:val="vi-VN" w:bidi="vi-VN"/>
        </w:rPr>
        <w:t>Về xã hội</w:t>
      </w:r>
      <w:r w:rsidRPr="002F73EC">
        <w:rPr>
          <w:i/>
          <w:iCs/>
          <w:color w:val="auto"/>
          <w:lang w:val="nl-NL" w:bidi="vi-VN"/>
        </w:rPr>
        <w:t>:</w:t>
      </w:r>
      <w:r w:rsidRPr="002F73EC">
        <w:rPr>
          <w:color w:val="auto"/>
          <w:lang w:val="vi-VN" w:bidi="vi-VN"/>
        </w:rPr>
        <w:t xml:space="preserve"> </w:t>
      </w:r>
    </w:p>
    <w:p w14:paraId="284582FA" w14:textId="77777777" w:rsidR="00434345" w:rsidRPr="002F73EC" w:rsidRDefault="00434345" w:rsidP="00434345">
      <w:pPr>
        <w:spacing w:before="0" w:line="360" w:lineRule="exact"/>
        <w:ind w:firstLine="720"/>
        <w:rPr>
          <w:color w:val="auto"/>
          <w:spacing w:val="2"/>
          <w:lang w:val="nl-NL" w:bidi="vi-VN"/>
        </w:rPr>
      </w:pPr>
      <w:r w:rsidRPr="002F73EC">
        <w:rPr>
          <w:color w:val="auto"/>
          <w:spacing w:val="2"/>
          <w:lang w:val="nl-NL" w:bidi="vi-VN"/>
        </w:rPr>
        <w:t>C</w:t>
      </w:r>
      <w:r w:rsidRPr="002F73EC">
        <w:rPr>
          <w:color w:val="auto"/>
          <w:spacing w:val="2"/>
          <w:lang w:val="vi-VN" w:bidi="vi-VN"/>
        </w:rPr>
        <w:t>hính sách này</w:t>
      </w:r>
      <w:r w:rsidRPr="002F73EC">
        <w:rPr>
          <w:color w:val="auto"/>
          <w:spacing w:val="2"/>
          <w:lang w:val="nl-NL" w:bidi="vi-VN"/>
        </w:rPr>
        <w:t xml:space="preserve"> </w:t>
      </w:r>
      <w:r w:rsidRPr="002F73EC">
        <w:rPr>
          <w:color w:val="auto"/>
          <w:spacing w:val="2"/>
          <w:lang w:val="vi-VN" w:bidi="vi-VN"/>
        </w:rPr>
        <w:t>g</w:t>
      </w:r>
      <w:r w:rsidRPr="002F73EC">
        <w:rPr>
          <w:color w:val="auto"/>
          <w:spacing w:val="2"/>
          <w:lang w:val="nl-NL"/>
        </w:rPr>
        <w:t>iúp thành phố Hải Phòng tăng thêm nguồn lực, đảm bảo chủ động được nguồn vốn để đầu tư các dự án xây dựng cơ bản trong lĩnh vực môi trường, cấp thoát nước, giao thông đô thị, y tế, giáo dục, văn hóa, thể thao…</w:t>
      </w:r>
      <w:r w:rsidRPr="002F73EC">
        <w:rPr>
          <w:rFonts w:eastAsia="Calibri"/>
          <w:color w:val="auto"/>
          <w:spacing w:val="2"/>
          <w:lang w:val="nl-NL"/>
        </w:rPr>
        <w:t>, nhất là phát triển nhanh kết cấu hạ tầng đô thị, hạ tầng giao thông đồng bộ, hiện đại nhằm xây dựng và phát triển Hải Phòng trở thành thành phố đi đầu cả nước trong sự nghiệp công nghiệp hóa, hiện đại hoá, có kết cấu hạ tầng giao thông đồng bộ, hiện đại kết nối thuận lợi với trong nước và quốc tế bằng cả đường bộ, đường sắt, đường biển, đường hàng không theo chỉ đạo của Bộ Chính trị tại Nghị quyết số 45-NQ/TW.</w:t>
      </w:r>
    </w:p>
    <w:p w14:paraId="0DBE741C" w14:textId="77777777" w:rsidR="00434345" w:rsidRPr="002F73EC" w:rsidRDefault="00434345" w:rsidP="00434345">
      <w:pPr>
        <w:spacing w:before="0" w:line="360" w:lineRule="exact"/>
        <w:ind w:firstLine="720"/>
        <w:rPr>
          <w:color w:val="auto"/>
          <w:spacing w:val="-2"/>
          <w:lang w:val="nl-NL"/>
        </w:rPr>
      </w:pPr>
      <w:r w:rsidRPr="002F73EC">
        <w:rPr>
          <w:i/>
          <w:color w:val="auto"/>
          <w:lang w:val="vi-VN" w:bidi="vi-VN"/>
        </w:rPr>
        <w:t>- Tác động về vấn đề giới:</w:t>
      </w:r>
      <w:r w:rsidRPr="002F73EC">
        <w:rPr>
          <w:i/>
          <w:color w:val="auto"/>
          <w:lang w:val="nl-NL" w:bidi="vi-VN"/>
        </w:rPr>
        <w:t xml:space="preserve"> </w:t>
      </w:r>
      <w:r w:rsidRPr="002F73EC">
        <w:rPr>
          <w:color w:val="auto"/>
          <w:spacing w:val="-2"/>
          <w:lang w:val="nl-NL"/>
        </w:rPr>
        <w:t>Không phát sinh vấn đề về giới.</w:t>
      </w:r>
    </w:p>
    <w:p w14:paraId="5E790DFE" w14:textId="77777777" w:rsidR="00434345" w:rsidRPr="002F73EC" w:rsidRDefault="00434345" w:rsidP="00434345">
      <w:pPr>
        <w:spacing w:before="0" w:line="360" w:lineRule="exact"/>
        <w:ind w:firstLine="720"/>
        <w:rPr>
          <w:color w:val="auto"/>
          <w:spacing w:val="-2"/>
          <w:lang w:val="nl-NL"/>
        </w:rPr>
      </w:pPr>
      <w:r w:rsidRPr="002F73EC">
        <w:rPr>
          <w:i/>
          <w:color w:val="auto"/>
          <w:lang w:val="vi-VN" w:bidi="vi-VN"/>
        </w:rPr>
        <w:lastRenderedPageBreak/>
        <w:t>- Tác động về thủ tục hành chính:</w:t>
      </w:r>
      <w:r w:rsidRPr="002F73EC">
        <w:rPr>
          <w:color w:val="auto"/>
          <w:lang w:val="nl-NL" w:bidi="vi-VN"/>
        </w:rPr>
        <w:t xml:space="preserve"> </w:t>
      </w:r>
      <w:r w:rsidRPr="002F73EC">
        <w:rPr>
          <w:color w:val="auto"/>
          <w:spacing w:val="-2"/>
          <w:lang w:val="nl-NL"/>
        </w:rPr>
        <w:t>Không phát sinh thủ tục hành chính.</w:t>
      </w:r>
    </w:p>
    <w:p w14:paraId="651AAF79" w14:textId="77777777" w:rsidR="00434345" w:rsidRPr="002F73EC" w:rsidRDefault="00434345" w:rsidP="00434345">
      <w:pPr>
        <w:spacing w:before="0" w:line="360" w:lineRule="exact"/>
        <w:ind w:firstLine="720"/>
        <w:rPr>
          <w:b/>
          <w:i/>
          <w:color w:val="auto"/>
          <w:lang w:val="nl-NL"/>
        </w:rPr>
      </w:pPr>
      <w:r w:rsidRPr="002F73EC">
        <w:rPr>
          <w:b/>
          <w:i/>
          <w:color w:val="auto"/>
          <w:lang w:val="nl-NL"/>
        </w:rPr>
        <w:t>c</w:t>
      </w:r>
      <w:r w:rsidRPr="002F73EC">
        <w:rPr>
          <w:b/>
          <w:i/>
          <w:color w:val="auto"/>
          <w:lang w:val="vi-VN"/>
        </w:rPr>
        <w:t xml:space="preserve">) </w:t>
      </w:r>
      <w:r w:rsidRPr="002F73EC">
        <w:rPr>
          <w:b/>
          <w:i/>
          <w:color w:val="auto"/>
          <w:lang w:val="nl-NL"/>
        </w:rPr>
        <w:t>Giải pháp 3:</w:t>
      </w:r>
    </w:p>
    <w:p w14:paraId="4BCAABDE" w14:textId="77777777" w:rsidR="00434345" w:rsidRPr="002F73EC" w:rsidRDefault="00434345" w:rsidP="00434345">
      <w:pPr>
        <w:spacing w:before="0" w:line="360" w:lineRule="exact"/>
        <w:ind w:firstLine="720"/>
        <w:rPr>
          <w:color w:val="auto"/>
          <w:lang w:val="nl-NL" w:bidi="vi-VN"/>
        </w:rPr>
      </w:pPr>
      <w:r w:rsidRPr="002F73EC">
        <w:rPr>
          <w:i/>
          <w:color w:val="auto"/>
          <w:lang w:val="vi-VN" w:bidi="vi-VN"/>
        </w:rPr>
        <w:t>- Tác động đối hệ thống pháp luật:</w:t>
      </w:r>
      <w:r w:rsidRPr="002F73EC">
        <w:rPr>
          <w:color w:val="auto"/>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2F73EC">
        <w:rPr>
          <w:i/>
          <w:color w:val="auto"/>
          <w:lang w:val="nl-NL" w:bidi="vi-VN"/>
        </w:rPr>
        <w:t>“Thực hiện thí điểm một số chính sách mới thuộc thẩm quyền của Quốc hội nhưng chưa có luật điều chỉnh hoặc khác với quy định của luật hiện hành”</w:t>
      </w:r>
      <w:r w:rsidRPr="002F73EC">
        <w:rPr>
          <w:color w:val="auto"/>
          <w:lang w:val="nl-NL" w:bidi="vi-VN"/>
        </w:rPr>
        <w:t xml:space="preserve"> (theo quy định tại khoản 2, Điều 15 Luật Ban hành văn bản quy phạm pháp luật). Do vậy, k</w:t>
      </w:r>
      <w:r w:rsidRPr="002F73EC">
        <w:rPr>
          <w:color w:val="auto"/>
          <w:spacing w:val="-2"/>
          <w:lang w:val="nl-NL"/>
        </w:rPr>
        <w:t>hông tác động đối với hệ thống pháp luật.</w:t>
      </w:r>
    </w:p>
    <w:p w14:paraId="3930479B" w14:textId="77777777" w:rsidR="00434345" w:rsidRPr="002F73EC" w:rsidRDefault="00434345" w:rsidP="00434345">
      <w:pPr>
        <w:spacing w:before="0" w:line="360" w:lineRule="exact"/>
        <w:ind w:firstLine="720"/>
        <w:rPr>
          <w:color w:val="auto"/>
          <w:lang w:val="nl-NL" w:bidi="vi-VN"/>
        </w:rPr>
      </w:pPr>
      <w:r w:rsidRPr="002F73EC">
        <w:rPr>
          <w:i/>
          <w:color w:val="auto"/>
          <w:lang w:val="vi-VN" w:bidi="vi-VN"/>
        </w:rPr>
        <w:t>- Tác động về kinh tế - xã hội:</w:t>
      </w:r>
      <w:r w:rsidRPr="002F73EC">
        <w:rPr>
          <w:color w:val="auto"/>
          <w:lang w:val="nl-NL" w:bidi="vi-VN"/>
        </w:rPr>
        <w:t xml:space="preserve"> </w:t>
      </w:r>
    </w:p>
    <w:p w14:paraId="0C37C4A0" w14:textId="77777777" w:rsidR="00434345" w:rsidRPr="002F73EC" w:rsidRDefault="00434345" w:rsidP="00434345">
      <w:pPr>
        <w:spacing w:before="0" w:line="360" w:lineRule="exact"/>
        <w:ind w:firstLine="720"/>
        <w:rPr>
          <w:color w:val="auto"/>
          <w:lang w:val="nl-NL"/>
        </w:rPr>
      </w:pPr>
      <w:r w:rsidRPr="002F73EC">
        <w:rPr>
          <w:i/>
          <w:iCs/>
          <w:color w:val="auto"/>
          <w:lang w:val="nl-NL"/>
        </w:rPr>
        <w:t>Về kinh tế:</w:t>
      </w:r>
      <w:r w:rsidRPr="002F73EC">
        <w:rPr>
          <w:color w:val="auto"/>
          <w:lang w:val="nl-NL"/>
        </w:rPr>
        <w:t xml:space="preserve"> </w:t>
      </w:r>
    </w:p>
    <w:p w14:paraId="527EF442" w14:textId="77777777" w:rsidR="00434345" w:rsidRPr="002F73EC" w:rsidRDefault="00434345" w:rsidP="00434345">
      <w:pPr>
        <w:spacing w:before="0" w:line="360" w:lineRule="exact"/>
        <w:ind w:firstLine="720"/>
        <w:rPr>
          <w:strike/>
          <w:color w:val="auto"/>
          <w:spacing w:val="-2"/>
          <w:lang w:val="nl-NL" w:bidi="vi-VN"/>
        </w:rPr>
      </w:pPr>
      <w:r w:rsidRPr="002F73EC">
        <w:rPr>
          <w:color w:val="auto"/>
          <w:spacing w:val="-2"/>
          <w:lang w:val="nl-NL"/>
        </w:rPr>
        <w:t>Bên cạnh nhu cầu vốn để thực hiện các dự án đã được nêu tại giải pháp 2, đề xuất tăng hạn mức dư nợ vay lên 80% (tương đồng với cơ chế, chính sách cho thành phố Đà Nẵng), làm cơ sở tiếp tục nghiên cứu đầu tư các dự án hạ tầng kinh tế - xã hội quan trọng, góp phần thực hiện mục tiêu tăng trưởng cao theo định hướng của Trung ương và thành phố (tại dự thảo Báo cáo chính trị trình tại Đại hội Đảng bộ XVII thành phố, dự kiến chỉ tiêu tăng trưởng GRDP đạt bình quân 15,65%/năm). Qua đó giúp thành phố tăng tính chủ động, kịp thời bố trí vốn cho các dự án theo tiến độ, đảm bảo có nguồn lực để đầu tư phát triển thành phố trong giai đoạn 2026 - 2030 theo mục tiêu của Nghị quyết số 45-NQ/TW của Bộ Chính trị.</w:t>
      </w:r>
    </w:p>
    <w:p w14:paraId="6B6D626A" w14:textId="77777777" w:rsidR="00434345" w:rsidRPr="002F73EC" w:rsidRDefault="00434345" w:rsidP="00434345">
      <w:pPr>
        <w:spacing w:before="0" w:line="360" w:lineRule="exact"/>
        <w:ind w:firstLine="720"/>
        <w:rPr>
          <w:color w:val="auto"/>
          <w:lang w:val="nl-NL" w:bidi="vi-VN"/>
        </w:rPr>
      </w:pPr>
      <w:r w:rsidRPr="002F73EC">
        <w:rPr>
          <w:i/>
          <w:iCs/>
          <w:color w:val="auto"/>
          <w:lang w:val="vi-VN" w:bidi="vi-VN"/>
        </w:rPr>
        <w:t>Về xã hội</w:t>
      </w:r>
      <w:r w:rsidRPr="002F73EC">
        <w:rPr>
          <w:i/>
          <w:iCs/>
          <w:color w:val="auto"/>
          <w:lang w:val="nl-NL" w:bidi="vi-VN"/>
        </w:rPr>
        <w:t>:</w:t>
      </w:r>
      <w:r w:rsidRPr="002F73EC">
        <w:rPr>
          <w:color w:val="auto"/>
          <w:lang w:val="vi-VN" w:bidi="vi-VN"/>
        </w:rPr>
        <w:t xml:space="preserve"> </w:t>
      </w:r>
    </w:p>
    <w:p w14:paraId="5E655F90" w14:textId="77777777" w:rsidR="00434345" w:rsidRPr="002F73EC" w:rsidRDefault="00434345" w:rsidP="00434345">
      <w:pPr>
        <w:spacing w:before="0" w:line="360" w:lineRule="exact"/>
        <w:ind w:firstLine="720"/>
        <w:rPr>
          <w:color w:val="auto"/>
          <w:spacing w:val="2"/>
          <w:lang w:val="nl-NL" w:bidi="vi-VN"/>
        </w:rPr>
      </w:pPr>
      <w:r w:rsidRPr="002F73EC">
        <w:rPr>
          <w:color w:val="auto"/>
          <w:spacing w:val="2"/>
          <w:lang w:val="nl-NL" w:bidi="vi-VN"/>
        </w:rPr>
        <w:t>C</w:t>
      </w:r>
      <w:r w:rsidRPr="002F73EC">
        <w:rPr>
          <w:color w:val="auto"/>
          <w:spacing w:val="2"/>
          <w:lang w:val="vi-VN" w:bidi="vi-VN"/>
        </w:rPr>
        <w:t>hính sách này</w:t>
      </w:r>
      <w:r w:rsidRPr="002F73EC">
        <w:rPr>
          <w:color w:val="auto"/>
          <w:spacing w:val="2"/>
          <w:lang w:val="nl-NL" w:bidi="vi-VN"/>
        </w:rPr>
        <w:t xml:space="preserve"> </w:t>
      </w:r>
      <w:r w:rsidRPr="002F73EC">
        <w:rPr>
          <w:color w:val="auto"/>
          <w:spacing w:val="2"/>
          <w:lang w:val="vi-VN" w:bidi="vi-VN"/>
        </w:rPr>
        <w:t>g</w:t>
      </w:r>
      <w:r w:rsidRPr="002F73EC">
        <w:rPr>
          <w:color w:val="auto"/>
          <w:spacing w:val="2"/>
          <w:lang w:val="nl-NL"/>
        </w:rPr>
        <w:t>iúp thành phố Hải Phòng tăng thêm nguồn lực, đảm bảo chủ động được nguồn vốn để đầu tư các dự án xây dựng cơ bản trong lĩnh vực môi trường, cấp thoát nước, giao thông đô thị, y tế, giáo dục, văn hóa, thể thao…</w:t>
      </w:r>
      <w:r w:rsidRPr="002F73EC">
        <w:rPr>
          <w:rFonts w:eastAsia="Calibri"/>
          <w:color w:val="auto"/>
          <w:spacing w:val="2"/>
          <w:lang w:val="nl-NL"/>
        </w:rPr>
        <w:t>, nhất là phát triển nhanh kết cấu hạ tầng đô thị, hạ tầng giao thông đồng bộ, hiện đại nhằm xây dựng và phát triển Hải Phòng trở thành thành phố đi đầu cả nước trong sự nghiệp công nghiệp hóa, hiện đại hoá, có kết cấu hạ tầng giao thông đồng bộ, hiện đại kết nối thuận lợi với trong nước và quốc tế bằng cả đường bộ, đường sắt, đường biển, đường hàng không theo chỉ đạo của Bộ Chính trị tại Nghị quyết số 45-NQ/TW.</w:t>
      </w:r>
    </w:p>
    <w:p w14:paraId="720FF63E" w14:textId="77777777" w:rsidR="00434345" w:rsidRPr="002F73EC" w:rsidRDefault="00434345" w:rsidP="00434345">
      <w:pPr>
        <w:spacing w:before="0" w:line="360" w:lineRule="exact"/>
        <w:ind w:firstLine="720"/>
        <w:rPr>
          <w:color w:val="auto"/>
          <w:spacing w:val="-2"/>
          <w:lang w:val="nl-NL"/>
        </w:rPr>
      </w:pPr>
      <w:r w:rsidRPr="002F73EC">
        <w:rPr>
          <w:i/>
          <w:color w:val="auto"/>
          <w:lang w:val="vi-VN" w:bidi="vi-VN"/>
        </w:rPr>
        <w:t>- Tác động về vấn đề giới:</w:t>
      </w:r>
      <w:r w:rsidRPr="002F73EC">
        <w:rPr>
          <w:i/>
          <w:color w:val="auto"/>
          <w:lang w:val="nl-NL" w:bidi="vi-VN"/>
        </w:rPr>
        <w:t xml:space="preserve"> </w:t>
      </w:r>
      <w:r w:rsidRPr="002F73EC">
        <w:rPr>
          <w:color w:val="auto"/>
          <w:spacing w:val="-2"/>
          <w:lang w:val="nl-NL"/>
        </w:rPr>
        <w:t>Không phát sinh vấn đề về giới.</w:t>
      </w:r>
    </w:p>
    <w:p w14:paraId="6966AE0B" w14:textId="77777777" w:rsidR="00434345" w:rsidRPr="002F73EC" w:rsidRDefault="00434345" w:rsidP="00434345">
      <w:pPr>
        <w:spacing w:before="0" w:line="360" w:lineRule="exact"/>
        <w:ind w:firstLine="720"/>
        <w:rPr>
          <w:color w:val="auto"/>
          <w:lang w:val="nl-NL" w:bidi="vi-VN"/>
        </w:rPr>
      </w:pPr>
      <w:r w:rsidRPr="002F73EC">
        <w:rPr>
          <w:i/>
          <w:color w:val="auto"/>
          <w:lang w:val="vi-VN" w:bidi="vi-VN"/>
        </w:rPr>
        <w:t>- Tác động về thủ tục hành chính:</w:t>
      </w:r>
      <w:r w:rsidRPr="002F73EC">
        <w:rPr>
          <w:color w:val="auto"/>
          <w:lang w:val="nl-NL" w:bidi="vi-VN"/>
        </w:rPr>
        <w:t xml:space="preserve"> </w:t>
      </w:r>
      <w:r w:rsidRPr="002F73EC">
        <w:rPr>
          <w:color w:val="auto"/>
          <w:spacing w:val="-2"/>
          <w:lang w:val="nl-NL"/>
        </w:rPr>
        <w:t>Không phát sinh thủ tục hành chính.</w:t>
      </w:r>
    </w:p>
    <w:p w14:paraId="232FD036" w14:textId="77777777" w:rsidR="00434345" w:rsidRPr="002F73EC" w:rsidRDefault="00434345" w:rsidP="00434345">
      <w:pPr>
        <w:pStyle w:val="Heading4"/>
        <w:spacing w:before="0" w:line="360" w:lineRule="exact"/>
        <w:rPr>
          <w:color w:val="auto"/>
          <w:lang w:val="nl-NL"/>
        </w:rPr>
      </w:pPr>
      <w:r w:rsidRPr="002F73EC">
        <w:rPr>
          <w:rStyle w:val="Heading4Char"/>
          <w:b/>
          <w:i/>
          <w:color w:val="auto"/>
          <w:lang w:val="vi-VN"/>
        </w:rPr>
        <w:t>1.5</w:t>
      </w:r>
      <w:r w:rsidRPr="002F73EC">
        <w:rPr>
          <w:rStyle w:val="Heading4Char"/>
          <w:b/>
          <w:i/>
          <w:color w:val="auto"/>
          <w:lang w:val="nl-NL"/>
        </w:rPr>
        <w:t xml:space="preserve">. </w:t>
      </w:r>
      <w:r w:rsidRPr="002F73EC">
        <w:rPr>
          <w:rStyle w:val="Heading4Char"/>
          <w:b/>
          <w:i/>
          <w:color w:val="auto"/>
          <w:lang w:val="vi-VN"/>
        </w:rPr>
        <w:t>Lựa chọn giải pháp</w:t>
      </w:r>
    </w:p>
    <w:p w14:paraId="7C5376E3" w14:textId="77777777" w:rsidR="00434345" w:rsidRPr="002F73EC" w:rsidRDefault="00434345" w:rsidP="00434345">
      <w:pPr>
        <w:spacing w:before="60" w:after="60" w:line="360" w:lineRule="exact"/>
        <w:ind w:firstLine="720"/>
        <w:rPr>
          <w:bCs/>
          <w:color w:val="auto"/>
          <w:lang w:val="nl-NL"/>
        </w:rPr>
      </w:pPr>
      <w:r w:rsidRPr="002F73EC">
        <w:rPr>
          <w:bCs/>
          <w:iCs/>
          <w:color w:val="auto"/>
          <w:lang w:val="nl-NL"/>
        </w:rPr>
        <w:t>- Căn cứ các phân tích trên, k</w:t>
      </w:r>
      <w:r w:rsidRPr="002F73EC">
        <w:rPr>
          <w:bCs/>
          <w:color w:val="auto"/>
          <w:lang w:val="nl-NL"/>
        </w:rPr>
        <w:t xml:space="preserve">iến nghị lựa chọn giải pháp 3: </w:t>
      </w:r>
      <w:r w:rsidRPr="002F73EC">
        <w:rPr>
          <w:color w:val="auto"/>
          <w:lang w:val="nl-NL"/>
        </w:rPr>
        <w:t xml:space="preserve">Đề xuất thực hiện cơ chế, chính sách đặc thù tương tự như quy định tại Nghị quyết số 35/2021/QH15 và nâng hạn mức dư nợ vay cho phép từ 60% lên 80% để tăng </w:t>
      </w:r>
      <w:r w:rsidRPr="002F73EC">
        <w:rPr>
          <w:color w:val="auto"/>
          <w:lang w:val="nl-NL"/>
        </w:rPr>
        <w:lastRenderedPageBreak/>
        <w:t>cường thêm nguồn lực đầu tư phát triển kinh tế - xã hội thành phố, góp phần vào mục tiêu tăng trưởng cao trong giai đoạn 2016 - 2030, cụ thể:</w:t>
      </w:r>
      <w:r w:rsidRPr="002F73EC">
        <w:rPr>
          <w:bCs/>
          <w:color w:val="auto"/>
          <w:lang w:val="nl-NL"/>
        </w:rPr>
        <w:t xml:space="preserve"> </w:t>
      </w:r>
    </w:p>
    <w:p w14:paraId="2904E96A" w14:textId="77777777" w:rsidR="00434345" w:rsidRPr="002F73EC" w:rsidRDefault="00434345" w:rsidP="00434345">
      <w:pPr>
        <w:spacing w:before="0" w:line="360" w:lineRule="exact"/>
        <w:ind w:firstLine="720"/>
        <w:rPr>
          <w:bCs/>
          <w:color w:val="auto"/>
          <w:lang w:val="nl-NL"/>
        </w:rPr>
      </w:pPr>
      <w:r w:rsidRPr="002F73EC">
        <w:rPr>
          <w:bCs/>
          <w:color w:val="auto"/>
          <w:lang w:val="nl-NL"/>
        </w:rPr>
        <w:t>“</w:t>
      </w:r>
      <w:r w:rsidRPr="002F73EC">
        <w:rPr>
          <w:bCs/>
          <w:i/>
          <w:iCs/>
          <w:color w:val="auto"/>
          <w:lang w:val="nl-NL"/>
        </w:rPr>
        <w:t>Thành phố được vay thông qua phát hành trái phiếu chính quyền địa phương, vay từ các tổ chức tài chính trong nước, các tổ chức khác trong nước và từ nguồn vay nước ngoài của Chính phủ vay về cho Thành phố vay lại với tăng mức dư nợ vay không vượt quá 80% số thu ngân sách Thành phố được hưởng theo phân cấp. Tổng mức vay và bội chi ngân sách Thành phố hàng năm do Quốc hội quyết định theo quy định của Luật Ngân sách nhà nước</w:t>
      </w:r>
      <w:r w:rsidRPr="002F73EC">
        <w:rPr>
          <w:bCs/>
          <w:color w:val="auto"/>
          <w:lang w:val="nl-NL"/>
        </w:rPr>
        <w:t>”.</w:t>
      </w:r>
    </w:p>
    <w:p w14:paraId="3C7B403B" w14:textId="77777777" w:rsidR="00434345" w:rsidRPr="002F73EC" w:rsidRDefault="00434345" w:rsidP="00434345">
      <w:pPr>
        <w:spacing w:before="0" w:line="360" w:lineRule="exact"/>
        <w:ind w:firstLine="720"/>
        <w:rPr>
          <w:bCs/>
          <w:color w:val="auto"/>
          <w:lang w:val="vi-VN"/>
        </w:rPr>
      </w:pPr>
      <w:r w:rsidRPr="002F73EC">
        <w:rPr>
          <w:bCs/>
          <w:color w:val="auto"/>
          <w:lang w:val="nl-NL"/>
        </w:rPr>
        <w:t>- Thẩm quyền ban hành chính sách là của Quốc hội.</w:t>
      </w:r>
    </w:p>
    <w:p w14:paraId="5F5BDE2A" w14:textId="77777777" w:rsidR="00434345" w:rsidRPr="002F73EC" w:rsidRDefault="00434345" w:rsidP="00434345">
      <w:pPr>
        <w:pStyle w:val="Heading3"/>
        <w:rPr>
          <w:b w:val="0"/>
          <w:bCs/>
          <w:color w:val="auto"/>
        </w:rPr>
      </w:pPr>
      <w:bookmarkStart w:id="80" w:name="_Toc193030655"/>
      <w:bookmarkStart w:id="81" w:name="_Toc193289627"/>
      <w:r w:rsidRPr="002F73EC">
        <w:rPr>
          <w:color w:val="auto"/>
        </w:rPr>
        <w:t xml:space="preserve">2. Chính sách 2. </w:t>
      </w:r>
      <w:r w:rsidRPr="002F73EC">
        <w:rPr>
          <w:b w:val="0"/>
          <w:color w:val="auto"/>
        </w:rPr>
        <w:t>Tiếp tục thực hiện thí điểm bổ sung ngân sách Thành phố từ số tăng thu ngân sách trung ương để đảm bảo nguồn lực phát triển thành phố</w:t>
      </w:r>
      <w:bookmarkEnd w:id="80"/>
      <w:bookmarkEnd w:id="81"/>
    </w:p>
    <w:p w14:paraId="6266DD14"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2</w:t>
      </w:r>
      <w:r w:rsidRPr="002F73EC">
        <w:rPr>
          <w:color w:val="auto"/>
          <w:lang w:val="nl-NL" w:bidi="vi-VN"/>
        </w:rPr>
        <w:t>.1. Xác định vấn đề</w:t>
      </w:r>
      <w:r w:rsidRPr="002F73EC">
        <w:rPr>
          <w:color w:val="auto"/>
          <w:lang w:val="vi-VN" w:bidi="vi-VN"/>
        </w:rPr>
        <w:t xml:space="preserve"> cần giải quyết và nguyên nhân của vấn đề </w:t>
      </w:r>
    </w:p>
    <w:p w14:paraId="1F3C30B8" w14:textId="77777777" w:rsidR="00434345" w:rsidRPr="002F73EC" w:rsidRDefault="00434345" w:rsidP="00434345">
      <w:pPr>
        <w:pStyle w:val="Heading5"/>
        <w:spacing w:before="0" w:line="360" w:lineRule="exact"/>
        <w:rPr>
          <w:lang w:val="nl-NL" w:bidi="vi-VN"/>
        </w:rPr>
      </w:pPr>
      <w:r w:rsidRPr="002F73EC">
        <w:rPr>
          <w:lang w:val="vi-VN" w:bidi="vi-VN"/>
        </w:rPr>
        <w:t xml:space="preserve">a) Vấn đề về quy định pháp luật </w:t>
      </w:r>
    </w:p>
    <w:p w14:paraId="6325BE43" w14:textId="77777777" w:rsidR="00434345" w:rsidRPr="002F73EC" w:rsidRDefault="00434345" w:rsidP="00434345">
      <w:pPr>
        <w:spacing w:before="0" w:line="360" w:lineRule="exact"/>
        <w:ind w:firstLine="720"/>
        <w:rPr>
          <w:color w:val="auto"/>
          <w:spacing w:val="-2"/>
          <w:lang w:val="nl-NL"/>
        </w:rPr>
      </w:pPr>
      <w:r w:rsidRPr="002F73EC">
        <w:rPr>
          <w:color w:val="auto"/>
          <w:spacing w:val="-2"/>
          <w:lang w:val="nl-NL"/>
        </w:rPr>
        <w:t>- Khoản 4, Điều 59 Luật Ngân sách Nhà nước quy định:</w:t>
      </w:r>
    </w:p>
    <w:p w14:paraId="3A00EBC1" w14:textId="77777777" w:rsidR="00434345" w:rsidRPr="002F73EC" w:rsidRDefault="00434345" w:rsidP="00434345">
      <w:pPr>
        <w:spacing w:before="0" w:line="360" w:lineRule="exact"/>
        <w:ind w:firstLine="720"/>
        <w:rPr>
          <w:i/>
          <w:color w:val="auto"/>
          <w:spacing w:val="-2"/>
          <w:lang w:val="nl-NL"/>
        </w:rPr>
      </w:pPr>
      <w:r w:rsidRPr="002F73EC">
        <w:rPr>
          <w:i/>
          <w:color w:val="auto"/>
          <w:spacing w:val="-2"/>
          <w:lang w:val="nl-NL"/>
        </w:rPr>
        <w:t>“Thưởng vượt dự toán các khoản thu phân chia giữa các cấp ngân sách:</w:t>
      </w:r>
    </w:p>
    <w:p w14:paraId="506115AB" w14:textId="77777777" w:rsidR="00434345" w:rsidRPr="002F73EC" w:rsidRDefault="00434345" w:rsidP="00434345">
      <w:pPr>
        <w:spacing w:before="0" w:line="360" w:lineRule="exact"/>
        <w:ind w:firstLine="720"/>
        <w:rPr>
          <w:i/>
          <w:color w:val="auto"/>
          <w:spacing w:val="-2"/>
          <w:lang w:val="nl-NL"/>
        </w:rPr>
      </w:pPr>
      <w:r w:rsidRPr="002F73EC">
        <w:rPr>
          <w:i/>
          <w:color w:val="auto"/>
          <w:spacing w:val="-2"/>
          <w:lang w:val="nl-NL"/>
        </w:rPr>
        <w:t>a) Trường hợp ngân sách trung ương tăng thu so với dự toán từ các khoản thu phân chia giữa ngân sách trung ương với ngân sách địa phương, ngân sách trung ương trích một phần theo tỷ lệ không quá 30% của số tăng thu thưởng cho các địa phương có tăng thu, nhưng không vượt quá số tăng thu so với mức thực hiện năm trước.</w:t>
      </w:r>
    </w:p>
    <w:p w14:paraId="378910B2" w14:textId="77777777" w:rsidR="00434345" w:rsidRPr="002F73EC" w:rsidRDefault="00434345" w:rsidP="00434345">
      <w:pPr>
        <w:spacing w:before="0" w:line="360" w:lineRule="exact"/>
        <w:ind w:firstLine="720"/>
        <w:rPr>
          <w:i/>
          <w:color w:val="auto"/>
          <w:spacing w:val="-2"/>
          <w:lang w:val="nl-NL"/>
        </w:rPr>
      </w:pPr>
      <w:r w:rsidRPr="002F73EC">
        <w:rPr>
          <w:i/>
          <w:color w:val="auto"/>
          <w:spacing w:val="-2"/>
          <w:lang w:val="nl-NL"/>
        </w:rPr>
        <w:t>Căn cứ vào mức thưởng do Ủy ban thường vụ Quốc hội quyết định, Ủy ban nhân dân cấp tỉnh báo cáo Hội đồng nhân dân cùng cấp quyết định sử dụng số thưởng vượt thu được hưởng để đầu tư xây dựng các chương trình, dự án kết cấu hạ tầng, thực hiện các nhiệm vụ quan trọng, thưởng cho ngân sách cấp dưới”.</w:t>
      </w:r>
    </w:p>
    <w:p w14:paraId="205252C2" w14:textId="77777777" w:rsidR="00434345" w:rsidRPr="002F73EC" w:rsidRDefault="00434345" w:rsidP="00434345">
      <w:pPr>
        <w:spacing w:before="60" w:after="60" w:line="360" w:lineRule="exact"/>
        <w:ind w:firstLine="720"/>
        <w:rPr>
          <w:color w:val="auto"/>
          <w:spacing w:val="-2"/>
          <w:lang w:val="nl-NL"/>
        </w:rPr>
      </w:pPr>
      <w:r w:rsidRPr="002F73EC">
        <w:rPr>
          <w:color w:val="auto"/>
          <w:spacing w:val="-2"/>
          <w:lang w:val="nl-NL"/>
        </w:rPr>
        <w:t>- Theo quy định tại Điều 35 Luật Ngân sách Nhà nước, nguồn thu từ thuế xuất khẩu, thuế nhập khẩu được điều tiết 100% về Trung ương.</w:t>
      </w:r>
    </w:p>
    <w:p w14:paraId="113DAB01" w14:textId="77777777" w:rsidR="00434345" w:rsidRPr="002F73EC" w:rsidRDefault="00434345" w:rsidP="00434345">
      <w:pPr>
        <w:spacing w:before="60" w:after="60" w:line="360" w:lineRule="exact"/>
        <w:ind w:firstLine="720"/>
        <w:rPr>
          <w:color w:val="auto"/>
          <w:lang w:val="nl-NL"/>
        </w:rPr>
      </w:pPr>
      <w:r w:rsidRPr="002F73EC">
        <w:rPr>
          <w:color w:val="auto"/>
          <w:lang w:val="nl-NL"/>
        </w:rPr>
        <w:t xml:space="preserve">- Khoản 2, Điều 3 Nghị quyết số 35/2021/QH15 ngày 13/11/2021 của Quốc hội về thí điểm một số cơ chế, chính sách đặc thù phát triển thành phố Hải Phòng quy định: </w:t>
      </w:r>
      <w:r w:rsidRPr="002F73EC">
        <w:rPr>
          <w:i/>
          <w:color w:val="auto"/>
          <w:lang w:val="nl-NL"/>
        </w:rPr>
        <w:t xml:space="preserve">“Hằng năm, ngân sách Trung ương bổ sung có mục tiêu cho ngân sách thành phố không quá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w:t>
      </w:r>
      <w:r w:rsidRPr="002F73EC">
        <w:rPr>
          <w:i/>
          <w:color w:val="auto"/>
          <w:lang w:val="nl-NL"/>
        </w:rPr>
        <w:lastRenderedPageBreak/>
        <w:t>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05D606A1" w14:textId="77777777" w:rsidR="00434345" w:rsidRPr="002F73EC" w:rsidRDefault="00434345" w:rsidP="00434345">
      <w:pPr>
        <w:pStyle w:val="Heading5"/>
        <w:rPr>
          <w:lang w:val="nl-NL"/>
        </w:rPr>
      </w:pPr>
      <w:r w:rsidRPr="002F73EC">
        <w:rPr>
          <w:lang w:val="nl-NL"/>
        </w:rPr>
        <w:t>b) Vấn</w:t>
      </w:r>
      <w:r w:rsidRPr="002F73EC">
        <w:rPr>
          <w:lang w:val="vi-VN"/>
        </w:rPr>
        <w:t xml:space="preserve"> đề v</w:t>
      </w:r>
      <w:r w:rsidRPr="002F73EC">
        <w:rPr>
          <w:lang w:val="nl-NL"/>
        </w:rPr>
        <w:t>ề thực tiễn</w:t>
      </w:r>
    </w:p>
    <w:p w14:paraId="7EC909FA" w14:textId="77777777" w:rsidR="00434345" w:rsidRPr="002F73EC" w:rsidRDefault="00434345" w:rsidP="00434345">
      <w:pPr>
        <w:spacing w:line="360" w:lineRule="exact"/>
        <w:ind w:firstLine="720"/>
        <w:rPr>
          <w:color w:val="auto"/>
          <w:lang w:val="nl-NL"/>
        </w:rPr>
      </w:pPr>
      <w:r w:rsidRPr="002F73EC">
        <w:rPr>
          <w:color w:val="auto"/>
          <w:lang w:val="nl-NL"/>
        </w:rPr>
        <w:t xml:space="preserve">Căn cứ dự toán giao thu ngân sách của Trung ương và Hội đồng nhân dân Thành phố hàng năm, Ủy ban nhân dân Thành phố đã chỉ đạo các Sở, ngành, địa phương, đơn vị </w:t>
      </w:r>
      <w:r w:rsidRPr="002F73EC">
        <w:rPr>
          <w:color w:val="auto"/>
          <w:lang w:val="pl-PL"/>
        </w:rPr>
        <w:t>triển khai thực hiện đồng bộ, hiệu quả, tích cực các giải pháp tăng cường quản lý thu, chống thất thu và xử lý nợ đọng thuế, đảm bảo thu đúng, đủ, kịp thời các khoản phát sinh vào NSNN</w:t>
      </w:r>
      <w:r w:rsidRPr="002F73EC">
        <w:rPr>
          <w:color w:val="auto"/>
          <w:lang w:val="nl-NL"/>
        </w:rPr>
        <w:t>; tập trung tháo gỡ khó khăn cho doanh nghiệp, tạo mọi điều kiện thuận lợi cho doanh nghiệp ổn định, phát triển sản xuất, kinh doanh; thực hiện rà soát, đánh giá lại các nguồn thu nhằm phân tích những yếu tố ảnh hưởng nguồn thu trên địa bàn, nhất là các nguồn thu không ổn định, làm rõ những khoản thu, sắc thuế còn thất thu, các nguồn thu còn tiềm năng,…</w:t>
      </w:r>
    </w:p>
    <w:p w14:paraId="0190C492" w14:textId="77777777" w:rsidR="00434345" w:rsidRPr="002F73EC" w:rsidRDefault="00434345" w:rsidP="00434345">
      <w:pPr>
        <w:widowControl w:val="0"/>
        <w:spacing w:line="360" w:lineRule="exact"/>
        <w:ind w:firstLine="720"/>
        <w:rPr>
          <w:color w:val="auto"/>
          <w:lang w:val="pl-PL"/>
        </w:rPr>
      </w:pPr>
      <w:r w:rsidRPr="002F73EC">
        <w:rPr>
          <w:color w:val="auto"/>
          <w:lang w:val="pl-PL"/>
        </w:rPr>
        <w:t xml:space="preserve">Kết quả thực hiện năm 2021 và năm 2022, Thành phố có số tăng thu từ các khoản thu phân chia giữa ngân sách Trung ương và ngân sách Thành phố và một số khoản thu ngân sách Trung ương hưởng 100% </w:t>
      </w:r>
      <w:r w:rsidRPr="002F73EC">
        <w:rPr>
          <w:color w:val="auto"/>
          <w:lang w:val="vi-VN"/>
        </w:rPr>
        <w:t>so với dự toán Chính phủ giao</w:t>
      </w:r>
      <w:r w:rsidRPr="002F73EC">
        <w:rPr>
          <w:color w:val="auto"/>
          <w:lang w:val="pl-PL"/>
        </w:rPr>
        <w:t xml:space="preserve">. UBND thành phố có Văn bản báo cáo và đề nghị Bộ Tài chính cân đối báo cáo Chính phủ trình Quốc hội quyết định. Tại Nghị quyết số 521/NQ-UBTVQH15 ngày 14/6/2022, UBTV Quốc hội quyết nghị thưởng vượt thu và đầu tư trở lại cho thành phố Hải Phòng số tiền 1.785 tỷ đồng </w:t>
      </w:r>
      <w:r w:rsidRPr="002F73EC">
        <w:rPr>
          <w:rFonts w:eastAsia="Arial"/>
          <w:bCs/>
          <w:iCs/>
          <w:color w:val="auto"/>
          <w:spacing w:val="-4"/>
          <w:lang w:val="pl-PL"/>
        </w:rPr>
        <w:t>(số vượt thu năm 2021)</w:t>
      </w:r>
      <w:r w:rsidRPr="002F73EC">
        <w:rPr>
          <w:color w:val="auto"/>
          <w:lang w:val="pl-PL"/>
        </w:rPr>
        <w:t xml:space="preserve">; tại Nghị quyết số 40/2023/NQ-UBTHQH15 ngày 15/11/2023, UBTV Quốc hội quyết nghị thưởng vượt dự toán thu và đầu tư trở lại cho Thành phố, số tiền  926,6 tỷ đồng </w:t>
      </w:r>
      <w:r w:rsidRPr="002F73EC">
        <w:rPr>
          <w:rFonts w:eastAsia="Arial"/>
          <w:bCs/>
          <w:iCs/>
          <w:color w:val="auto"/>
          <w:spacing w:val="-4"/>
          <w:lang w:val="pl-PL"/>
        </w:rPr>
        <w:t>(số vượt thu năm 2022)</w:t>
      </w:r>
      <w:r w:rsidRPr="002F73EC">
        <w:rPr>
          <w:color w:val="auto"/>
          <w:lang w:val="pl-PL"/>
        </w:rPr>
        <w:t>.</w:t>
      </w:r>
    </w:p>
    <w:p w14:paraId="29D1B52F" w14:textId="77777777" w:rsidR="00434345" w:rsidRPr="002F73EC" w:rsidRDefault="00434345" w:rsidP="00434345">
      <w:pPr>
        <w:spacing w:line="360" w:lineRule="exact"/>
        <w:ind w:firstLine="720"/>
        <w:rPr>
          <w:color w:val="auto"/>
          <w:lang w:val="pl-PL"/>
        </w:rPr>
      </w:pPr>
      <w:r w:rsidRPr="002F73EC">
        <w:rPr>
          <w:color w:val="auto"/>
          <w:lang w:val="nl-NL"/>
        </w:rPr>
        <w:t xml:space="preserve">Hội đồng nhân dân Thành phố </w:t>
      </w:r>
      <w:r w:rsidRPr="002F73EC">
        <w:rPr>
          <w:color w:val="auto"/>
          <w:lang w:val="pl-PL"/>
        </w:rPr>
        <w:t>ban hành Nghị quyết số 48/NQ-HĐND ngày 19/10/2022 về việc sử dụng nguồn thưởng vượt dự toán thu phân chia giữa ngân sách Trung ương và ngân sách địa phương và đầu tư trở lại theo cơ chế đặc thù năm 2021, trong đó: Bổ sung nguồn vốn đầu tư công, số tiền 1.742 tỷ đồng; Bổ sung nguồn vốn ủy thác qua Chi nhánh Ngân hàng Chính sách xã hội thành phố để cho vay giải quyết việc làm theo Nghị quyết số 11/NQ-CP ngày 30/01/2022, số tiền 43 tỷ đồng; Nghị quyết số 03/NQ-HĐND ngày 22/3/2024 về việc sử dụng nguồn thưởng vượt dự toán thu phân chia giữa ngân sách Trung ương và ngân sách địa phương và đầu tư trở lại theo cơ chế đặc thù năm 2022, trong đó: Bổ sung nguồn vốn đầu tư công, số tiền 896,6 tỷ đồng; Bổ sung nguồn vốn ủy thác qua Chi nhánh Ngân hàng Chính sách xã hội thành phố để cho vay giải quyết việc làm, số tiền 30 tỷ đồng.</w:t>
      </w:r>
    </w:p>
    <w:p w14:paraId="6D20A2FD" w14:textId="77777777" w:rsidR="00434345" w:rsidRPr="002F73EC" w:rsidRDefault="00434345" w:rsidP="00434345">
      <w:pPr>
        <w:widowControl w:val="0"/>
        <w:spacing w:line="360" w:lineRule="exact"/>
        <w:ind w:firstLine="720"/>
        <w:rPr>
          <w:rStyle w:val="fontstyle01"/>
          <w:color w:val="auto"/>
          <w:lang w:val="pl-PL"/>
        </w:rPr>
      </w:pPr>
      <w:r w:rsidRPr="002F73EC">
        <w:rPr>
          <w:rFonts w:eastAsia="Arial"/>
          <w:bCs/>
          <w:iCs/>
          <w:color w:val="auto"/>
          <w:spacing w:val="-4"/>
          <w:lang w:val="pl-PL"/>
        </w:rPr>
        <w:t xml:space="preserve">Tổng </w:t>
      </w:r>
      <w:r w:rsidRPr="002F73EC">
        <w:rPr>
          <w:rStyle w:val="fontstyle01"/>
          <w:color w:val="auto"/>
          <w:lang w:val="pl-PL"/>
        </w:rPr>
        <w:t xml:space="preserve">nguồn thưởng vượt dự toán thu phân chia giữa ngân sách Trung ương và ngân sách địa phương và đầu tư trở lại theo cơ chế đặc thù năm 2021, năm </w:t>
      </w:r>
      <w:r w:rsidRPr="002F73EC">
        <w:rPr>
          <w:rStyle w:val="fontstyle01"/>
          <w:color w:val="auto"/>
          <w:lang w:val="pl-PL"/>
        </w:rPr>
        <w:lastRenderedPageBreak/>
        <w:t xml:space="preserve">2022 được phân bổ và sử dụng là 2.711,6 tỷ đồng, trong đó: Bổ sung nguồn vốn đầu tư công, số tiền 2.638,6 tỷ đồng; Bổ sung nguồn vốn ủy thác qua Chi nhánh Ngân hàng Chính sách xã hội thành phố để cho vay giải quyết việc làm, số tiền 73 tỷ đồng. </w:t>
      </w:r>
    </w:p>
    <w:p w14:paraId="1819C43A" w14:textId="77777777" w:rsidR="00434345" w:rsidRPr="002F73EC" w:rsidRDefault="00434345" w:rsidP="00434345">
      <w:pPr>
        <w:widowControl w:val="0"/>
        <w:spacing w:line="360" w:lineRule="exact"/>
        <w:ind w:firstLine="720"/>
        <w:rPr>
          <w:color w:val="auto"/>
          <w:spacing w:val="-2"/>
          <w:lang w:val="pl-PL"/>
        </w:rPr>
      </w:pPr>
      <w:r w:rsidRPr="002F73EC">
        <w:rPr>
          <w:rFonts w:eastAsia="Calibri"/>
          <w:color w:val="auto"/>
          <w:spacing w:val="-2"/>
          <w:lang w:val="pl-PL"/>
        </w:rPr>
        <w:t xml:space="preserve">Việc thực hiện cơ chế, chính sách giúp thành phố bổ sung thêm nguồn lực chi đầu tư phát triển hệ thống hạ tầng kinh tế-xã hội, góp phần hoàn thành các mục tiêu, chỉ tiêu phát triển kinh tế - xã hội thành phố tại Nghị quyết số 45-NQ/TW ngày 24/01/2019 của Bộ Chính trị và Nghị quyết Đại hội XVI của Đảng bộ thành phố đã đề ra. Đồng thời, góp phần thực hiện có </w:t>
      </w:r>
      <w:r w:rsidRPr="002F73EC">
        <w:rPr>
          <w:color w:val="auto"/>
          <w:spacing w:val="-2"/>
          <w:lang w:val="pl-PL"/>
        </w:rPr>
        <w:t>hiệu quả chính sách an sinh xã hội về cho vay hỗ trợ tạo việc làm, duy trì và mở rộng việc làm theo Nghị định của Chính phủ.</w:t>
      </w:r>
    </w:p>
    <w:p w14:paraId="2F89AE20" w14:textId="77777777" w:rsidR="00434345" w:rsidRPr="002F73EC" w:rsidRDefault="00434345" w:rsidP="00434345">
      <w:pPr>
        <w:widowControl w:val="0"/>
        <w:spacing w:line="360" w:lineRule="exact"/>
        <w:ind w:firstLine="720"/>
        <w:rPr>
          <w:color w:val="auto"/>
          <w:lang w:val="pl-PL"/>
        </w:rPr>
      </w:pPr>
      <w:r w:rsidRPr="002F73EC">
        <w:rPr>
          <w:color w:val="auto"/>
          <w:lang w:val="pl-PL"/>
        </w:rPr>
        <w:t>Đánh giá thực tế triển khai thực hiện, tỷ lệ bổ sung số thưởng vượt thu ngân sách Trung ương cho ngân sách Thành phố năm 2021 là 57,1% (chưa đạt mức tối đa 70%); năm 2022 xấp xỉ là 70%, sát với mức Thành phố tính toán sau khi kết thúc năm ngân sách, vừa đảm bảo tận dụng được tối đa tỷ lệ thưởng vượt thu cho ngân sách thành phố, đồng thời giúp Thành phố chủ động cân đối, dự kiến phân bổ nguồn lực từ nguồn thưởng vượt thu ngân sách Trung ương để bố trí thực hiện các nhiệm vụ chi của ngân sách Thành phố.</w:t>
      </w:r>
    </w:p>
    <w:p w14:paraId="4FE9DF49" w14:textId="77777777" w:rsidR="00434345" w:rsidRPr="002F73EC" w:rsidRDefault="00434345" w:rsidP="00434345">
      <w:pPr>
        <w:widowControl w:val="0"/>
        <w:spacing w:line="360" w:lineRule="exact"/>
        <w:ind w:firstLine="720"/>
        <w:rPr>
          <w:rStyle w:val="fontstyle01"/>
          <w:color w:val="auto"/>
          <w:lang w:val="pl-PL"/>
        </w:rPr>
      </w:pPr>
      <w:r w:rsidRPr="002F73EC">
        <w:rPr>
          <w:color w:val="auto"/>
          <w:lang w:val="pl-PL"/>
        </w:rPr>
        <w:t>Trường hợp không được áp dụng thực hiện cơ chế, chính sách đặc thù về thưởng vượt thu, bổ sung có mục tiêu từ ngân sách Trung ương, trong giai đoạn 2022-2023, ngân sách Thành phố không có thêm nguồn lực khoảng 2.361,3 tỷ đồng (không kể số trích thưởng 30% tăng thu từ các khoản thu phân chia theo Luật Ngân sách Nhà nước) để thực hiện các nhiệm vụ đầu tư phát triển kinh tế - xã hội thành phố.</w:t>
      </w:r>
    </w:p>
    <w:p w14:paraId="5A27CF4E" w14:textId="77777777" w:rsidR="00434345" w:rsidRPr="002F73EC" w:rsidRDefault="00434345" w:rsidP="00434345">
      <w:pPr>
        <w:pStyle w:val="Heading5"/>
        <w:rPr>
          <w:lang w:val="pl-PL"/>
        </w:rPr>
      </w:pPr>
      <w:r w:rsidRPr="002F73EC">
        <w:rPr>
          <w:lang w:val="pl-PL"/>
        </w:rPr>
        <w:t>c) Cơ chế, chính sách tương đồng của các tỉnh, thành phố</w:t>
      </w:r>
    </w:p>
    <w:p w14:paraId="4448D0BB" w14:textId="77777777" w:rsidR="00434345" w:rsidRPr="002F73EC" w:rsidRDefault="00434345" w:rsidP="00434345">
      <w:pPr>
        <w:spacing w:before="60" w:after="60" w:line="360" w:lineRule="exact"/>
        <w:ind w:firstLine="720"/>
        <w:rPr>
          <w:color w:val="auto"/>
          <w:spacing w:val="-8"/>
          <w:lang w:val="pl-PL" w:bidi="vi-VN"/>
        </w:rPr>
      </w:pPr>
      <w:r w:rsidRPr="002F73EC">
        <w:rPr>
          <w:color w:val="auto"/>
          <w:spacing w:val="-8"/>
          <w:lang w:val="pl-PL" w:bidi="vi-VN"/>
        </w:rPr>
        <w:t xml:space="preserve">- Tại khoản 2, Điều 34 Luật Thủ đô số 39/2024/QH15 ngày 28/6/2024 quy định: </w:t>
      </w:r>
    </w:p>
    <w:p w14:paraId="387C7744" w14:textId="77777777" w:rsidR="00434345" w:rsidRPr="002F73EC" w:rsidRDefault="00434345" w:rsidP="00434345">
      <w:pPr>
        <w:spacing w:before="60" w:after="60" w:line="360" w:lineRule="exact"/>
        <w:ind w:firstLine="720"/>
        <w:rPr>
          <w:i/>
          <w:color w:val="auto"/>
          <w:spacing w:val="-2"/>
          <w:lang w:val="pl-PL"/>
        </w:rPr>
      </w:pPr>
      <w:r w:rsidRPr="002F73EC">
        <w:rPr>
          <w:i/>
          <w:color w:val="auto"/>
          <w:lang w:val="pl-PL" w:bidi="vi-VN"/>
        </w:rPr>
        <w:t>“</w:t>
      </w:r>
      <w:r w:rsidRPr="002F73EC">
        <w:rPr>
          <w:i/>
          <w:color w:val="auto"/>
          <w:spacing w:val="-2"/>
          <w:lang w:val="pl-PL"/>
        </w:rPr>
        <w:t xml:space="preserve">Ngân sách trung ương bổ sung có mục tiêu cho ngân sách Thành phố toàn bộ số tăng thu ngân sách trung ương từ các khoản thu phân chia giữa ngân sách trung ương và ngân sách Thành phố so với dự toán Thủ tướng Chính phủ giao sau khi đã thực hiện thưởng vượt dự toán các khoản thu quy định tại khoản 1 Điều này và số tăng thu từ các khoản thu ngân sách trung ương hưởng 100% trên địa bàn so với dự toán Thủ tướng Chính phủ giao, trừ các khoản sau đây: </w:t>
      </w:r>
    </w:p>
    <w:p w14:paraId="19F843AC"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a) Thuế giá trị gia tăng thu từ hàng hóa nhập khẩu;</w:t>
      </w:r>
    </w:p>
    <w:p w14:paraId="6448DA66"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b) Thuế tài nguyên, thuế thu nhập doanh nghiệp, lãi được chia cho nước chủ nhà và các khoản thu khác từ hoạt động thăm dò, khai thác dầu, khí; </w:t>
      </w:r>
    </w:p>
    <w:p w14:paraId="59EF6EBE"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c) Viện trợ không hoàn lại của Chính phủ các nước, các tổ chức quốc tế, các tổ chức khác, các cá nhân ở nước ngoài cho Chính phủ Việt Nam; </w:t>
      </w:r>
    </w:p>
    <w:p w14:paraId="51785A3F"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d) Thu từ bán tài sản công, kể cả thu tiền sử dụng đất gắn với tài sản trên đất do các cơ quan, tổ chức, đơn vị thuộc trung ương quản lý; </w:t>
      </w:r>
    </w:p>
    <w:p w14:paraId="112AF9F5"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lastRenderedPageBreak/>
        <w:t xml:space="preserve">đ) Thu từ tài sản được xác lập quyền sở hữu toàn dân do các cơ quan, tổ chức, đơn vị thuộc trung ương xử lý; </w:t>
      </w:r>
    </w:p>
    <w:p w14:paraId="38C3E207"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e) Các khoản thu hồi vốn của ngân sách trung ương đầu tư tại các tổ chức kinh tế; thu cổ tức, lợi nhuận được chia tại công ty cổ phần, công ty trách nhiệm hữu hạn 02 thành viên trở lên có vốn góp của Nhà nước do Bộ, cơ quan ngang Bộ, cơ quan thuộc Chính phủ, cơ quan khác ở trung ương đại diện chủ sở hữu; thu phần lợi nhuận sau thuế còn lại sau khi trích lập các quỹ của doanh nghiệp nhà nước do Bộ, cơ quan ngang Bộ, cơ quan thuộc Chính phủ, cơ quan khác ở trung ương đại diện chủ sở hữu; chênh lệch thu lớn hơn chi của Ngân hàng Nhà nước Việt Nam; </w:t>
      </w:r>
    </w:p>
    <w:p w14:paraId="4DC2FEF5"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g) Thu từ quỹ dự trữ tài chính trung ương; </w:t>
      </w:r>
    </w:p>
    <w:p w14:paraId="4CBBE3BB"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 xml:space="preserve">h) Thu kết dư ngân sách trung ương; </w:t>
      </w:r>
    </w:p>
    <w:p w14:paraId="5F1C57E5"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i) Thu chuyển nguồn từ năm trước chuyển sang của ngân sách trung ương;</w:t>
      </w:r>
    </w:p>
    <w:p w14:paraId="5D64D9A9"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k) Khoản thu không giao cho Thành phố quản lý thu, không phát sinh trên địa bàn Thành phố mà chỉ hạch toán nộp ở Thành phố;</w:t>
      </w:r>
    </w:p>
    <w:p w14:paraId="00FF10B3"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l) Các khoản thu đã được cấp có thẩm quyền cho phép sử dụng cho nhiệm vụ chi cụ thể;</w:t>
      </w:r>
    </w:p>
    <w:p w14:paraId="54305082" w14:textId="77777777" w:rsidR="00434345" w:rsidRPr="002F73EC" w:rsidRDefault="00434345" w:rsidP="00434345">
      <w:pPr>
        <w:spacing w:before="60" w:after="60" w:line="360" w:lineRule="exact"/>
        <w:ind w:firstLine="720"/>
        <w:rPr>
          <w:i/>
          <w:color w:val="auto"/>
          <w:spacing w:val="-2"/>
          <w:lang w:val="pl-PL"/>
        </w:rPr>
      </w:pPr>
      <w:r w:rsidRPr="002F73EC">
        <w:rPr>
          <w:i/>
          <w:color w:val="auto"/>
          <w:spacing w:val="-2"/>
          <w:lang w:val="pl-PL"/>
        </w:rPr>
        <w:t>m) Các khoản hạch toán ghi thu, ghi chi và các khoản thu được để lại đơn vị chi quản lý qua ngân sách nhà nước theo quy định của pháp luật.”</w:t>
      </w:r>
    </w:p>
    <w:p w14:paraId="5C8D6EE2" w14:textId="77777777" w:rsidR="00434345" w:rsidRPr="002F73EC" w:rsidRDefault="00434345" w:rsidP="00434345">
      <w:pPr>
        <w:spacing w:before="60" w:after="60" w:line="360" w:lineRule="exact"/>
        <w:ind w:firstLine="720"/>
        <w:rPr>
          <w:b/>
          <w:i/>
          <w:color w:val="auto"/>
          <w:lang w:val="pl-PL"/>
        </w:rPr>
      </w:pPr>
      <w:r w:rsidRPr="002F73EC">
        <w:rPr>
          <w:color w:val="auto"/>
          <w:lang w:val="pl-PL"/>
        </w:rPr>
        <w:t xml:space="preserve">- Tại khoản 5, Điều 5 Nghị quyết số 98/2023/QH15 ngày 24/6/2023 của Quốc hội về thí điểm một số cơ chế, chính sách đặc thù phát triển Thành phố Hồ Chí Minh quy định: </w:t>
      </w:r>
      <w:r w:rsidRPr="002F73EC">
        <w:rPr>
          <w:i/>
          <w:color w:val="auto"/>
          <w:lang w:val="pl-PL"/>
        </w:rPr>
        <w:t>“Hằng năm, ngân sách trung ương bổ sung có mục tiêu cho ngân sách Thành phố không quá 70% số tăng thu ngân sách trung ương từ các khoản thu phân chia giữa ngân sách trung ương và ngân sách Thành phố so với dự toán được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được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38E3A95F" w14:textId="77777777" w:rsidR="00434345" w:rsidRPr="002F73EC" w:rsidRDefault="00434345" w:rsidP="00434345">
      <w:pPr>
        <w:spacing w:before="60" w:after="60" w:line="360" w:lineRule="exact"/>
        <w:ind w:firstLine="720"/>
        <w:rPr>
          <w:b/>
          <w:i/>
          <w:color w:val="auto"/>
          <w:lang w:val="pl-PL"/>
        </w:rPr>
      </w:pPr>
      <w:r w:rsidRPr="002F73EC">
        <w:rPr>
          <w:color w:val="auto"/>
          <w:lang w:val="pl-PL"/>
        </w:rPr>
        <w:t xml:space="preserve">- Tại khoản 4, Điều 10 Nghị quyết số 136/2024/QH15 ngày 19/6/2024 của Quốc hội về tổ chức chính quyền đô thị và thí điểm một số cơ chế, chính sách đặc thù phát triển thành phố Đà Nẵng quy định: </w:t>
      </w:r>
      <w:r w:rsidRPr="002F73EC">
        <w:rPr>
          <w:i/>
          <w:color w:val="auto"/>
          <w:lang w:val="pl-PL"/>
        </w:rPr>
        <w:t xml:space="preserve">“Ngân sách Thành phố được hưởng 100% số thu tăng thêm từ các khoản thu do việc điều chỉnh chính sách phí, lệ phí </w:t>
      </w:r>
      <w:r w:rsidRPr="002F73EC">
        <w:rPr>
          <w:i/>
          <w:color w:val="auto"/>
          <w:lang w:val="pl-PL"/>
        </w:rPr>
        <w:lastRenderedPageBreak/>
        <w:t>theo quy định tại điểm a và điểm b khoản 3 Điều này để đầu tư cơ sở hạ tầng kinh tế - xã hội thuộc nhiệm vụ chi của ngân sách Thành phố. Các khoản thu này không dùng để xác định tỷ lệ phần trăm (%) đối với các khoản thu phân chia giữa ngân sách trung ương và ngân sách Thành phố”.</w:t>
      </w:r>
    </w:p>
    <w:p w14:paraId="10E5701D" w14:textId="77777777" w:rsidR="00434345" w:rsidRPr="002F73EC" w:rsidRDefault="00434345" w:rsidP="00434345">
      <w:pPr>
        <w:spacing w:before="60" w:after="60" w:line="360" w:lineRule="exact"/>
        <w:ind w:firstLine="720"/>
        <w:rPr>
          <w:color w:val="auto"/>
          <w:lang w:val="nl-NL"/>
        </w:rPr>
      </w:pPr>
      <w:r w:rsidRPr="002F73EC">
        <w:rPr>
          <w:color w:val="auto"/>
          <w:lang w:val="nl-NL"/>
        </w:rPr>
        <w:t xml:space="preserve">- Tại khoản 2, Điều 3 Nghị quyết số 45/2022/QH15 ngày 11/01/2022 của Quốc hội về </w:t>
      </w:r>
      <w:r w:rsidRPr="002F73EC">
        <w:rPr>
          <w:color w:val="auto"/>
          <w:lang w:val="pl-PL"/>
        </w:rPr>
        <w:t xml:space="preserve">thí điểm một số cơ chế, chính sách đặc thù phát triển thành phố Cần Thơ </w:t>
      </w:r>
      <w:r w:rsidRPr="002F73EC">
        <w:rPr>
          <w:color w:val="auto"/>
          <w:lang w:val="nl-NL"/>
        </w:rPr>
        <w:t xml:space="preserve">quy định </w:t>
      </w:r>
      <w:r w:rsidRPr="002F73EC">
        <w:rPr>
          <w:i/>
          <w:color w:val="auto"/>
          <w:lang w:val="nl-NL"/>
        </w:rPr>
        <w:t>“Hằng năm, ngân sách trung ương bổ sung có mục tiêu cho ngân sách Thành phố không quá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r w:rsidRPr="002F73EC">
        <w:rPr>
          <w:color w:val="auto"/>
          <w:lang w:val="nl-NL"/>
        </w:rPr>
        <w:t>.</w:t>
      </w:r>
    </w:p>
    <w:p w14:paraId="4D0AD0C4" w14:textId="77777777" w:rsidR="00434345" w:rsidRPr="002F73EC" w:rsidRDefault="00434345" w:rsidP="00434345">
      <w:pPr>
        <w:spacing w:before="60" w:after="60" w:line="360" w:lineRule="exact"/>
        <w:ind w:firstLine="720"/>
        <w:rPr>
          <w:i/>
          <w:color w:val="auto"/>
          <w:lang w:val="nl-NL"/>
        </w:rPr>
      </w:pPr>
      <w:r w:rsidRPr="002F73EC">
        <w:rPr>
          <w:color w:val="auto"/>
          <w:lang w:val="nl-NL"/>
        </w:rPr>
        <w:t xml:space="preserve">- Tại khoản 2, Điều 3 Nghị quyết số 36/2021/QH15 ngày 13/11/2021 của Quốc hội về thí điểm một số cơ chế, chính sách đặc thù phát triển tỉnh Nghệ An quy định: </w:t>
      </w:r>
      <w:r w:rsidRPr="002F73EC">
        <w:rPr>
          <w:i/>
          <w:color w:val="auto"/>
          <w:lang w:val="nl-NL"/>
        </w:rPr>
        <w:t>“Hằng năm, ngân sách trung ương bổ sung có mục tiêu cho ngân sách tỉnh Nghệ An không quá 70% số tăng thu từ hoạt động xuất khẩu, nhập khẩu của hàng hóa xuất khẩu, nhập khẩu so với dự toán Thủ tướng Chính phủ giao (không bao gồm thuế giá trị gia tăng của hàng hóa nhập khẩu), nhưng không vượt quá tổng số tăng thu từ hoạt động xuất khẩu, nhập khẩu so với số thu thực hiện năm trước và ngân sách trung ương không hụt thu để thực hiện các dự án đầu tư kết cấu hạ tầng của địa phương”.</w:t>
      </w:r>
    </w:p>
    <w:p w14:paraId="32F7CCF1"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2.2. Mục tiêu giải quyết vấn đề</w:t>
      </w:r>
    </w:p>
    <w:p w14:paraId="677DF5F1" w14:textId="77777777" w:rsidR="00434345" w:rsidRPr="002F73EC" w:rsidRDefault="00434345" w:rsidP="00434345">
      <w:pPr>
        <w:spacing w:line="360" w:lineRule="exact"/>
        <w:ind w:firstLine="720"/>
        <w:rPr>
          <w:color w:val="auto"/>
          <w:spacing w:val="-2"/>
          <w:lang w:val="vi-VN"/>
        </w:rPr>
      </w:pPr>
      <w:r w:rsidRPr="002F73EC">
        <w:rPr>
          <w:color w:val="auto"/>
          <w:spacing w:val="-2"/>
          <w:lang w:val="vi-VN"/>
        </w:rPr>
        <w:t>- Bổ sung nguồn lực trong nước để Thành phố thực hiện nhiệm vụ kinh tế - xã hội của thành phố theo tinh thần Nghị quyết số 45-NQ/TW của Bộ Chính trị.</w:t>
      </w:r>
    </w:p>
    <w:p w14:paraId="665107D3" w14:textId="77777777" w:rsidR="00434345" w:rsidRPr="002F73EC" w:rsidRDefault="00434345" w:rsidP="00434345">
      <w:pPr>
        <w:spacing w:line="360" w:lineRule="exact"/>
        <w:ind w:firstLine="720"/>
        <w:rPr>
          <w:color w:val="auto"/>
          <w:spacing w:val="-2"/>
          <w:lang w:val="vi-VN"/>
        </w:rPr>
      </w:pPr>
      <w:r w:rsidRPr="002F73EC">
        <w:rPr>
          <w:color w:val="auto"/>
          <w:spacing w:val="-2"/>
          <w:lang w:val="vi-VN"/>
        </w:rPr>
        <w:t>- Tạo sự chủ động cho địa phương trong việc tập trung nguồn lực thực hiện các mục tiêu phát triển kinh tế - xã hội trên địa bàn thành phố.</w:t>
      </w:r>
    </w:p>
    <w:p w14:paraId="4DA60B5C" w14:textId="77777777" w:rsidR="00434345" w:rsidRPr="002F73EC" w:rsidRDefault="00434345" w:rsidP="00434345">
      <w:pPr>
        <w:spacing w:line="360" w:lineRule="exact"/>
        <w:ind w:firstLine="720"/>
        <w:rPr>
          <w:color w:val="auto"/>
          <w:spacing w:val="-2"/>
          <w:lang w:val="vi-VN"/>
        </w:rPr>
      </w:pPr>
      <w:r w:rsidRPr="002F73EC">
        <w:rPr>
          <w:color w:val="auto"/>
          <w:spacing w:val="-2"/>
          <w:lang w:val="vi-VN"/>
        </w:rPr>
        <w:t>- Tăng tính phân cấp, phân quyền cho địa phương, nhất là đối với thành phố Hải Phòng trong việc thực hiện nhiệm vụ do Trung ương, Bộ Chính trị (khóa XII) giao tại Nghị quyết số 45-NQ/TW.</w:t>
      </w:r>
    </w:p>
    <w:p w14:paraId="760E9CDD"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2.3. Các giải pháp đề xuất, đối tượng chịu sự tác động trực tiếp của chính sách, nhóm đối tượng chịu trách nhiệm thực hiện chính sách</w:t>
      </w:r>
    </w:p>
    <w:p w14:paraId="29A4BF53" w14:textId="77777777" w:rsidR="00434345" w:rsidRPr="002F73EC" w:rsidRDefault="00434345" w:rsidP="00434345">
      <w:pPr>
        <w:spacing w:before="60" w:after="60" w:line="360" w:lineRule="exact"/>
        <w:ind w:firstLine="720"/>
        <w:rPr>
          <w:color w:val="auto"/>
          <w:lang w:val="vi-VN"/>
        </w:rPr>
      </w:pPr>
      <w:r w:rsidRPr="002F73EC">
        <w:rPr>
          <w:b/>
          <w:i/>
          <w:color w:val="auto"/>
          <w:lang w:val="vi-VN"/>
        </w:rPr>
        <w:lastRenderedPageBreak/>
        <w:t>a) Giải pháp 1:</w:t>
      </w:r>
      <w:r w:rsidRPr="002F73EC">
        <w:rPr>
          <w:color w:val="auto"/>
          <w:lang w:val="vi-VN"/>
        </w:rPr>
        <w:t xml:space="preserve"> </w:t>
      </w:r>
    </w:p>
    <w:p w14:paraId="304CA281"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Nội dung chính sách:</w:t>
      </w:r>
      <w:r w:rsidRPr="002F73EC">
        <w:rPr>
          <w:color w:val="auto"/>
          <w:lang w:val="vi-VN"/>
        </w:rPr>
        <w:t xml:space="preserve"> Giữ nguyên như hiện trạng, không quy định cơ chế, chính sách đặc thù cho thành phố Hải Phòng mà thực hiện theo đúng quy định của pháp luật hiện hành.</w:t>
      </w:r>
    </w:p>
    <w:p w14:paraId="0702F00E"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Ngân sách trung ương, Ngân sách Thành phố Hải phòng.</w:t>
      </w:r>
    </w:p>
    <w:p w14:paraId="16BFFD9D"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trách nhiệm thi hành chính sách: </w:t>
      </w:r>
      <w:r w:rsidRPr="002F73EC">
        <w:rPr>
          <w:color w:val="auto"/>
          <w:lang w:val="vi-VN"/>
        </w:rPr>
        <w:t xml:space="preserve">Bộ Tài chính, UBND Thành phố Hải Phòng. </w:t>
      </w:r>
    </w:p>
    <w:p w14:paraId="5E71302C" w14:textId="77777777" w:rsidR="00434345" w:rsidRPr="002F73EC" w:rsidRDefault="00434345" w:rsidP="00434345">
      <w:pPr>
        <w:spacing w:before="60" w:after="60" w:line="360" w:lineRule="exact"/>
        <w:ind w:firstLine="720"/>
        <w:rPr>
          <w:color w:val="auto"/>
          <w:spacing w:val="-2"/>
          <w:lang w:val="vi-VN"/>
        </w:rPr>
      </w:pPr>
      <w:r w:rsidRPr="002F73EC">
        <w:rPr>
          <w:b/>
          <w:i/>
          <w:color w:val="auto"/>
          <w:spacing w:val="-2"/>
          <w:lang w:val="vi-VN"/>
        </w:rPr>
        <w:t>* Giải pháp 2:</w:t>
      </w:r>
      <w:r w:rsidRPr="002F73EC">
        <w:rPr>
          <w:color w:val="auto"/>
          <w:spacing w:val="-2"/>
          <w:lang w:val="vi-VN"/>
        </w:rPr>
        <w:t xml:space="preserve"> </w:t>
      </w:r>
    </w:p>
    <w:p w14:paraId="3751F468" w14:textId="77777777" w:rsidR="00434345" w:rsidRPr="002F73EC" w:rsidRDefault="00434345" w:rsidP="00434345">
      <w:pPr>
        <w:spacing w:before="60" w:after="60" w:line="360" w:lineRule="exact"/>
        <w:ind w:firstLine="720"/>
        <w:rPr>
          <w:color w:val="auto"/>
          <w:spacing w:val="-2"/>
          <w:lang w:val="vi-VN"/>
        </w:rPr>
      </w:pPr>
      <w:r w:rsidRPr="002F73EC">
        <w:rPr>
          <w:i/>
          <w:iCs/>
          <w:color w:val="auto"/>
          <w:lang w:val="vi-VN"/>
        </w:rPr>
        <w:t>- Nội dung chính sách:</w:t>
      </w:r>
      <w:r w:rsidRPr="002F73EC">
        <w:rPr>
          <w:color w:val="auto"/>
          <w:lang w:val="vi-VN"/>
        </w:rPr>
        <w:t xml:space="preserve"> </w:t>
      </w:r>
      <w:r w:rsidRPr="002F73EC">
        <w:rPr>
          <w:color w:val="auto"/>
          <w:spacing w:val="-2"/>
          <w:lang w:val="vi-VN"/>
        </w:rPr>
        <w:t>Đề xuất tiếp tục thực hiện cơ chế, chính sách đặc thù tương tự như quy định tại Nghị quyết số 35/2021/QH15, trong đó điều chỉnh thành:</w:t>
      </w:r>
    </w:p>
    <w:p w14:paraId="5E1A0D40" w14:textId="77777777" w:rsidR="00434345" w:rsidRPr="002F73EC" w:rsidRDefault="00434345" w:rsidP="00434345">
      <w:pPr>
        <w:spacing w:before="60" w:after="60" w:line="360" w:lineRule="exact"/>
        <w:ind w:firstLine="720"/>
        <w:rPr>
          <w:i/>
          <w:iCs/>
          <w:color w:val="auto"/>
          <w:lang w:val="vi-VN"/>
        </w:rPr>
      </w:pPr>
      <w:r w:rsidRPr="002F73EC">
        <w:rPr>
          <w:i/>
          <w:color w:val="auto"/>
          <w:lang w:val="vi-VN"/>
        </w:rPr>
        <w:t>“</w:t>
      </w:r>
      <w:r w:rsidRPr="002F73EC">
        <w:rPr>
          <w:i/>
          <w:iCs/>
          <w:color w:val="auto"/>
          <w:lang w:val="vi-VN"/>
        </w:rPr>
        <w:t>Hằng năm, ngân sách Trung ương bổ sung có mục tiêu cho ngân sách thành phố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287B376E"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Ngân sách trung ương, Ngân sách Thành phố Hải phòng.</w:t>
      </w:r>
    </w:p>
    <w:p w14:paraId="1A0A2F03"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trách nhiệm thi hành chính sách: </w:t>
      </w:r>
      <w:r w:rsidRPr="002F73EC">
        <w:rPr>
          <w:color w:val="auto"/>
          <w:lang w:val="vi-VN"/>
        </w:rPr>
        <w:t xml:space="preserve">Bộ Tài chính, UBND Thành phố Hải Phòng. </w:t>
      </w:r>
    </w:p>
    <w:p w14:paraId="13BA3479" w14:textId="77777777" w:rsidR="00434345" w:rsidRPr="002F73EC" w:rsidRDefault="00434345" w:rsidP="00434345">
      <w:pPr>
        <w:pStyle w:val="Heading4"/>
        <w:rPr>
          <w:color w:val="auto"/>
          <w:spacing w:val="-2"/>
          <w:lang w:val="vi-VN"/>
        </w:rPr>
      </w:pPr>
      <w:r w:rsidRPr="002F73EC">
        <w:rPr>
          <w:color w:val="auto"/>
          <w:spacing w:val="-2"/>
          <w:lang w:val="vi-VN"/>
        </w:rPr>
        <w:t>2.4. Đánh giá tác động của các giải pháp đối với đối tượng chịu sự tác động trực tiếp của chính sách và các đối tượng khác có liên quan</w:t>
      </w:r>
    </w:p>
    <w:p w14:paraId="697BCA24" w14:textId="77777777" w:rsidR="00434345" w:rsidRPr="002F73EC" w:rsidRDefault="00434345" w:rsidP="00434345">
      <w:pPr>
        <w:spacing w:before="60" w:after="60" w:line="360" w:lineRule="exact"/>
        <w:ind w:firstLine="720"/>
        <w:rPr>
          <w:b/>
          <w:i/>
          <w:color w:val="auto"/>
          <w:lang w:val="nl-NL"/>
        </w:rPr>
      </w:pPr>
      <w:r w:rsidRPr="002F73EC">
        <w:rPr>
          <w:b/>
          <w:i/>
          <w:color w:val="auto"/>
          <w:lang w:val="vi-VN"/>
        </w:rPr>
        <w:t>a)</w:t>
      </w:r>
      <w:r w:rsidRPr="002F73EC">
        <w:rPr>
          <w:b/>
          <w:i/>
          <w:color w:val="auto"/>
          <w:lang w:val="nl-NL"/>
        </w:rPr>
        <w:t xml:space="preserve"> Giải pháp 1:</w:t>
      </w:r>
    </w:p>
    <w:p w14:paraId="4D06AC28" w14:textId="77777777" w:rsidR="00434345" w:rsidRPr="002F73EC" w:rsidRDefault="00434345" w:rsidP="00434345">
      <w:pPr>
        <w:spacing w:before="60" w:after="60" w:line="360" w:lineRule="exact"/>
        <w:ind w:firstLine="720"/>
        <w:rPr>
          <w:bCs/>
          <w:i/>
          <w:iCs/>
          <w:color w:val="auto"/>
          <w:lang w:val="nl-NL"/>
        </w:rPr>
      </w:pPr>
      <w:r w:rsidRPr="002F73EC">
        <w:rPr>
          <w:bCs/>
          <w:i/>
          <w:iCs/>
          <w:color w:val="auto"/>
          <w:lang w:val="nl-NL"/>
        </w:rPr>
        <w:t>- Tác động đối với hệ thống pháp luật:</w:t>
      </w:r>
      <w:r w:rsidRPr="002F73EC">
        <w:rPr>
          <w:bCs/>
          <w:color w:val="auto"/>
          <w:lang w:val="nl-NL"/>
        </w:rPr>
        <w:t xml:space="preserve"> </w:t>
      </w:r>
      <w:r w:rsidRPr="002F73EC">
        <w:rPr>
          <w:color w:val="auto"/>
          <w:spacing w:val="-2"/>
          <w:lang w:val="nl-NL"/>
        </w:rPr>
        <w:t>Không tác động đối với hệ thống pháp luật.</w:t>
      </w:r>
    </w:p>
    <w:p w14:paraId="140755A6" w14:textId="77777777" w:rsidR="00434345" w:rsidRPr="002F73EC" w:rsidRDefault="00434345" w:rsidP="00434345">
      <w:pPr>
        <w:spacing w:before="60" w:after="60" w:line="360" w:lineRule="exact"/>
        <w:ind w:firstLine="720"/>
        <w:rPr>
          <w:color w:val="auto"/>
          <w:spacing w:val="-2"/>
          <w:lang w:val="nl-NL"/>
        </w:rPr>
      </w:pPr>
      <w:r w:rsidRPr="002F73EC">
        <w:rPr>
          <w:bCs/>
          <w:i/>
          <w:iCs/>
          <w:color w:val="auto"/>
          <w:lang w:val="nl-NL"/>
        </w:rPr>
        <w:t>- Tác động về kinh tế</w:t>
      </w:r>
      <w:r w:rsidRPr="002F73EC">
        <w:rPr>
          <w:bCs/>
          <w:i/>
          <w:iCs/>
          <w:color w:val="auto"/>
          <w:lang w:val="vi-VN"/>
        </w:rPr>
        <w:t xml:space="preserve"> - xã hội</w:t>
      </w:r>
      <w:r w:rsidRPr="002F73EC">
        <w:rPr>
          <w:bCs/>
          <w:i/>
          <w:iCs/>
          <w:color w:val="auto"/>
          <w:lang w:val="nl-NL"/>
        </w:rPr>
        <w:t>:</w:t>
      </w:r>
      <w:r w:rsidRPr="002F73EC">
        <w:rPr>
          <w:bCs/>
          <w:color w:val="auto"/>
          <w:lang w:val="nl-NL"/>
        </w:rPr>
        <w:t xml:space="preserve"> </w:t>
      </w:r>
      <w:r w:rsidRPr="002F73EC">
        <w:rPr>
          <w:bCs/>
          <w:color w:val="auto"/>
          <w:lang w:val="vi-VN"/>
        </w:rPr>
        <w:t>Chính sách k</w:t>
      </w:r>
      <w:r w:rsidRPr="002F73EC">
        <w:rPr>
          <w:color w:val="auto"/>
          <w:spacing w:val="-2"/>
          <w:lang w:val="nl-NL"/>
        </w:rPr>
        <w:t>hông làm tăng nguồn lực</w:t>
      </w:r>
      <w:r w:rsidRPr="002F73EC">
        <w:rPr>
          <w:color w:val="auto"/>
          <w:spacing w:val="-2"/>
          <w:lang w:val="vi-VN"/>
        </w:rPr>
        <w:t>, ảnh hưởng tới mục tiêu p</w:t>
      </w:r>
      <w:r w:rsidRPr="002F73EC">
        <w:rPr>
          <w:color w:val="auto"/>
          <w:spacing w:val="-2"/>
          <w:lang w:val="nl-NL"/>
        </w:rPr>
        <w:t>hát triển Thành phố Hải Phòng theo Nghị quyết số 45-NQ/TW của Bộ Chính trị (khóa XI) do nguồn lực bị hạn chế</w:t>
      </w:r>
    </w:p>
    <w:p w14:paraId="786D6FFB" w14:textId="77777777" w:rsidR="00434345" w:rsidRPr="002F73EC" w:rsidRDefault="00434345" w:rsidP="00434345">
      <w:pPr>
        <w:spacing w:before="60" w:after="60" w:line="360" w:lineRule="exact"/>
        <w:ind w:firstLine="720"/>
        <w:rPr>
          <w:color w:val="auto"/>
          <w:spacing w:val="-2"/>
          <w:lang w:val="nl-NL"/>
        </w:rPr>
      </w:pPr>
      <w:r w:rsidRPr="002F73EC">
        <w:rPr>
          <w:bCs/>
          <w:i/>
          <w:iCs/>
          <w:color w:val="auto"/>
          <w:lang w:val="nl-NL"/>
        </w:rPr>
        <w:t>- Tác động về giới:</w:t>
      </w:r>
      <w:r w:rsidRPr="002F73EC">
        <w:rPr>
          <w:bCs/>
          <w:color w:val="auto"/>
          <w:lang w:val="nl-NL"/>
        </w:rPr>
        <w:t xml:space="preserve"> </w:t>
      </w:r>
      <w:r w:rsidRPr="002F73EC">
        <w:rPr>
          <w:color w:val="auto"/>
          <w:spacing w:val="-2"/>
          <w:lang w:val="nl-NL"/>
        </w:rPr>
        <w:t>Không phát sinh vấn đề giới.</w:t>
      </w:r>
    </w:p>
    <w:p w14:paraId="196DF69C" w14:textId="77777777" w:rsidR="00434345" w:rsidRPr="002F73EC" w:rsidRDefault="00434345" w:rsidP="00434345">
      <w:pPr>
        <w:spacing w:before="60" w:after="60" w:line="360" w:lineRule="exact"/>
        <w:ind w:firstLine="720"/>
        <w:rPr>
          <w:color w:val="auto"/>
          <w:spacing w:val="-2"/>
          <w:lang w:val="nl-NL"/>
        </w:rPr>
      </w:pPr>
      <w:r w:rsidRPr="002F73EC">
        <w:rPr>
          <w:bCs/>
          <w:i/>
          <w:iCs/>
          <w:color w:val="auto"/>
          <w:lang w:val="nl-NL"/>
        </w:rPr>
        <w:t xml:space="preserve">- Tác động </w:t>
      </w:r>
      <w:r w:rsidRPr="002F73EC">
        <w:rPr>
          <w:bCs/>
          <w:i/>
          <w:iCs/>
          <w:color w:val="auto"/>
          <w:lang w:val="vi-VN"/>
        </w:rPr>
        <w:t>của</w:t>
      </w:r>
      <w:r w:rsidRPr="002F73EC">
        <w:rPr>
          <w:bCs/>
          <w:i/>
          <w:iCs/>
          <w:color w:val="auto"/>
          <w:lang w:val="nl-NL"/>
        </w:rPr>
        <w:t xml:space="preserve"> thủ tục hành chính:</w:t>
      </w:r>
      <w:r w:rsidRPr="002F73EC">
        <w:rPr>
          <w:bCs/>
          <w:color w:val="auto"/>
          <w:lang w:val="nl-NL"/>
        </w:rPr>
        <w:t xml:space="preserve"> </w:t>
      </w:r>
      <w:r w:rsidRPr="002F73EC">
        <w:rPr>
          <w:color w:val="auto"/>
          <w:spacing w:val="-2"/>
          <w:lang w:val="nl-NL"/>
        </w:rPr>
        <w:t>Không phát sinh thủ tục hành chính.</w:t>
      </w:r>
    </w:p>
    <w:p w14:paraId="2A9A6D0E" w14:textId="77777777" w:rsidR="00434345" w:rsidRPr="002F73EC" w:rsidRDefault="00434345" w:rsidP="00434345">
      <w:pPr>
        <w:spacing w:before="60" w:after="60" w:line="360" w:lineRule="exact"/>
        <w:ind w:firstLine="720"/>
        <w:rPr>
          <w:b/>
          <w:i/>
          <w:color w:val="auto"/>
          <w:lang w:val="nl-NL"/>
        </w:rPr>
      </w:pPr>
      <w:r w:rsidRPr="002F73EC">
        <w:rPr>
          <w:b/>
          <w:i/>
          <w:color w:val="auto"/>
          <w:lang w:val="nl-NL"/>
        </w:rPr>
        <w:lastRenderedPageBreak/>
        <w:t>b) Giải pháp 2:</w:t>
      </w:r>
    </w:p>
    <w:p w14:paraId="01567646" w14:textId="77777777" w:rsidR="00434345" w:rsidRPr="002F73EC" w:rsidRDefault="00434345" w:rsidP="00434345">
      <w:pPr>
        <w:spacing w:before="60" w:after="60" w:line="360" w:lineRule="exact"/>
        <w:ind w:firstLine="720"/>
        <w:rPr>
          <w:color w:val="auto"/>
          <w:lang w:val="nl-NL" w:bidi="vi-VN"/>
        </w:rPr>
      </w:pPr>
      <w:r w:rsidRPr="002F73EC">
        <w:rPr>
          <w:i/>
          <w:color w:val="auto"/>
          <w:lang w:val="vi-VN" w:bidi="vi-VN"/>
        </w:rPr>
        <w:t>- Tác động đối hệ thống pháp luật:</w:t>
      </w:r>
      <w:r w:rsidRPr="002F73EC">
        <w:rPr>
          <w:color w:val="auto"/>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2F73EC">
        <w:rPr>
          <w:i/>
          <w:color w:val="auto"/>
          <w:lang w:val="nl-NL" w:bidi="vi-VN"/>
        </w:rPr>
        <w:t>“Thực hiện thí điểm một số chính sách mới thuộc thẩm quyền của Quốc hội nhưng chưa có luật điều chỉnh hoặc khác với quy định của luật hiện hành”</w:t>
      </w:r>
      <w:r w:rsidRPr="002F73EC">
        <w:rPr>
          <w:color w:val="auto"/>
          <w:lang w:val="nl-NL" w:bidi="vi-VN"/>
        </w:rPr>
        <w:t xml:space="preserve"> (theo quy định tại khoản 2, Điều 15 Luật Ban hành văn bản quy phạm pháp luật). Do vậy, k</w:t>
      </w:r>
      <w:r w:rsidRPr="002F73EC">
        <w:rPr>
          <w:color w:val="auto"/>
          <w:spacing w:val="-2"/>
          <w:lang w:val="nl-NL"/>
        </w:rPr>
        <w:t>hông tác động đối với hệ thống pháp luật.</w:t>
      </w:r>
    </w:p>
    <w:p w14:paraId="6D041A24" w14:textId="77777777" w:rsidR="00434345" w:rsidRPr="002F73EC" w:rsidRDefault="00434345" w:rsidP="00434345">
      <w:pPr>
        <w:spacing w:before="60" w:after="60" w:line="360" w:lineRule="exact"/>
        <w:ind w:firstLine="720"/>
        <w:rPr>
          <w:i/>
          <w:color w:val="auto"/>
          <w:lang w:val="vi-VN" w:bidi="vi-VN"/>
        </w:rPr>
      </w:pPr>
      <w:r w:rsidRPr="002F73EC">
        <w:rPr>
          <w:i/>
          <w:color w:val="auto"/>
          <w:lang w:val="vi-VN" w:bidi="vi-VN"/>
        </w:rPr>
        <w:t>- Tác động về kinh tế - xã hội:</w:t>
      </w:r>
    </w:p>
    <w:p w14:paraId="516BD88E" w14:textId="77777777" w:rsidR="00434345" w:rsidRPr="002F73EC" w:rsidRDefault="00434345" w:rsidP="00434345">
      <w:pPr>
        <w:spacing w:before="60" w:after="60" w:line="360" w:lineRule="exact"/>
        <w:ind w:firstLine="720"/>
        <w:rPr>
          <w:strike/>
          <w:color w:val="auto"/>
          <w:lang w:val="nl-NL" w:bidi="vi-VN"/>
        </w:rPr>
      </w:pPr>
      <w:r w:rsidRPr="002F73EC">
        <w:rPr>
          <w:i/>
          <w:color w:val="auto"/>
          <w:lang w:val="vi-VN" w:bidi="vi-VN"/>
        </w:rPr>
        <w:t>Về mặt kinh tế:</w:t>
      </w:r>
      <w:r w:rsidRPr="002F73EC">
        <w:rPr>
          <w:color w:val="auto"/>
          <w:lang w:val="nl-NL" w:bidi="vi-VN"/>
        </w:rPr>
        <w:t xml:space="preserve"> </w:t>
      </w:r>
      <w:r w:rsidRPr="002F73EC">
        <w:rPr>
          <w:color w:val="auto"/>
          <w:lang w:val="nl-NL"/>
        </w:rPr>
        <w:t>Đề xuất ngân sách Trung ương bổ sung có mục tiêu cho ngân sách thành phố bằng 70% số tăng thu ngân sách Trung ương giúp thành phố Hải Phòng có thêm động lực phấn đấu tăng thu ngân sách nhằm tăng cường nguồn lực phát triển Thành phố, đảm bảo nguồn lực sát với dự kiến để chủ động cân đối, bố trí cho các nhiệm vụ cần thiết, đáp ứng nhu cầu đầu tư phát triển kinh tế - xã hội thành phố theo các mục tiêu đã đề ra tại Nghị quyết số 45-NQ/TW của Bộ Chính trị.</w:t>
      </w:r>
    </w:p>
    <w:p w14:paraId="315FA02B" w14:textId="77777777" w:rsidR="00434345" w:rsidRPr="002F73EC" w:rsidRDefault="00434345" w:rsidP="00434345">
      <w:pPr>
        <w:spacing w:before="60" w:after="60" w:line="360" w:lineRule="exact"/>
        <w:ind w:firstLine="720"/>
        <w:rPr>
          <w:color w:val="auto"/>
          <w:lang w:val="nl-NL" w:bidi="vi-VN"/>
        </w:rPr>
      </w:pPr>
      <w:r w:rsidRPr="002F73EC">
        <w:rPr>
          <w:i/>
          <w:color w:val="auto"/>
          <w:lang w:val="vi-VN" w:bidi="vi-VN"/>
        </w:rPr>
        <w:t>Về mặt xã hội:</w:t>
      </w:r>
      <w:r w:rsidRPr="002F73EC">
        <w:rPr>
          <w:color w:val="auto"/>
          <w:lang w:val="nl-NL" w:bidi="vi-VN"/>
        </w:rPr>
        <w:t xml:space="preserve"> </w:t>
      </w:r>
      <w:r w:rsidRPr="002F73EC">
        <w:rPr>
          <w:color w:val="auto"/>
          <w:lang w:val="nl-NL"/>
        </w:rPr>
        <w:t>Giúp tăng cường nguồn vốn để đầu tư các dự án xây dựng cơ bản trong lĩnh vực môi trường, cấp thoát nước, giao thông đô thị, y tế, giáo dục, văn hóa, thể thao… nhằm thúc đẩy phát triển kinh tế - xã hội hướng tới xây dựng thành phố Hải Phòng trở thành trung tâm giáo dục và đào tạo, y tế của vùng Duyên hải Bắc bộ; trọng điểm phát triển khoa học và công nghệ biển của cả nước, hướng tới Hải Phòng trở thành thành phố có trình độ phát triển cao trong nhóm các thành phố hàng đầu Châu Á và thế giới.</w:t>
      </w:r>
    </w:p>
    <w:p w14:paraId="3C9070A1" w14:textId="77777777" w:rsidR="00434345" w:rsidRPr="002F73EC" w:rsidRDefault="00434345" w:rsidP="00434345">
      <w:pPr>
        <w:spacing w:before="60" w:after="60" w:line="360" w:lineRule="exact"/>
        <w:ind w:firstLine="720"/>
        <w:rPr>
          <w:color w:val="auto"/>
          <w:spacing w:val="-2"/>
          <w:lang w:val="nl-NL"/>
        </w:rPr>
      </w:pPr>
      <w:r w:rsidRPr="002F73EC">
        <w:rPr>
          <w:i/>
          <w:color w:val="auto"/>
          <w:lang w:val="vi-VN" w:bidi="vi-VN"/>
        </w:rPr>
        <w:t>- Tác động về vấn đề giới:</w:t>
      </w:r>
      <w:r w:rsidRPr="002F73EC">
        <w:rPr>
          <w:i/>
          <w:color w:val="auto"/>
          <w:lang w:val="nl-NL" w:bidi="vi-VN"/>
        </w:rPr>
        <w:t xml:space="preserve"> </w:t>
      </w:r>
      <w:r w:rsidRPr="002F73EC">
        <w:rPr>
          <w:color w:val="auto"/>
          <w:spacing w:val="-2"/>
          <w:lang w:val="nl-NL"/>
        </w:rPr>
        <w:t>Không phát sinh vấn đề về giới.</w:t>
      </w:r>
    </w:p>
    <w:p w14:paraId="0C3DB69E" w14:textId="77777777" w:rsidR="00434345" w:rsidRPr="002F73EC" w:rsidRDefault="00434345" w:rsidP="00434345">
      <w:pPr>
        <w:spacing w:before="60" w:after="60" w:line="360" w:lineRule="exact"/>
        <w:ind w:firstLine="720"/>
        <w:rPr>
          <w:color w:val="auto"/>
          <w:lang w:val="nl-NL" w:bidi="vi-VN"/>
        </w:rPr>
      </w:pPr>
      <w:r w:rsidRPr="002F73EC">
        <w:rPr>
          <w:i/>
          <w:color w:val="auto"/>
          <w:lang w:val="vi-VN" w:bidi="vi-VN"/>
        </w:rPr>
        <w:t>- Tác động về thủ tục hành chính:</w:t>
      </w:r>
      <w:r w:rsidRPr="002F73EC">
        <w:rPr>
          <w:color w:val="auto"/>
          <w:lang w:val="nl-NL" w:bidi="vi-VN"/>
        </w:rPr>
        <w:t xml:space="preserve"> </w:t>
      </w:r>
      <w:r w:rsidRPr="002F73EC">
        <w:rPr>
          <w:color w:val="auto"/>
          <w:spacing w:val="-2"/>
          <w:lang w:val="nl-NL"/>
        </w:rPr>
        <w:t>Không phát sinh thủ tục hành chính.</w:t>
      </w:r>
    </w:p>
    <w:p w14:paraId="369394FB" w14:textId="77777777" w:rsidR="00434345" w:rsidRPr="002F73EC" w:rsidRDefault="00434345" w:rsidP="00434345">
      <w:pPr>
        <w:pStyle w:val="Heading4"/>
        <w:rPr>
          <w:color w:val="auto"/>
          <w:lang w:val="nl-NL"/>
        </w:rPr>
      </w:pPr>
      <w:r w:rsidRPr="002F73EC">
        <w:rPr>
          <w:rFonts w:hint="eastAsia"/>
          <w:color w:val="auto"/>
          <w:lang w:val="nl-NL" w:eastAsia="zh-CN"/>
        </w:rPr>
        <w:t>2.5</w:t>
      </w:r>
      <w:r w:rsidRPr="002F73EC">
        <w:rPr>
          <w:color w:val="auto"/>
          <w:lang w:val="nl-NL"/>
        </w:rPr>
        <w:t>.</w:t>
      </w:r>
      <w:r w:rsidRPr="002F73EC">
        <w:rPr>
          <w:color w:val="auto"/>
          <w:lang w:val="vi-VN"/>
        </w:rPr>
        <w:t xml:space="preserve"> Lựa chọn giải pháp</w:t>
      </w:r>
      <w:r w:rsidRPr="002F73EC">
        <w:rPr>
          <w:color w:val="auto"/>
          <w:lang w:val="nl-NL"/>
        </w:rPr>
        <w:t xml:space="preserve">: </w:t>
      </w:r>
    </w:p>
    <w:p w14:paraId="56C722E5" w14:textId="77777777" w:rsidR="00434345" w:rsidRPr="002F73EC" w:rsidRDefault="00434345" w:rsidP="00434345">
      <w:pPr>
        <w:spacing w:before="60" w:after="60" w:line="360" w:lineRule="exact"/>
        <w:ind w:firstLine="720"/>
        <w:rPr>
          <w:color w:val="auto"/>
          <w:lang w:val="vi-VN"/>
        </w:rPr>
      </w:pPr>
      <w:r w:rsidRPr="002F73EC">
        <w:rPr>
          <w:bCs/>
          <w:color w:val="auto"/>
          <w:lang w:val="nl-NL"/>
        </w:rPr>
        <w:t xml:space="preserve">- Căn cứ các phân tích trên, kiến nghị lựa chọn giải pháp 2: </w:t>
      </w:r>
      <w:r w:rsidRPr="002F73EC">
        <w:rPr>
          <w:color w:val="auto"/>
          <w:lang w:val="nl-NL"/>
        </w:rPr>
        <w:t>T</w:t>
      </w:r>
      <w:r w:rsidRPr="002F73EC">
        <w:rPr>
          <w:color w:val="auto"/>
          <w:lang w:val="vi-VN"/>
        </w:rPr>
        <w:t>iếp tục thực hiện cơ chế, chính sách đặc thù tương tự như quy định tại Nghị quyết số 35/2021/QH15</w:t>
      </w:r>
      <w:r w:rsidRPr="002F73EC">
        <w:rPr>
          <w:color w:val="auto"/>
          <w:lang w:val="nl-NL"/>
        </w:rPr>
        <w:t>, trong đó điều chỉnh thành</w:t>
      </w:r>
      <w:r w:rsidRPr="002F73EC">
        <w:rPr>
          <w:color w:val="auto"/>
          <w:lang w:val="vi-VN"/>
        </w:rPr>
        <w:t xml:space="preserve">: </w:t>
      </w:r>
    </w:p>
    <w:p w14:paraId="3092907F" w14:textId="77777777" w:rsidR="00434345" w:rsidRPr="002F73EC" w:rsidRDefault="00434345" w:rsidP="00434345">
      <w:pPr>
        <w:spacing w:before="60" w:after="60" w:line="360" w:lineRule="exact"/>
        <w:ind w:firstLine="720"/>
        <w:rPr>
          <w:bCs/>
          <w:color w:val="auto"/>
          <w:lang w:val="nl-NL"/>
        </w:rPr>
      </w:pPr>
      <w:r w:rsidRPr="002F73EC">
        <w:rPr>
          <w:i/>
          <w:color w:val="auto"/>
          <w:lang w:val="vi-VN"/>
        </w:rPr>
        <w:t>“</w:t>
      </w:r>
      <w:r w:rsidRPr="002F73EC">
        <w:rPr>
          <w:i/>
          <w:iCs/>
          <w:color w:val="auto"/>
          <w:lang w:val="vi-VN"/>
        </w:rPr>
        <w:t xml:space="preserve">Hằng năm, ngân sách Trung ương bổ sung có mục tiêu cho ngân sách thành phố 70% số tăng thu ngân sách Trung ương từ các khoản thu phân chia giữa ngân sách Trung ương và ngân sách thành phố so với dự toán Thủ tướng Chính phủ giao (phần còn lại sau khi thực hiện thưởng vượt thu theo quy định tại khoản 4 Điều 59 của Luật Ngân sách Nhà nước số 83/2015/QH13 đã được sửa đổi, bổ sung một số điều theo Luật số 59/2020/QH14) và các khoản thu ngân sách Trung ương hưởng 100% quy định tại các điểm b, c, d, g, h, i, và q khoản 1 Điều 35 của Luật Ngân sách nhà nước số 83/2015/QH13 đã được sửa đổi, bổ sung một số điều theo Luật số 59/2020/QH14 so với dự toán Thủ tướng Chính phủ giao, </w:t>
      </w:r>
      <w:r w:rsidRPr="002F73EC">
        <w:rPr>
          <w:i/>
          <w:iCs/>
          <w:color w:val="auto"/>
          <w:lang w:val="vi-VN"/>
        </w:rPr>
        <w:lastRenderedPageBreak/>
        <w:t>nhưng không vượt quá tổng số tăng thu ngân sách Trung ương trên địa bàn so với thực hiện thu năm trước và ngân sách Trung ương không hụt thu. Việc xác định số bổ sung có mục tiêu trên cơ sở tổng các khoản thu, không tính riêng từng khoản thu”.</w:t>
      </w:r>
    </w:p>
    <w:p w14:paraId="01BE21CC" w14:textId="77777777" w:rsidR="00434345" w:rsidRPr="002F73EC" w:rsidRDefault="00434345" w:rsidP="00434345">
      <w:pPr>
        <w:spacing w:before="60" w:after="60" w:line="360" w:lineRule="exact"/>
        <w:ind w:firstLine="720"/>
        <w:rPr>
          <w:bCs/>
          <w:color w:val="auto"/>
          <w:lang w:val="vi-VN"/>
        </w:rPr>
      </w:pPr>
      <w:r w:rsidRPr="002F73EC">
        <w:rPr>
          <w:bCs/>
          <w:color w:val="auto"/>
          <w:lang w:val="nl-NL"/>
        </w:rPr>
        <w:t>- Thẩm quyền ban hành chính sách là của Quốc hội.</w:t>
      </w:r>
    </w:p>
    <w:p w14:paraId="7623316C" w14:textId="77777777" w:rsidR="00434345" w:rsidRPr="002F73EC" w:rsidRDefault="00434345" w:rsidP="00434345">
      <w:pPr>
        <w:pStyle w:val="Heading3"/>
        <w:rPr>
          <w:color w:val="auto"/>
        </w:rPr>
      </w:pPr>
      <w:bookmarkStart w:id="82" w:name="_Toc193030656"/>
      <w:bookmarkStart w:id="83" w:name="_Toc193289628"/>
      <w:r w:rsidRPr="002F73EC">
        <w:rPr>
          <w:color w:val="auto"/>
        </w:rPr>
        <w:t xml:space="preserve">3. Chính sách 3. </w:t>
      </w:r>
      <w:r w:rsidRPr="002F73EC">
        <w:rPr>
          <w:b w:val="0"/>
          <w:color w:val="auto"/>
        </w:rPr>
        <w:t>Tiếp tục thực hiện thí điểm cơ chế, chính sách phí, lệ phí trên địa bàn Thành phố</w:t>
      </w:r>
      <w:bookmarkEnd w:id="82"/>
      <w:bookmarkEnd w:id="83"/>
    </w:p>
    <w:p w14:paraId="3F2C03C8" w14:textId="77777777" w:rsidR="00434345" w:rsidRPr="002F73EC" w:rsidRDefault="00434345" w:rsidP="00434345">
      <w:pPr>
        <w:pStyle w:val="Heading4"/>
        <w:rPr>
          <w:color w:val="auto"/>
          <w:lang w:val="vi-VN" w:bidi="vi-VN"/>
        </w:rPr>
      </w:pPr>
      <w:r w:rsidRPr="002F73EC">
        <w:rPr>
          <w:color w:val="auto"/>
          <w:lang w:val="vi-VN" w:bidi="vi-VN"/>
        </w:rPr>
        <w:t>3</w:t>
      </w:r>
      <w:r w:rsidRPr="002F73EC">
        <w:rPr>
          <w:color w:val="auto"/>
          <w:lang w:val="nl-NL" w:bidi="vi-VN"/>
        </w:rPr>
        <w:t>.1. Xác định vấn đề</w:t>
      </w:r>
      <w:r w:rsidRPr="002F73EC">
        <w:rPr>
          <w:color w:val="auto"/>
          <w:lang w:val="vi-VN" w:bidi="vi-VN"/>
        </w:rPr>
        <w:t xml:space="preserve"> và mục tiêu giải quyết vấn đề</w:t>
      </w:r>
    </w:p>
    <w:p w14:paraId="1699F0B1" w14:textId="77777777" w:rsidR="00434345" w:rsidRPr="002F73EC" w:rsidRDefault="00434345" w:rsidP="00434345">
      <w:pPr>
        <w:pStyle w:val="Heading5"/>
        <w:rPr>
          <w:lang w:val="nl-NL" w:bidi="vi-VN"/>
        </w:rPr>
      </w:pPr>
      <w:r w:rsidRPr="002F73EC">
        <w:rPr>
          <w:lang w:val="vi-VN" w:bidi="vi-VN"/>
        </w:rPr>
        <w:t>a) Vấn đề về quy định pháp luật</w:t>
      </w:r>
    </w:p>
    <w:p w14:paraId="2AB37265" w14:textId="77777777" w:rsidR="00434345" w:rsidRPr="002F73EC" w:rsidRDefault="00434345" w:rsidP="00434345">
      <w:pPr>
        <w:spacing w:before="60" w:after="60" w:line="360" w:lineRule="exact"/>
        <w:ind w:firstLine="720"/>
        <w:rPr>
          <w:color w:val="auto"/>
          <w:lang w:val="nl-NL"/>
        </w:rPr>
      </w:pPr>
      <w:r w:rsidRPr="002F73EC">
        <w:rPr>
          <w:color w:val="auto"/>
          <w:lang w:val="nl-NL"/>
        </w:rPr>
        <w:t xml:space="preserve">- Khoản 2, Điều 19 Luật Ngân sách Nhà nước năm 2015: </w:t>
      </w:r>
    </w:p>
    <w:p w14:paraId="41385A18" w14:textId="77777777" w:rsidR="00434345" w:rsidRPr="002F73EC" w:rsidRDefault="00434345" w:rsidP="00434345">
      <w:pPr>
        <w:spacing w:before="60" w:after="60" w:line="360" w:lineRule="exact"/>
        <w:ind w:firstLine="720"/>
        <w:rPr>
          <w:i/>
          <w:color w:val="auto"/>
          <w:lang w:val="nl-NL"/>
        </w:rPr>
      </w:pPr>
      <w:r w:rsidRPr="002F73EC">
        <w:rPr>
          <w:i/>
          <w:color w:val="auto"/>
          <w:lang w:val="nl-NL"/>
        </w:rPr>
        <w:t>“Quốc hội quyết định chính sách cơ bản về tài chính - ngân sách nhà nước; quy định, sửa đổi hoặc bãi bỏ các thứ thuế;…”</w:t>
      </w:r>
    </w:p>
    <w:p w14:paraId="29E5168C" w14:textId="77777777" w:rsidR="00434345" w:rsidRPr="002F73EC" w:rsidRDefault="00434345" w:rsidP="00434345">
      <w:pPr>
        <w:spacing w:before="60" w:after="60" w:line="360" w:lineRule="exact"/>
        <w:ind w:firstLine="720"/>
        <w:rPr>
          <w:color w:val="auto"/>
          <w:lang w:val="nl-NL"/>
        </w:rPr>
      </w:pPr>
      <w:r w:rsidRPr="002F73EC">
        <w:rPr>
          <w:color w:val="auto"/>
          <w:lang w:val="nl-NL"/>
        </w:rPr>
        <w:t xml:space="preserve">- Theo quy định tại Luật Phí và lệ phí năm 2015: </w:t>
      </w:r>
    </w:p>
    <w:p w14:paraId="549ECBCE" w14:textId="77777777" w:rsidR="00434345" w:rsidRPr="002F73EC" w:rsidRDefault="00434345" w:rsidP="00434345">
      <w:pPr>
        <w:spacing w:before="60" w:after="60" w:line="360" w:lineRule="exact"/>
        <w:ind w:firstLine="720"/>
        <w:rPr>
          <w:color w:val="auto"/>
          <w:lang w:val="nl-NL"/>
        </w:rPr>
      </w:pPr>
      <w:r w:rsidRPr="002F73EC">
        <w:rPr>
          <w:color w:val="auto"/>
          <w:lang w:val="nl-NL"/>
        </w:rPr>
        <w:t xml:space="preserve">+ Khoản 1, Điều 17, thẩm quyền của Ủy ban Thường vụ Quốc hội: Giữa hai kỳ họp Quốc hội, Ủy ban Thường vụ Quốc hội quyết định sửa đổi, bổ sung, bãi bỏ các khoản phí, lệ phí theo đề nghị của Chính phủ và báo cáo Quốc hội tại Kỳ họp gần nhất. </w:t>
      </w:r>
    </w:p>
    <w:p w14:paraId="6AFD7A98" w14:textId="77777777" w:rsidR="00434345" w:rsidRPr="002F73EC" w:rsidRDefault="00434345" w:rsidP="00434345">
      <w:pPr>
        <w:spacing w:before="60" w:after="60" w:line="360" w:lineRule="exact"/>
        <w:ind w:firstLine="720"/>
        <w:rPr>
          <w:color w:val="auto"/>
          <w:lang w:val="nl-NL"/>
        </w:rPr>
      </w:pPr>
      <w:r w:rsidRPr="002F73EC">
        <w:rPr>
          <w:color w:val="auto"/>
          <w:lang w:val="nl-NL"/>
        </w:rPr>
        <w:t>+ Điều 21, Hội đồng nhân dân cấp tỉnh có thẩm quyền: Quyết định mức thu, miễn, giảm, thu, nộp, quản lý và sử dụng các khoản phí, lệ phí thuộc thẩm quyền; Xem xét, cho ý kiến để Ủy ban nhân dân cấp tỉnh đề xuất với Chính phủ trình Ủy ban Thường vụ Quốc hội sửa đổi, bổ sung, bãi bỏ các khoản phí, lệ phí thuộc thẩm quyền;</w:t>
      </w:r>
    </w:p>
    <w:p w14:paraId="1955147A" w14:textId="77777777" w:rsidR="00434345" w:rsidRPr="002F73EC" w:rsidRDefault="00434345" w:rsidP="00434345">
      <w:pPr>
        <w:spacing w:before="60" w:after="60" w:line="360" w:lineRule="exact"/>
        <w:ind w:firstLine="720"/>
        <w:rPr>
          <w:color w:val="auto"/>
          <w:lang w:val="nl-NL"/>
        </w:rPr>
      </w:pPr>
      <w:r w:rsidRPr="002F73EC">
        <w:rPr>
          <w:color w:val="auto"/>
          <w:lang w:val="nl-NL"/>
        </w:rPr>
        <w:t>- Nghị định số 120/2016/NĐ-CP ngày 23/8/2016 của Chính phủ quy định chi tiết và hướng dẫn thi hành một số điều của Luật Phí và lệ phí năm 2015; Nghị định số 82/2023/NĐ-CP ngày 28 tháng 11 năm 2023 của Chính phủ sửa đổi, bổ sung một số điều của Nghị định số 120/2016/NĐ-CP;</w:t>
      </w:r>
    </w:p>
    <w:p w14:paraId="6FFF5E84" w14:textId="77777777" w:rsidR="00434345" w:rsidRPr="002F73EC" w:rsidRDefault="00434345" w:rsidP="00434345">
      <w:pPr>
        <w:spacing w:before="60" w:after="60" w:line="360" w:lineRule="exact"/>
        <w:ind w:firstLine="720"/>
        <w:rPr>
          <w:color w:val="auto"/>
          <w:lang w:val="nl-NL"/>
        </w:rPr>
      </w:pPr>
      <w:r w:rsidRPr="002F73EC">
        <w:rPr>
          <w:color w:val="auto"/>
          <w:lang w:val="nl-NL"/>
        </w:rPr>
        <w:t>- Thông tư số 85/2019/TT-BTC ngày 29/11/2019 của Bộ trưởng Bộ Tài chính hướng dẫn về phí và lệ phí thuộc thẩm quyền quyết định của Hội đồng nhân dân tỉnh, thành phố trực thuộc Trung ương; Thông tư số 106/2021/TT-BTC ngày 26/11/2021 của Bộ trưởng Bộ Tài chính sửa đổi, bổ sung một số điều của Thông tư số 85/2019/TT-BTC.</w:t>
      </w:r>
    </w:p>
    <w:p w14:paraId="32D9D1C2" w14:textId="77777777" w:rsidR="00434345" w:rsidRPr="002F73EC" w:rsidRDefault="00434345" w:rsidP="00434345">
      <w:pPr>
        <w:spacing w:before="60" w:after="60" w:line="360" w:lineRule="exact"/>
        <w:ind w:firstLine="720"/>
        <w:rPr>
          <w:bCs/>
          <w:color w:val="auto"/>
          <w:lang w:val="nl-NL"/>
        </w:rPr>
      </w:pPr>
      <w:r w:rsidRPr="002F73EC">
        <w:rPr>
          <w:bCs/>
          <w:color w:val="auto"/>
          <w:lang w:val="nl-NL"/>
        </w:rPr>
        <w:t xml:space="preserve">- Khoản 3, Điều 3 Nghị quyết số 35/2021/QH15 </w:t>
      </w:r>
      <w:r w:rsidRPr="002F73EC">
        <w:rPr>
          <w:iCs/>
          <w:color w:val="auto"/>
          <w:lang w:val="nl-NL"/>
        </w:rPr>
        <w:t>ngày 13/11/2021 của Quốc hội</w:t>
      </w:r>
      <w:r w:rsidRPr="002F73EC">
        <w:rPr>
          <w:bCs/>
          <w:color w:val="auto"/>
          <w:lang w:val="nl-NL"/>
        </w:rPr>
        <w:t xml:space="preserve"> về thí điểm một số cơ chế, chính sách đặc thù phát triển thành phố Hải Phòng quy định: </w:t>
      </w:r>
    </w:p>
    <w:p w14:paraId="6950D737" w14:textId="77777777" w:rsidR="00434345" w:rsidRPr="002F73EC" w:rsidRDefault="00434345" w:rsidP="00434345">
      <w:pPr>
        <w:spacing w:before="60" w:after="60" w:line="360" w:lineRule="exact"/>
        <w:ind w:firstLine="720"/>
        <w:rPr>
          <w:i/>
          <w:color w:val="auto"/>
          <w:lang w:val="nl-NL"/>
        </w:rPr>
      </w:pPr>
      <w:r w:rsidRPr="002F73EC">
        <w:rPr>
          <w:bCs/>
          <w:i/>
          <w:color w:val="auto"/>
          <w:lang w:val="nl-NL"/>
        </w:rPr>
        <w:t>“</w:t>
      </w:r>
      <w:r w:rsidRPr="002F73EC">
        <w:rPr>
          <w:i/>
          <w:color w:val="auto"/>
          <w:lang w:val="nl-NL"/>
        </w:rPr>
        <w:t>Thí điểm thực hiện chính sách phí, lệ phí trên địa bàn Thành phố như sau:</w:t>
      </w:r>
    </w:p>
    <w:p w14:paraId="5D5D4DB8" w14:textId="77777777" w:rsidR="00434345" w:rsidRPr="002F73EC" w:rsidRDefault="00434345" w:rsidP="00434345">
      <w:pPr>
        <w:spacing w:before="60" w:after="60" w:line="360" w:lineRule="exact"/>
        <w:ind w:firstLine="720"/>
        <w:rPr>
          <w:i/>
          <w:color w:val="auto"/>
          <w:lang w:val="nl-NL"/>
        </w:rPr>
      </w:pPr>
      <w:r w:rsidRPr="002F73EC">
        <w:rPr>
          <w:i/>
          <w:color w:val="auto"/>
          <w:lang w:val="nl-NL"/>
        </w:rPr>
        <w:t xml:space="preserve">a) Hội đồng nhân dân Thành phố quyết định áp dụng phí, lệ phí chưa được quy định trong Danh mục phí, lệ phí ban hành kèm theo Luật Phí và lệ phí; điều </w:t>
      </w:r>
      <w:r w:rsidRPr="002F73EC">
        <w:rPr>
          <w:i/>
          <w:color w:val="auto"/>
          <w:lang w:val="nl-NL"/>
        </w:rPr>
        <w:lastRenderedPageBreak/>
        <w:t>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5F7B6588" w14:textId="77777777" w:rsidR="00434345" w:rsidRPr="002F73EC" w:rsidRDefault="00434345" w:rsidP="00434345">
      <w:pPr>
        <w:spacing w:before="60" w:after="60" w:line="360" w:lineRule="exact"/>
        <w:ind w:firstLine="720"/>
        <w:rPr>
          <w:i/>
          <w:color w:val="auto"/>
          <w:lang w:val="nl-NL"/>
        </w:rPr>
      </w:pPr>
      <w:r w:rsidRPr="002F73EC">
        <w:rPr>
          <w:i/>
          <w:color w:val="auto"/>
          <w:lang w:val="nl-NL"/>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1BF2FC82" w14:textId="77777777" w:rsidR="00434345" w:rsidRPr="002F73EC" w:rsidRDefault="00434345" w:rsidP="00434345">
      <w:pPr>
        <w:spacing w:before="60" w:after="60" w:line="360" w:lineRule="exact"/>
        <w:ind w:firstLine="720"/>
        <w:rPr>
          <w:color w:val="auto"/>
          <w:lang w:val="nl-NL"/>
        </w:rPr>
      </w:pPr>
      <w:r w:rsidRPr="002F73EC">
        <w:rPr>
          <w:i/>
          <w:color w:val="auto"/>
          <w:lang w:val="nl-NL"/>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53CDC27E" w14:textId="77777777" w:rsidR="00434345" w:rsidRPr="002F73EC" w:rsidRDefault="00434345" w:rsidP="00434345">
      <w:pPr>
        <w:pStyle w:val="Heading5"/>
        <w:rPr>
          <w:lang w:val="nl-NL"/>
        </w:rPr>
      </w:pPr>
      <w:r w:rsidRPr="002F73EC">
        <w:rPr>
          <w:lang w:val="nl-NL"/>
        </w:rPr>
        <w:t>b) Vấn</w:t>
      </w:r>
      <w:r w:rsidRPr="002F73EC">
        <w:rPr>
          <w:lang w:val="vi-VN"/>
        </w:rPr>
        <w:t xml:space="preserve"> đề v</w:t>
      </w:r>
      <w:r w:rsidRPr="002F73EC">
        <w:rPr>
          <w:lang w:val="nl-NL"/>
        </w:rPr>
        <w:t>ề thực tiễn</w:t>
      </w:r>
    </w:p>
    <w:p w14:paraId="17AB4F9E"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color w:val="auto"/>
          <w:lang w:val="nl-NL"/>
        </w:rPr>
        <w:t>Triển khai thực hiện Nghị quyết số 35/2021/QH15, UBND thành phố Hải Phòng đã phân công</w:t>
      </w:r>
      <w:r w:rsidRPr="002F73EC">
        <w:rPr>
          <w:rStyle w:val="FootnoteReference"/>
          <w:color w:val="auto"/>
          <w:lang w:val="en-GB"/>
        </w:rPr>
        <w:footnoteReference w:id="10"/>
      </w:r>
      <w:r w:rsidRPr="002F73EC">
        <w:rPr>
          <w:color w:val="auto"/>
          <w:lang w:val="nl-NL"/>
        </w:rPr>
        <w:t xml:space="preserve"> và có nhiều văn bản chỉ đạo, đôn đốc các cơ quan chuyên môn, địa phương tiến hành rà soát, nghiên cứu và tham khảo chính sách phí, lệ phí của một số địa phương để đề xuất xây dựng các Đề án để thực hiện thí điểm đối với một số loại phí, lệ phí hoặc ban hành một số phí, lệ phí mới chưa có trong Danh mục phí, lệ phí ban hành kèm theo Luật Phí và lệ phí. </w:t>
      </w:r>
    </w:p>
    <w:p w14:paraId="221A0CD5"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color w:val="auto"/>
          <w:lang w:val="nl-NL"/>
        </w:rPr>
        <w:t>Theo đó, thành phố Hải Phòng đã triển khai nghiên cứu, xây dựng các Đề án để thực hiện đối với một số loại phí, lệ phí</w:t>
      </w:r>
      <w:r w:rsidRPr="002F73EC">
        <w:rPr>
          <w:rStyle w:val="FootnoteReference"/>
          <w:color w:val="auto"/>
          <w:lang w:val="en-GB"/>
        </w:rPr>
        <w:footnoteReference w:id="11"/>
      </w:r>
      <w:r w:rsidRPr="002F73EC">
        <w:rPr>
          <w:color w:val="auto"/>
          <w:lang w:val="nl-NL"/>
        </w:rPr>
        <w:t xml:space="preserve">. Tuy nhiên, do ảnh hưởng của dịch bệnh Covid-19, Trung ương và các địa phương, trong đó có thành phố Hải Phòng đã thực hiện miễn giảm các loại phí, lệ phí để hỗ trợ cho người dân và doanh nghiệp và một số phí, lệ phí dự kiến chưa phù hợp với quy định có liên quan đến dự thảo Luật Đất đai (sửa đổi). </w:t>
      </w:r>
    </w:p>
    <w:p w14:paraId="5C6B1634"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color w:val="auto"/>
          <w:lang w:val="nl-NL"/>
        </w:rPr>
        <w:t xml:space="preserve">Do vậy, mặc dù thành phố Hải Phòng đã chỉ đạo các cơ quan chuyên môn nghiên cứu đề xuất đối với một số loại phí, lệ phí nhưng tính khả thi chưa cao, chưa phù hợp với tình hình thực tế trong những năm vừa qua nên chưa thực hiện </w:t>
      </w:r>
      <w:r w:rsidRPr="002F73EC">
        <w:rPr>
          <w:color w:val="auto"/>
          <w:lang w:val="nl-NL"/>
        </w:rPr>
        <w:lastRenderedPageBreak/>
        <w:t>được nội dung thí điểm về phí, lệ phí theo quy định tại Nghị quyết số 35/2021/QH15 của Quốc hội.</w:t>
      </w:r>
    </w:p>
    <w:p w14:paraId="133FA608"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spacing w:val="-6"/>
          <w:lang w:val="nl-NL"/>
        </w:rPr>
      </w:pPr>
      <w:r w:rsidRPr="002F73EC">
        <w:rPr>
          <w:color w:val="auto"/>
          <w:lang w:val="nl-NL"/>
        </w:rPr>
        <w:t>Hiện nay, UBND thành phố Hải Phòng tiếp tục chỉ đạo các cơ quan chuyên môn nghiên cứu đề xuất thực hiện chính sách phí, lệ phí đối với 07 loại phí, lệ phí</w:t>
      </w:r>
      <w:r w:rsidRPr="002F73EC">
        <w:rPr>
          <w:rStyle w:val="FootnoteReference"/>
          <w:color w:val="auto"/>
          <w:lang w:val="en-GB"/>
        </w:rPr>
        <w:footnoteReference w:id="12"/>
      </w:r>
      <w:r w:rsidRPr="002F73EC">
        <w:rPr>
          <w:color w:val="auto"/>
          <w:lang w:val="nl-NL"/>
        </w:rPr>
        <w:t>; đồng thời, tham khảo chính sách thí điểm về phí, lệ phí của một số tỉnh, thành phố khác để làm cơ sở để hoàn thiện các Đề án thí điểm thực hiện chính sách phí, lệ phí trên địa bàn để trình HĐND thành phố quyết định ban hành phù hợp thực tiễn</w:t>
      </w:r>
      <w:r w:rsidRPr="002F73EC">
        <w:rPr>
          <w:color w:val="auto"/>
          <w:spacing w:val="-6"/>
          <w:lang w:val="nl-NL"/>
        </w:rPr>
        <w:t>.</w:t>
      </w:r>
    </w:p>
    <w:p w14:paraId="0BD12BEB" w14:textId="74D78C9E"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rFonts w:ascii="Times New Roman Bold" w:hAnsi="Times New Roman Bold"/>
          <w:bCs/>
          <w:color w:val="auto"/>
          <w:spacing w:val="-8"/>
          <w:lang w:val="nl-NL"/>
        </w:rPr>
      </w:pPr>
      <w:r w:rsidRPr="002F73EC">
        <w:rPr>
          <w:color w:val="auto"/>
          <w:spacing w:val="-6"/>
          <w:lang w:val="nl-NL"/>
        </w:rPr>
        <w:t>Trước mắt, UBND thành phố Hải Phòng dự kiến chỉ đạo nghiên cứu nội dung liên quan khoản thu phí bảo vệ môi trường đối với khai thác khoáng sản. Căn cứ Nghị định số 27/2023/NĐ-CP ngày 31/5/2023 của Chính phủ quy định phí bảo vệ môi trường đối với khai thác khoáng sản, HĐND thành phố đã ban hành Nghị quyết số 04/2025/NQ-HĐND ngày 21/02/2025 quy định về mức thu, đơn vị tính phí bảo vệ môi trường đối với khai thác khoáng sản trên địa bàn thành phố Hải Phòng. Tuy nhiên, để có thêm nguồn lực tái. Tài nguyên khoáng sản là nguồn lực phát triển kinh tế - xã hội với vai trò là nguyên, nhiên liệu cho các ngành sản xuất và đời sống xã hội. Tuy nhiên, hoạt động khoáng sản cũng gây ô nhiễm môi trường nghiêm trọng, ảnh hưởng tới mục tiêu phát triển bền vững. The</w:t>
      </w:r>
      <w:r w:rsidR="00FA32B7" w:rsidRPr="002F73EC">
        <w:rPr>
          <w:color w:val="auto"/>
          <w:spacing w:val="-6"/>
          <w:lang w:val="nl-NL"/>
        </w:rPr>
        <w:t>o</w:t>
      </w:r>
      <w:r w:rsidRPr="002F73EC">
        <w:rPr>
          <w:color w:val="auto"/>
          <w:spacing w:val="-6"/>
          <w:lang w:val="nl-NL"/>
        </w:rPr>
        <w:t xml:space="preserve"> đó, việc nghiên cứu đề xuất thực hiện chính sách về phí, lệ phí là công cụ quản lý nhà nước, động viên nguồn lực, giải quyết hài hòa quan hệ phát triển kinh tế và bảo vệ môi trường.</w:t>
      </w:r>
    </w:p>
    <w:p w14:paraId="728E93E2" w14:textId="77777777" w:rsidR="00434345" w:rsidRPr="002F73EC" w:rsidRDefault="00434345" w:rsidP="00434345">
      <w:pPr>
        <w:pStyle w:val="Heading5"/>
        <w:rPr>
          <w:lang w:val="nl-NL"/>
        </w:rPr>
      </w:pPr>
      <w:r w:rsidRPr="002F73EC">
        <w:rPr>
          <w:lang w:val="nl-NL"/>
        </w:rPr>
        <w:t>c) Cơ chế, chính sách tương đồng của các tỉnh, thành phố</w:t>
      </w:r>
    </w:p>
    <w:p w14:paraId="62CC4A2C"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bidi="vi-VN"/>
        </w:rPr>
      </w:pPr>
      <w:r w:rsidRPr="002F73EC">
        <w:rPr>
          <w:color w:val="auto"/>
          <w:lang w:val="vi-VN" w:bidi="vi-VN"/>
        </w:rPr>
        <w:t xml:space="preserve">- Tại khoản 4, khoản 5, Điều 34 Luật Thủ đô số 39/2024/QH15 ngày 28/6/2024 quy định: </w:t>
      </w:r>
    </w:p>
    <w:p w14:paraId="52466A9A"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2"/>
          <w:lang w:val="vi-VN"/>
        </w:rPr>
      </w:pPr>
      <w:r w:rsidRPr="002F73EC">
        <w:rPr>
          <w:i/>
          <w:color w:val="auto"/>
          <w:lang w:val="vi-VN" w:bidi="vi-VN"/>
        </w:rPr>
        <w:t>“</w:t>
      </w:r>
      <w:r w:rsidRPr="002F73EC">
        <w:rPr>
          <w:i/>
          <w:color w:val="auto"/>
          <w:spacing w:val="-2"/>
          <w:lang w:val="vi-VN"/>
        </w:rPr>
        <w:t>4. Hội đồng nhân dân Thành phố được quyết định áp dụng trên địa bàn một số loại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lệ phí thuộc khoản thu ngân sách trung ương hưởng 100%...</w:t>
      </w:r>
    </w:p>
    <w:p w14:paraId="72747002"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2"/>
          <w:lang w:val="vi-VN"/>
        </w:rPr>
      </w:pPr>
      <w:r w:rsidRPr="002F73EC">
        <w:rPr>
          <w:i/>
          <w:color w:val="auto"/>
          <w:spacing w:val="-2"/>
          <w:lang w:val="vi-VN"/>
        </w:rPr>
        <w:t xml:space="preserve">5. Ngân sách Thành phố được hưởng 100% số thu tăng thêm từ các khoản thu do việc điều chỉnh chính sách phí, lệ phí quy định tại khoản 4 Điều này để đầu tư phát triển cơ sở hạ tầng kinh tế - xã hội và chi hoạt động kinh tế, khoa học và công nghệ, bảo vệ môi trường, giáo dục, y tế, văn hóa, thể thao và an sinh xã hội, </w:t>
      </w:r>
      <w:r w:rsidRPr="002F73EC">
        <w:rPr>
          <w:i/>
          <w:color w:val="auto"/>
          <w:spacing w:val="-2"/>
          <w:lang w:val="vi-VN"/>
        </w:rPr>
        <w:lastRenderedPageBreak/>
        <w:t>phúc lợi xã hội thuộc nhiệm vụ chi của ngân sách Thành phố; các khoản thu này không dùng để xác định tỷ lệ phần trăm đối với các khoản thu phân chia giữa ngân sách trung ương và ngân sách Thành phố.”</w:t>
      </w:r>
    </w:p>
    <w:p w14:paraId="77F9E34D"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rPr>
      </w:pPr>
      <w:r w:rsidRPr="002F73EC">
        <w:rPr>
          <w:color w:val="auto"/>
          <w:lang w:val="vi-VN"/>
        </w:rPr>
        <w:t xml:space="preserve">- Tại khoản 1, Điều 5 Nghị quyết số 98/2023/QH15 ngày 24/6/2023 của Quốc hội về thí điểm một số cơ chế, chính sách đặc thù phát triển Thành phố Hồ Chí Minh quy định: </w:t>
      </w:r>
    </w:p>
    <w:p w14:paraId="4891F470"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vi-VN"/>
        </w:rPr>
      </w:pPr>
      <w:r w:rsidRPr="002F73EC">
        <w:rPr>
          <w:i/>
          <w:color w:val="auto"/>
          <w:lang w:val="vi-VN"/>
        </w:rPr>
        <w:t>“a) Hội đồng nhân dân Thành phố quyết định áp dụng trên địa bàn: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225B4315"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2F73EC">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các khoản thu này không dùng để xác định tỷ lệ phần trăm (%) đối với các khoản thu phân chia giữa ngân sách trung ương và ngân sách Thành phố</w:t>
      </w:r>
      <w:r w:rsidRPr="002F73EC">
        <w:rPr>
          <w:color w:val="auto"/>
          <w:lang w:val="vi-VN"/>
        </w:rPr>
        <w:t>;…”</w:t>
      </w:r>
      <w:r w:rsidRPr="002F73EC">
        <w:rPr>
          <w:i/>
          <w:color w:val="auto"/>
          <w:lang w:val="vi-VN"/>
        </w:rPr>
        <w:t xml:space="preserve"> </w:t>
      </w:r>
    </w:p>
    <w:p w14:paraId="222940AA"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spacing w:val="-4"/>
          <w:lang w:val="vi-VN"/>
        </w:rPr>
      </w:pPr>
      <w:r w:rsidRPr="002F73EC">
        <w:rPr>
          <w:color w:val="auto"/>
          <w:lang w:val="vi-VN"/>
        </w:rPr>
        <w:t xml:space="preserve">- Tại khoản 3, khoản 4, Điều 10 Nghị quyết số 136/2024/QH15 ngày 19/6/2024 của Quốc hội về tổ chức chính quyền đô thị và thí điểm một số cơ chế, </w:t>
      </w:r>
      <w:r w:rsidRPr="002F73EC">
        <w:rPr>
          <w:color w:val="auto"/>
          <w:spacing w:val="-4"/>
          <w:lang w:val="vi-VN"/>
        </w:rPr>
        <w:t xml:space="preserve">chính sách đặc thù phát triển thành phố Đà Nẵng quy định: </w:t>
      </w:r>
    </w:p>
    <w:p w14:paraId="23A290E7"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spacing w:val="-8"/>
          <w:lang w:val="vi-VN"/>
        </w:rPr>
      </w:pPr>
      <w:r w:rsidRPr="002F73EC">
        <w:rPr>
          <w:i/>
          <w:color w:val="auto"/>
          <w:spacing w:val="-8"/>
          <w:lang w:val="vi-VN"/>
        </w:rPr>
        <w:t>“3. Hội đồng nhân dân Thành phố quyết định áp dụng trên địa bàn Thành phố:</w:t>
      </w:r>
    </w:p>
    <w:p w14:paraId="2E9DAAE9"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2F73EC">
        <w:rPr>
          <w:i/>
          <w:color w:val="auto"/>
          <w:lang w:val="vi-VN"/>
        </w:rPr>
        <w:t>a) Phí, lệ phí chưa được quy định trong danh mục phí, lệ phí ban hành kèm theo Luật Phí và lệ phí;</w:t>
      </w:r>
    </w:p>
    <w:p w14:paraId="71B280F0"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vi-VN"/>
        </w:rPr>
      </w:pPr>
      <w:r w:rsidRPr="002F73EC">
        <w:rPr>
          <w:i/>
          <w:color w:val="auto"/>
          <w:lang w:val="vi-VN"/>
        </w:rPr>
        <w:t>b)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68095E49"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b/>
          <w:i/>
          <w:color w:val="auto"/>
          <w:lang w:val="vi-VN"/>
        </w:rPr>
      </w:pPr>
      <w:r w:rsidRPr="002F73EC">
        <w:rPr>
          <w:i/>
          <w:color w:val="auto"/>
          <w:lang w:val="vi-VN"/>
        </w:rPr>
        <w:t>4. Ngân sách Thành phố được hưởng 100% số thu tăng thêm từ các khoản thu do việc điều chỉnh chính sách phí, lệ phí theo quy định tại điểm a và điểm b khoản 3 Điều này để đầu tư cơ sở hạ tầng kinh tế - xã hội thuộc nhiệm vụ chi của ngân sách Thành phố. Các khoản thu này không dùng để xác định tỷ lệ phần trăm (%) đối với các khoản thu phân chia giữa ngân sách trung ương và ngân sách Thành phố.”</w:t>
      </w:r>
    </w:p>
    <w:p w14:paraId="4A731453"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color w:val="auto"/>
          <w:lang w:val="nl-NL"/>
        </w:rPr>
        <w:t xml:space="preserve">- Tại khoản 3, Điều 3 Nghị quyết số 45/2022/QH15 ngày 11/01/2022 của Quốc hội về </w:t>
      </w:r>
      <w:r w:rsidRPr="002F73EC">
        <w:rPr>
          <w:color w:val="auto"/>
          <w:lang w:val="vi-VN"/>
        </w:rPr>
        <w:t xml:space="preserve">thí điểm một số cơ chế, chính sách đặc thù phát triển thành phố Cần Thơ </w:t>
      </w:r>
      <w:r w:rsidRPr="002F73EC">
        <w:rPr>
          <w:color w:val="auto"/>
          <w:lang w:val="nl-NL"/>
        </w:rPr>
        <w:t xml:space="preserve">quy định: </w:t>
      </w:r>
    </w:p>
    <w:p w14:paraId="3BDF8D05"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i/>
          <w:color w:val="auto"/>
          <w:lang w:val="nl-NL"/>
        </w:rPr>
      </w:pPr>
      <w:r w:rsidRPr="002F73EC">
        <w:rPr>
          <w:i/>
          <w:color w:val="auto"/>
          <w:lang w:val="nl-NL"/>
        </w:rPr>
        <w:lastRenderedPageBreak/>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0A31BCA1"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i/>
          <w:color w:val="auto"/>
          <w:lang w:val="nl-NL"/>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311E2EBA" w14:textId="77777777" w:rsidR="00434345" w:rsidRPr="002F73EC" w:rsidRDefault="00434345" w:rsidP="00434345">
      <w:pPr>
        <w:pBdr>
          <w:top w:val="dotted" w:sz="4" w:space="0" w:color="FFFFFF"/>
          <w:left w:val="dotted" w:sz="4" w:space="0" w:color="FFFFFF"/>
          <w:bottom w:val="dotted" w:sz="4" w:space="7" w:color="FFFFFF"/>
          <w:right w:val="dotted" w:sz="4" w:space="0" w:color="FFFFFF"/>
        </w:pBdr>
        <w:shd w:val="clear" w:color="auto" w:fill="FFFFFF"/>
        <w:spacing w:before="0" w:line="360" w:lineRule="exact"/>
        <w:ind w:firstLine="720"/>
        <w:rPr>
          <w:color w:val="auto"/>
          <w:lang w:val="nl-NL"/>
        </w:rPr>
      </w:pPr>
      <w:r w:rsidRPr="002F73EC">
        <w:rPr>
          <w:color w:val="auto"/>
          <w:lang w:val="nl-NL"/>
        </w:rPr>
        <w:t xml:space="preserve">- Tại khoản 1, Điều 3 Nghị quyết số 137/2024/QH15 ngày 26/6/2024 của Quốc hội về bổ sung thí điểm một số cơ chế, chính sách đặc thù phát triển tỉnh Nghệ An quy định: </w:t>
      </w:r>
    </w:p>
    <w:p w14:paraId="6DF35EEC" w14:textId="77777777" w:rsidR="00434345" w:rsidRPr="002F73EC" w:rsidRDefault="00434345" w:rsidP="00434345">
      <w:pPr>
        <w:rPr>
          <w:color w:val="auto"/>
          <w:lang w:val="vi-VN"/>
        </w:rPr>
      </w:pPr>
      <w:r w:rsidRPr="002F73EC">
        <w:rPr>
          <w:i/>
          <w:color w:val="auto"/>
          <w:lang w:val="nl-NL"/>
        </w:rPr>
        <w:t>“a) Hội đồng nhân dân tỉnh Nghệ An quyết định áp dụng trên địa bàn: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 và các loại phí thuộc nguồn thu của ngân sách trung ương hưởng 100%;</w:t>
      </w:r>
    </w:p>
    <w:p w14:paraId="2C8D7D45" w14:textId="77777777" w:rsidR="00434345" w:rsidRPr="002F73EC" w:rsidRDefault="00434345" w:rsidP="00434345">
      <w:pPr>
        <w:rPr>
          <w:color w:val="auto"/>
          <w:spacing w:val="-2"/>
          <w:lang w:val="vi-VN"/>
        </w:rPr>
      </w:pPr>
      <w:r w:rsidRPr="002F73EC">
        <w:rPr>
          <w:i/>
          <w:color w:val="auto"/>
          <w:lang w:val="nl-NL"/>
        </w:rPr>
        <w:t>b) Ngân sách tỉnh Nghệ An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Tỉnh; các khoản thu này không dùng để xác định số bổ sung cân đối từ ngân sách trung ương cho ngân sách Tỉnh;…”</w:t>
      </w:r>
    </w:p>
    <w:p w14:paraId="4B0B8B85" w14:textId="77777777" w:rsidR="00434345" w:rsidRPr="002F73EC" w:rsidRDefault="00434345" w:rsidP="00434345">
      <w:pPr>
        <w:pStyle w:val="Heading4"/>
        <w:ind w:firstLine="709"/>
        <w:rPr>
          <w:color w:val="auto"/>
          <w:spacing w:val="-2"/>
          <w:lang w:val="vi-VN"/>
        </w:rPr>
      </w:pPr>
      <w:r w:rsidRPr="002F73EC">
        <w:rPr>
          <w:color w:val="auto"/>
          <w:spacing w:val="-2"/>
          <w:lang w:val="vi-VN"/>
        </w:rPr>
        <w:t>3.2. Mục tiêu giải quyết vấn đề</w:t>
      </w:r>
    </w:p>
    <w:p w14:paraId="14F443C9" w14:textId="77777777" w:rsidR="00434345" w:rsidRPr="002F73EC" w:rsidRDefault="00434345" w:rsidP="00434345">
      <w:pPr>
        <w:spacing w:before="60" w:after="60" w:line="360" w:lineRule="exact"/>
        <w:ind w:firstLine="720"/>
        <w:rPr>
          <w:b/>
          <w:i/>
          <w:color w:val="auto"/>
          <w:lang w:val="vi-VN" w:bidi="vi-VN"/>
        </w:rPr>
      </w:pPr>
      <w:r w:rsidRPr="002F73EC">
        <w:rPr>
          <w:color w:val="auto"/>
          <w:lang w:val="vi-VN"/>
        </w:rPr>
        <w:t xml:space="preserve">- Thể chế hóa chủ trương của Đảng, Chính phủ về tăng cường thu ngân sách, hoàn thiện cơ chế tài chính, khai thác hiệu quả nguồn thu phí, lệ phí.. </w:t>
      </w:r>
    </w:p>
    <w:p w14:paraId="79D94105" w14:textId="77777777" w:rsidR="00434345" w:rsidRPr="002F73EC" w:rsidRDefault="00434345" w:rsidP="00434345">
      <w:pPr>
        <w:spacing w:before="60" w:after="60" w:line="360" w:lineRule="exact"/>
        <w:ind w:firstLine="720"/>
        <w:rPr>
          <w:color w:val="auto"/>
          <w:lang w:val="vi-VN"/>
        </w:rPr>
      </w:pPr>
      <w:r w:rsidRPr="002F73EC">
        <w:rPr>
          <w:color w:val="auto"/>
          <w:lang w:val="vi-VN"/>
        </w:rPr>
        <w:t>- Quản lý, sử dụng các loại phí, lệ phí đúng quy định, hiệu quả và thiết thực; bảo đảm quy định các loại phí, lệ phí rõ ràng, đầy đủ, phù hợp quy định về pháp luật phí, lệ phí.</w:t>
      </w:r>
    </w:p>
    <w:p w14:paraId="1EA05634" w14:textId="77777777" w:rsidR="00434345" w:rsidRPr="002F73EC" w:rsidRDefault="00434345" w:rsidP="00434345">
      <w:pPr>
        <w:pStyle w:val="Heading4"/>
        <w:rPr>
          <w:color w:val="auto"/>
          <w:spacing w:val="-2"/>
          <w:lang w:val="vi-VN"/>
        </w:rPr>
      </w:pPr>
      <w:r w:rsidRPr="002F73EC">
        <w:rPr>
          <w:color w:val="auto"/>
          <w:spacing w:val="-2"/>
          <w:lang w:val="vi-VN"/>
        </w:rPr>
        <w:t>3.3. Các giải pháp đề xuất, đối tượng chịu sự tác động trực tiếp và nhóm đối tượng chịu trách nhiệm thi hành chính sách</w:t>
      </w:r>
    </w:p>
    <w:p w14:paraId="0817C643" w14:textId="77777777" w:rsidR="00434345" w:rsidRPr="002F73EC" w:rsidRDefault="00434345" w:rsidP="00434345">
      <w:pPr>
        <w:spacing w:before="60" w:after="60" w:line="360" w:lineRule="exact"/>
        <w:ind w:firstLine="720"/>
        <w:rPr>
          <w:color w:val="auto"/>
          <w:lang w:val="vi-VN"/>
        </w:rPr>
      </w:pPr>
      <w:r w:rsidRPr="002F73EC">
        <w:rPr>
          <w:b/>
          <w:i/>
          <w:color w:val="auto"/>
          <w:lang w:val="vi-VN"/>
        </w:rPr>
        <w:t>a) Giải pháp 1:</w:t>
      </w:r>
      <w:r w:rsidRPr="002F73EC">
        <w:rPr>
          <w:color w:val="auto"/>
          <w:lang w:val="vi-VN"/>
        </w:rPr>
        <w:t xml:space="preserve"> </w:t>
      </w:r>
    </w:p>
    <w:p w14:paraId="131DA2C1" w14:textId="77777777" w:rsidR="00434345" w:rsidRPr="002F73EC" w:rsidRDefault="00434345" w:rsidP="00434345">
      <w:pPr>
        <w:spacing w:before="60" w:after="60" w:line="360" w:lineRule="exact"/>
        <w:ind w:firstLine="720"/>
        <w:rPr>
          <w:b/>
          <w:i/>
          <w:color w:val="auto"/>
          <w:lang w:val="vi-VN"/>
        </w:rPr>
      </w:pPr>
      <w:r w:rsidRPr="002F73EC">
        <w:rPr>
          <w:i/>
          <w:iCs/>
          <w:color w:val="auto"/>
          <w:lang w:val="vi-VN"/>
        </w:rPr>
        <w:t>- Nội dung chính sách:</w:t>
      </w:r>
      <w:r w:rsidRPr="002F73EC">
        <w:rPr>
          <w:color w:val="auto"/>
          <w:lang w:val="vi-VN"/>
        </w:rPr>
        <w:t xml:space="preserve"> </w:t>
      </w:r>
      <w:r w:rsidRPr="002F73EC">
        <w:rPr>
          <w:color w:val="auto"/>
          <w:lang w:val="nl-NL"/>
        </w:rPr>
        <w:t>Giữ nguyên các loại phí, lệ phí; mức thu và tỷ lệ theo quy định hiện tại của Luật Phí và lệ phí; các Nghị định, Thông tư và Nghị quyết của Hội đồng nhân dân thành phố.</w:t>
      </w:r>
    </w:p>
    <w:p w14:paraId="72F9723E"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Cơ quan, tổ chức, cá nhân trên địa bàn Thành phố Hải Phòng</w:t>
      </w:r>
    </w:p>
    <w:p w14:paraId="66A0B433"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lastRenderedPageBreak/>
        <w:t xml:space="preserve">- Đối tượng chịu trách nhiệm thi hành chính sách: </w:t>
      </w:r>
      <w:r w:rsidRPr="002F73EC">
        <w:rPr>
          <w:color w:val="auto"/>
          <w:lang w:val="vi-VN"/>
        </w:rPr>
        <w:t xml:space="preserve">UBND Thành phố Hải Phòng, các sở, ban ngành trên địa bàn Thành phố. </w:t>
      </w:r>
    </w:p>
    <w:p w14:paraId="3E2DF626" w14:textId="77777777" w:rsidR="00434345" w:rsidRPr="002F73EC" w:rsidRDefault="00434345" w:rsidP="00434345">
      <w:pPr>
        <w:spacing w:before="60" w:after="60" w:line="360" w:lineRule="exact"/>
        <w:ind w:firstLine="720"/>
        <w:rPr>
          <w:color w:val="auto"/>
          <w:lang w:val="vi-VN"/>
        </w:rPr>
      </w:pPr>
      <w:r w:rsidRPr="002F73EC">
        <w:rPr>
          <w:b/>
          <w:i/>
          <w:color w:val="auto"/>
          <w:lang w:val="vi-VN"/>
        </w:rPr>
        <w:t>b) Giải pháp 2:</w:t>
      </w:r>
      <w:r w:rsidRPr="002F73EC">
        <w:rPr>
          <w:color w:val="auto"/>
          <w:lang w:val="vi-VN"/>
        </w:rPr>
        <w:t xml:space="preserve"> </w:t>
      </w:r>
    </w:p>
    <w:p w14:paraId="0448DFAF"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Nội dung chính sách:</w:t>
      </w:r>
      <w:r w:rsidRPr="002F73EC">
        <w:rPr>
          <w:color w:val="auto"/>
          <w:lang w:val="vi-VN"/>
        </w:rPr>
        <w:t xml:space="preserve"> Đề xuất tiếp tục thực hiện cơ chế, chính sách đặc thù tương tự như quy định tại Nghị quyết số 35/2021/QH15:</w:t>
      </w:r>
    </w:p>
    <w:p w14:paraId="7AB9E1CF" w14:textId="77777777" w:rsidR="00434345" w:rsidRPr="002F73EC" w:rsidRDefault="00434345" w:rsidP="00434345">
      <w:pPr>
        <w:spacing w:before="60" w:after="60" w:line="360" w:lineRule="exact"/>
        <w:ind w:firstLine="720"/>
        <w:rPr>
          <w:i/>
          <w:color w:val="auto"/>
          <w:lang w:val="vi-VN"/>
        </w:rPr>
      </w:pPr>
      <w:r w:rsidRPr="002F73EC">
        <w:rPr>
          <w:i/>
          <w:color w:val="auto"/>
          <w:lang w:val="vi-VN"/>
        </w:rPr>
        <w:t>“Thí điểm thực hiện chính sách phí, lệ phí trên địa bàn Thành phố như sau:</w:t>
      </w:r>
    </w:p>
    <w:p w14:paraId="4818CCF7" w14:textId="77777777" w:rsidR="00434345" w:rsidRPr="002F73EC" w:rsidRDefault="00434345" w:rsidP="00434345">
      <w:pPr>
        <w:spacing w:before="60" w:after="60" w:line="360" w:lineRule="exact"/>
        <w:ind w:firstLine="720"/>
        <w:rPr>
          <w:i/>
          <w:color w:val="auto"/>
          <w:lang w:val="vi-VN"/>
        </w:rPr>
      </w:pPr>
      <w:r w:rsidRPr="002F73EC">
        <w:rPr>
          <w:i/>
          <w:color w:val="auto"/>
          <w:lang w:val="vi-VN"/>
        </w:rPr>
        <w:t>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với các loại phí, lệ phí được quy định trong Danh mục phí, lệ phí ban hành kèm theo Luật Phí và lệ phí, trừ án phí, lệ phí Tòa án;</w:t>
      </w:r>
    </w:p>
    <w:p w14:paraId="7A7C08DA" w14:textId="77777777" w:rsidR="00434345" w:rsidRPr="002F73EC" w:rsidRDefault="00434345" w:rsidP="00434345">
      <w:pPr>
        <w:spacing w:before="60" w:after="60" w:line="360" w:lineRule="exact"/>
        <w:ind w:firstLine="720"/>
        <w:rPr>
          <w:i/>
          <w:color w:val="auto"/>
          <w:lang w:val="vi-VN"/>
        </w:rPr>
      </w:pPr>
      <w:r w:rsidRPr="002F73EC">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036C8D55" w14:textId="77777777" w:rsidR="00434345" w:rsidRPr="002F73EC" w:rsidRDefault="00434345" w:rsidP="00434345">
      <w:pPr>
        <w:spacing w:before="60" w:after="60" w:line="360" w:lineRule="exact"/>
        <w:ind w:firstLine="720"/>
        <w:rPr>
          <w:i/>
          <w:color w:val="auto"/>
          <w:lang w:val="vi-VN"/>
        </w:rPr>
      </w:pPr>
      <w:r w:rsidRPr="002F73EC">
        <w:rPr>
          <w:i/>
          <w:color w:val="auto"/>
          <w:lang w:val="vi-VN"/>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7676AC59"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Cơ quan, tổ chức, cá nhân trên địa bàn Thành phố Hải Phòng</w:t>
      </w:r>
    </w:p>
    <w:p w14:paraId="41BED48F"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trách nhiệm thi hành chính sách: </w:t>
      </w:r>
      <w:r w:rsidRPr="002F73EC">
        <w:rPr>
          <w:color w:val="auto"/>
          <w:lang w:val="vi-VN"/>
        </w:rPr>
        <w:t xml:space="preserve">UBND Thành phố Hải Phòng, các sở, ban ngành trên địa bàn Thành phố. </w:t>
      </w:r>
    </w:p>
    <w:p w14:paraId="50ED4019" w14:textId="77777777" w:rsidR="00434345" w:rsidRPr="002F73EC" w:rsidRDefault="00434345" w:rsidP="00434345">
      <w:pPr>
        <w:pStyle w:val="Heading4"/>
        <w:rPr>
          <w:color w:val="auto"/>
          <w:spacing w:val="-2"/>
          <w:lang w:val="vi-VN" w:bidi="vi-VN"/>
        </w:rPr>
      </w:pPr>
      <w:r w:rsidRPr="002F73EC">
        <w:rPr>
          <w:color w:val="auto"/>
          <w:spacing w:val="-2"/>
          <w:lang w:val="vi-VN"/>
        </w:rPr>
        <w:t>3.4. Đánh giá tác động của các giải pháp đối với đối tượng chịu sự tác động trực tiếp của chính sách và các đối tượng khác có liên quan</w:t>
      </w:r>
    </w:p>
    <w:p w14:paraId="38C0EA3B" w14:textId="77777777" w:rsidR="00434345" w:rsidRPr="002F73EC" w:rsidRDefault="00434345" w:rsidP="00434345">
      <w:pPr>
        <w:spacing w:before="60" w:after="60" w:line="360" w:lineRule="exact"/>
        <w:ind w:firstLine="720"/>
        <w:rPr>
          <w:b/>
          <w:i/>
          <w:color w:val="auto"/>
          <w:lang w:val="vi-VN"/>
        </w:rPr>
      </w:pPr>
      <w:r w:rsidRPr="002F73EC">
        <w:rPr>
          <w:b/>
          <w:i/>
          <w:color w:val="auto"/>
          <w:lang w:val="vi-VN"/>
        </w:rPr>
        <w:t>a) Giải pháp 1:</w:t>
      </w:r>
    </w:p>
    <w:p w14:paraId="5BE6A988" w14:textId="77777777" w:rsidR="00434345" w:rsidRPr="002F73EC" w:rsidRDefault="00434345" w:rsidP="00434345">
      <w:pPr>
        <w:spacing w:before="60" w:after="60" w:line="360" w:lineRule="exact"/>
        <w:ind w:firstLine="720"/>
        <w:rPr>
          <w:bCs/>
          <w:i/>
          <w:iCs/>
          <w:color w:val="auto"/>
          <w:lang w:val="vi-VN"/>
        </w:rPr>
      </w:pPr>
      <w:r w:rsidRPr="002F73EC">
        <w:rPr>
          <w:bCs/>
          <w:i/>
          <w:iCs/>
          <w:color w:val="auto"/>
          <w:lang w:val="vi-VN"/>
        </w:rPr>
        <w:t>- Tác động đối với hệ thống pháp luật:</w:t>
      </w:r>
      <w:r w:rsidRPr="002F73EC">
        <w:rPr>
          <w:bCs/>
          <w:color w:val="auto"/>
          <w:lang w:val="vi-VN"/>
        </w:rPr>
        <w:t xml:space="preserve"> </w:t>
      </w:r>
      <w:r w:rsidRPr="002F73EC">
        <w:rPr>
          <w:color w:val="auto"/>
          <w:spacing w:val="-2"/>
          <w:lang w:val="vi-VN"/>
        </w:rPr>
        <w:t>Không tác động đối với hệ thống pháp luật.</w:t>
      </w:r>
    </w:p>
    <w:p w14:paraId="3B02A6EA" w14:textId="77777777" w:rsidR="00434345" w:rsidRPr="002F73EC" w:rsidRDefault="00434345" w:rsidP="00434345">
      <w:pPr>
        <w:spacing w:before="60" w:after="60" w:line="360" w:lineRule="exact"/>
        <w:ind w:firstLine="720"/>
        <w:rPr>
          <w:bCs/>
          <w:i/>
          <w:iCs/>
          <w:color w:val="auto"/>
          <w:lang w:val="vi-VN"/>
        </w:rPr>
      </w:pPr>
      <w:r w:rsidRPr="002F73EC">
        <w:rPr>
          <w:bCs/>
          <w:i/>
          <w:iCs/>
          <w:color w:val="auto"/>
          <w:lang w:val="vi-VN"/>
        </w:rPr>
        <w:t>- Tác động về kinh tế - xã hội:</w:t>
      </w:r>
    </w:p>
    <w:p w14:paraId="6FCA370C" w14:textId="77777777" w:rsidR="00434345" w:rsidRPr="002F73EC" w:rsidRDefault="00434345" w:rsidP="00434345">
      <w:pPr>
        <w:spacing w:before="60" w:after="60" w:line="360" w:lineRule="exact"/>
        <w:ind w:firstLine="720"/>
        <w:rPr>
          <w:bCs/>
          <w:color w:val="auto"/>
          <w:lang w:val="vi-VN"/>
        </w:rPr>
      </w:pPr>
      <w:r w:rsidRPr="002F73EC">
        <w:rPr>
          <w:bCs/>
          <w:i/>
          <w:iCs/>
          <w:color w:val="auto"/>
          <w:lang w:val="vi-VN"/>
        </w:rPr>
        <w:t>Về mặt kinh tế:</w:t>
      </w:r>
      <w:r w:rsidRPr="002F73EC">
        <w:rPr>
          <w:bCs/>
          <w:color w:val="auto"/>
          <w:lang w:val="vi-VN"/>
        </w:rPr>
        <w:t xml:space="preserve"> Không ảnh hưởng đến việc thu ngân sách nhà nước trên địa bàn thành phố nhưng chưa tạo ra sự chủ động, linh hoạt trong chính sách phí, lệ phí để khuyến khích, dẫn dắt đầu tư sản xuất kinh doanh và tăng khả năng đóng góp nguồn thu ngân sách.</w:t>
      </w:r>
    </w:p>
    <w:p w14:paraId="3BAEB19C" w14:textId="77777777" w:rsidR="00434345" w:rsidRPr="002F73EC" w:rsidRDefault="00434345" w:rsidP="00434345">
      <w:pPr>
        <w:spacing w:before="60" w:after="60" w:line="360" w:lineRule="exact"/>
        <w:ind w:firstLine="720"/>
        <w:rPr>
          <w:bCs/>
          <w:color w:val="auto"/>
          <w:lang w:val="vi-VN"/>
        </w:rPr>
      </w:pPr>
      <w:r w:rsidRPr="002F73EC">
        <w:rPr>
          <w:bCs/>
          <w:i/>
          <w:iCs/>
          <w:color w:val="auto"/>
          <w:lang w:val="vi-VN"/>
        </w:rPr>
        <w:lastRenderedPageBreak/>
        <w:t>Về mặt xã hội:</w:t>
      </w:r>
      <w:r w:rsidRPr="002F73EC">
        <w:rPr>
          <w:bCs/>
          <w:color w:val="auto"/>
          <w:lang w:val="vi-VN"/>
        </w:rPr>
        <w:t xml:space="preserve"> Không ảnh hưởng đến các vấn đề xã hội nhưng chưa tạo sự chủ động, linh hoạt để phát huy hiệu quả vai trò điều tiết, tái phân phối thu nhập xã hội của phí, lệ phí.</w:t>
      </w:r>
    </w:p>
    <w:p w14:paraId="37E07707" w14:textId="77777777" w:rsidR="00434345" w:rsidRPr="002F73EC" w:rsidRDefault="00434345" w:rsidP="00434345">
      <w:pPr>
        <w:spacing w:before="60" w:after="60" w:line="360" w:lineRule="exact"/>
        <w:ind w:firstLine="720"/>
        <w:rPr>
          <w:color w:val="auto"/>
          <w:spacing w:val="-2"/>
          <w:lang w:val="vi-VN"/>
        </w:rPr>
      </w:pPr>
      <w:r w:rsidRPr="002F73EC">
        <w:rPr>
          <w:bCs/>
          <w:i/>
          <w:iCs/>
          <w:color w:val="auto"/>
          <w:lang w:val="vi-VN"/>
        </w:rPr>
        <w:t>- Tác động về giới:</w:t>
      </w:r>
      <w:r w:rsidRPr="002F73EC">
        <w:rPr>
          <w:bCs/>
          <w:color w:val="auto"/>
          <w:lang w:val="vi-VN"/>
        </w:rPr>
        <w:t xml:space="preserve"> </w:t>
      </w:r>
      <w:r w:rsidRPr="002F73EC">
        <w:rPr>
          <w:color w:val="auto"/>
          <w:spacing w:val="-2"/>
          <w:lang w:val="vi-VN"/>
        </w:rPr>
        <w:t>Không phát sinh vấn đề giới.</w:t>
      </w:r>
    </w:p>
    <w:p w14:paraId="39431AB7" w14:textId="77777777" w:rsidR="00434345" w:rsidRPr="002F73EC" w:rsidRDefault="00434345" w:rsidP="00434345">
      <w:pPr>
        <w:spacing w:before="60" w:after="60" w:line="360" w:lineRule="exact"/>
        <w:ind w:firstLine="720"/>
        <w:rPr>
          <w:color w:val="auto"/>
          <w:spacing w:val="-2"/>
          <w:lang w:val="vi-VN"/>
        </w:rPr>
      </w:pPr>
      <w:r w:rsidRPr="002F73EC">
        <w:rPr>
          <w:bCs/>
          <w:i/>
          <w:iCs/>
          <w:color w:val="auto"/>
          <w:lang w:val="vi-VN"/>
        </w:rPr>
        <w:t>- Tác động của thủ tục hành chính:</w:t>
      </w:r>
      <w:r w:rsidRPr="002F73EC">
        <w:rPr>
          <w:bCs/>
          <w:color w:val="auto"/>
          <w:lang w:val="vi-VN"/>
        </w:rPr>
        <w:t xml:space="preserve"> </w:t>
      </w:r>
      <w:r w:rsidRPr="002F73EC">
        <w:rPr>
          <w:color w:val="auto"/>
          <w:spacing w:val="-2"/>
          <w:lang w:val="vi-VN"/>
        </w:rPr>
        <w:t>Không phát sinh thủ tục hành chính.</w:t>
      </w:r>
    </w:p>
    <w:p w14:paraId="5E64A9C8" w14:textId="77777777" w:rsidR="00434345" w:rsidRPr="002F73EC" w:rsidRDefault="00434345" w:rsidP="00434345">
      <w:pPr>
        <w:spacing w:before="60" w:after="60" w:line="360" w:lineRule="exact"/>
        <w:ind w:firstLine="720"/>
        <w:rPr>
          <w:b/>
          <w:i/>
          <w:color w:val="auto"/>
          <w:lang w:val="vi-VN"/>
        </w:rPr>
      </w:pPr>
      <w:r w:rsidRPr="002F73EC">
        <w:rPr>
          <w:b/>
          <w:i/>
          <w:color w:val="auto"/>
          <w:lang w:val="vi-VN"/>
        </w:rPr>
        <w:t>b) Giải pháp 2:</w:t>
      </w:r>
    </w:p>
    <w:p w14:paraId="56D24C8D" w14:textId="77777777" w:rsidR="00434345" w:rsidRPr="002F73EC" w:rsidRDefault="00434345" w:rsidP="00434345">
      <w:pPr>
        <w:spacing w:before="60" w:after="60" w:line="360" w:lineRule="exact"/>
        <w:ind w:firstLine="720"/>
        <w:rPr>
          <w:color w:val="auto"/>
          <w:lang w:val="vi-VN" w:bidi="vi-VN"/>
        </w:rPr>
      </w:pPr>
      <w:r w:rsidRPr="002F73EC">
        <w:rPr>
          <w:i/>
          <w:color w:val="auto"/>
          <w:lang w:val="vi-VN" w:bidi="vi-VN"/>
        </w:rPr>
        <w:t>- Tác động của hệ thống pháp luật:</w:t>
      </w:r>
      <w:r w:rsidRPr="002F73EC">
        <w:rPr>
          <w:color w:val="auto"/>
          <w:lang w:val="vi-VN"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2F73EC">
        <w:rPr>
          <w:i/>
          <w:color w:val="auto"/>
          <w:lang w:val="vi-VN" w:bidi="vi-VN"/>
        </w:rPr>
        <w:t>“Thực hiện thí điểm một số chính sách mới thuộc thẩm quyền của Quốc hội nhưng chưa có luật điều chỉnh hoặc khác với quy định của luật hiện hành”</w:t>
      </w:r>
      <w:r w:rsidRPr="002F73EC">
        <w:rPr>
          <w:color w:val="auto"/>
          <w:lang w:val="vi-VN" w:bidi="vi-VN"/>
        </w:rPr>
        <w:t xml:space="preserve"> (theo quy định tại khoản 2, Điều 15 Luật Ban hành văn bản quy phạm pháp luật). Do vậy, k</w:t>
      </w:r>
      <w:r w:rsidRPr="002F73EC">
        <w:rPr>
          <w:color w:val="auto"/>
          <w:spacing w:val="-2"/>
          <w:lang w:val="vi-VN"/>
        </w:rPr>
        <w:t>hông tác động đối với hệ thống pháp luật.</w:t>
      </w:r>
    </w:p>
    <w:p w14:paraId="5CCF9077" w14:textId="77777777" w:rsidR="00434345" w:rsidRPr="002F73EC" w:rsidRDefault="00434345" w:rsidP="00434345">
      <w:pPr>
        <w:spacing w:before="60" w:after="60" w:line="360" w:lineRule="exact"/>
        <w:ind w:firstLine="720"/>
        <w:rPr>
          <w:i/>
          <w:color w:val="auto"/>
          <w:lang w:val="vi-VN" w:bidi="vi-VN"/>
        </w:rPr>
      </w:pPr>
      <w:r w:rsidRPr="002F73EC">
        <w:rPr>
          <w:i/>
          <w:color w:val="auto"/>
          <w:lang w:val="vi-VN" w:bidi="vi-VN"/>
        </w:rPr>
        <w:t>- Tác động về kinh tế - xã hội:</w:t>
      </w:r>
    </w:p>
    <w:p w14:paraId="21E61DDE" w14:textId="77777777" w:rsidR="00434345" w:rsidRPr="002F73EC" w:rsidRDefault="00434345" w:rsidP="00434345">
      <w:pPr>
        <w:spacing w:before="60" w:after="60" w:line="360" w:lineRule="exact"/>
        <w:ind w:firstLine="720"/>
        <w:rPr>
          <w:b/>
          <w:i/>
          <w:color w:val="auto"/>
          <w:lang w:val="vi-VN"/>
        </w:rPr>
      </w:pPr>
      <w:r w:rsidRPr="002F73EC">
        <w:rPr>
          <w:i/>
          <w:color w:val="auto"/>
          <w:lang w:val="vi-VN" w:bidi="vi-VN"/>
        </w:rPr>
        <w:t>Về kinh tế:</w:t>
      </w:r>
      <w:r w:rsidRPr="002F73EC">
        <w:rPr>
          <w:color w:val="auto"/>
          <w:lang w:val="vi-VN" w:bidi="vi-VN"/>
        </w:rPr>
        <w:t xml:space="preserve"> </w:t>
      </w:r>
      <w:r w:rsidRPr="002F73EC">
        <w:rPr>
          <w:color w:val="auto"/>
          <w:lang w:val="vi-VN"/>
        </w:rPr>
        <w:t>Có thể phát sinh loại phí, lệ phí mới; T</w:t>
      </w:r>
      <w:r w:rsidRPr="002F73EC">
        <w:rPr>
          <w:color w:val="auto"/>
          <w:spacing w:val="-2"/>
          <w:lang w:val="vi-VN"/>
        </w:rPr>
        <w:t xml:space="preserve">ạo sự chủ động, linh hoạt trong chính sách phí, lệ phí, từ đó tăng cường khả năng khuyến khích, dẫn dắt đầu tư sản xuất kinh doanh, đóng góp nguồn thu cho ngân sách nhà nước, </w:t>
      </w:r>
      <w:r w:rsidRPr="002F73EC">
        <w:rPr>
          <w:color w:val="auto"/>
          <w:lang w:val="vi-VN"/>
        </w:rPr>
        <w:t xml:space="preserve">tạo thêm nguồn lực để xây dựng và </w:t>
      </w:r>
      <w:r w:rsidRPr="002F73EC">
        <w:rPr>
          <w:color w:val="auto"/>
          <w:spacing w:val="-2"/>
          <w:lang w:val="vi-VN"/>
        </w:rPr>
        <w:t>phát triển kinh tế - xã hội thành phố.</w:t>
      </w:r>
    </w:p>
    <w:p w14:paraId="14149210" w14:textId="77777777" w:rsidR="00434345" w:rsidRPr="002F73EC" w:rsidRDefault="00434345" w:rsidP="00434345">
      <w:pPr>
        <w:spacing w:before="60" w:after="60" w:line="360" w:lineRule="exact"/>
        <w:ind w:firstLine="720"/>
        <w:rPr>
          <w:color w:val="auto"/>
          <w:lang w:val="vi-VN" w:bidi="vi-VN"/>
        </w:rPr>
      </w:pPr>
      <w:r w:rsidRPr="002F73EC">
        <w:rPr>
          <w:i/>
          <w:color w:val="auto"/>
          <w:lang w:val="vi-VN" w:bidi="vi-VN"/>
        </w:rPr>
        <w:t>Về xã hội:</w:t>
      </w:r>
      <w:r w:rsidRPr="002F73EC">
        <w:rPr>
          <w:color w:val="auto"/>
          <w:lang w:val="vi-VN" w:bidi="vi-VN"/>
        </w:rPr>
        <w:t xml:space="preserve"> </w:t>
      </w:r>
      <w:r w:rsidRPr="002F73EC">
        <w:rPr>
          <w:color w:val="auto"/>
          <w:lang w:val="vi-VN"/>
        </w:rPr>
        <w:t>Phát sinh loại phí, lệ phí mới hoặc tăng mức thu phí, lệ phí có thể sẽ ảnh hưởng trực tiếp đến các tổ chức, cá nhân là đối tượng nộp phí nhưng mặt khác sẽ có tác động tích cực tới xã hội, các tổ chức, cá nhân sẽ được thụ hưởng quyền lợi từ các hoạt động phát sinh phí, lệ phí đó; Bảo đảm tính linh hoạt, chủ động trong chính sách phí, lệ phí để thực hiện tốt hơn vai trò điều tiết, tái phân phối thu nhập xã hội của phí, lệ phí, bảo đảm phát triển cân bằng, hài hòa, kết hợp chặt chẽ giữa phát triển kinh tế với phát triển văn hóa và thực hiện tiến bộ, công bằng xã hội, không ngừng nâng cao đời sống vật chất và tinh thần của nhân dân.</w:t>
      </w:r>
    </w:p>
    <w:p w14:paraId="74341D11" w14:textId="77777777" w:rsidR="00434345" w:rsidRPr="002F73EC" w:rsidRDefault="00434345" w:rsidP="00434345">
      <w:pPr>
        <w:spacing w:before="60" w:after="60" w:line="360" w:lineRule="exact"/>
        <w:ind w:firstLine="720"/>
        <w:rPr>
          <w:color w:val="auto"/>
          <w:spacing w:val="-2"/>
          <w:lang w:val="vi-VN"/>
        </w:rPr>
      </w:pPr>
      <w:r w:rsidRPr="002F73EC">
        <w:rPr>
          <w:i/>
          <w:color w:val="auto"/>
          <w:lang w:val="vi-VN" w:bidi="vi-VN"/>
        </w:rPr>
        <w:t xml:space="preserve">- Tác động về giới: </w:t>
      </w:r>
      <w:r w:rsidRPr="002F73EC">
        <w:rPr>
          <w:color w:val="auto"/>
          <w:spacing w:val="-2"/>
          <w:lang w:val="vi-VN"/>
        </w:rPr>
        <w:t>Không phát sinh vấn đề về giới.</w:t>
      </w:r>
    </w:p>
    <w:p w14:paraId="0E4C0A4B" w14:textId="77777777" w:rsidR="00434345" w:rsidRPr="002F73EC" w:rsidRDefault="00434345" w:rsidP="00434345">
      <w:pPr>
        <w:spacing w:before="60" w:after="60" w:line="360" w:lineRule="exact"/>
        <w:ind w:firstLine="720"/>
        <w:rPr>
          <w:color w:val="auto"/>
          <w:spacing w:val="-2"/>
          <w:lang w:val="vi-VN"/>
        </w:rPr>
      </w:pPr>
      <w:r w:rsidRPr="002F73EC">
        <w:rPr>
          <w:i/>
          <w:color w:val="auto"/>
          <w:lang w:val="vi-VN" w:bidi="vi-VN"/>
        </w:rPr>
        <w:t>- Tác động về thủ tục hành chính:</w:t>
      </w:r>
      <w:r w:rsidRPr="002F73EC">
        <w:rPr>
          <w:color w:val="auto"/>
          <w:lang w:val="vi-VN" w:bidi="vi-VN"/>
        </w:rPr>
        <w:t xml:space="preserve"> </w:t>
      </w:r>
      <w:r w:rsidRPr="002F73EC">
        <w:rPr>
          <w:color w:val="auto"/>
          <w:spacing w:val="-2"/>
          <w:lang w:val="vi-VN"/>
        </w:rPr>
        <w:t>Có thể sẽ phát sinh thủ tục hành chính là hoạt động phát sinh phí, lệ phí.</w:t>
      </w:r>
    </w:p>
    <w:p w14:paraId="16338F21" w14:textId="77777777" w:rsidR="00434345" w:rsidRPr="002F73EC" w:rsidRDefault="00434345" w:rsidP="00434345">
      <w:pPr>
        <w:pStyle w:val="Heading4"/>
        <w:rPr>
          <w:iCs/>
          <w:color w:val="auto"/>
          <w:lang w:val="vi-VN"/>
        </w:rPr>
      </w:pPr>
      <w:r w:rsidRPr="002F73EC">
        <w:rPr>
          <w:iCs/>
          <w:color w:val="auto"/>
          <w:lang w:val="vi-VN"/>
        </w:rPr>
        <w:t>3.5. Lựa chọn giải pháp</w:t>
      </w:r>
    </w:p>
    <w:p w14:paraId="53069B16" w14:textId="77777777" w:rsidR="00434345" w:rsidRPr="002F73EC" w:rsidRDefault="00434345" w:rsidP="00434345">
      <w:pPr>
        <w:spacing w:before="60" w:after="60" w:line="360" w:lineRule="exact"/>
        <w:ind w:firstLine="720"/>
        <w:rPr>
          <w:bCs/>
          <w:color w:val="auto"/>
          <w:lang w:val="nl-NL"/>
        </w:rPr>
      </w:pPr>
      <w:r w:rsidRPr="002F73EC">
        <w:rPr>
          <w:color w:val="auto"/>
          <w:spacing w:val="-2"/>
          <w:lang w:val="vi-VN"/>
        </w:rPr>
        <w:t xml:space="preserve">- Căn cứ các phân tích trên, kiến nghị lựa chọn giải pháp 2: </w:t>
      </w:r>
      <w:r w:rsidRPr="002F73EC">
        <w:rPr>
          <w:bCs/>
          <w:color w:val="auto"/>
          <w:lang w:val="nl-NL"/>
        </w:rPr>
        <w:t xml:space="preserve">Tiếp tục thực hiện cơ chế, chính sách đặc thù tương tự như quy định tại Nghị quyết số 35/2021/QH15: </w:t>
      </w:r>
    </w:p>
    <w:p w14:paraId="3F787A60" w14:textId="77777777" w:rsidR="00434345" w:rsidRPr="002F73EC" w:rsidRDefault="00434345" w:rsidP="00434345">
      <w:pPr>
        <w:spacing w:before="60" w:after="60" w:line="360" w:lineRule="exact"/>
        <w:ind w:firstLine="720"/>
        <w:rPr>
          <w:i/>
          <w:color w:val="auto"/>
          <w:lang w:val="vi-VN"/>
        </w:rPr>
      </w:pPr>
      <w:r w:rsidRPr="002F73EC">
        <w:rPr>
          <w:i/>
          <w:color w:val="auto"/>
          <w:lang w:val="vi-VN"/>
        </w:rPr>
        <w:t>“Thí điểm thực hiện chính sách phí, lệ phí trên địa bàn Thành phố như sau:</w:t>
      </w:r>
    </w:p>
    <w:p w14:paraId="0BFB977C" w14:textId="77777777" w:rsidR="00434345" w:rsidRPr="002F73EC" w:rsidRDefault="00434345" w:rsidP="00434345">
      <w:pPr>
        <w:spacing w:before="60" w:after="60" w:line="360" w:lineRule="exact"/>
        <w:ind w:firstLine="720"/>
        <w:rPr>
          <w:i/>
          <w:color w:val="auto"/>
          <w:lang w:val="vi-VN"/>
        </w:rPr>
      </w:pPr>
      <w:r w:rsidRPr="002F73EC">
        <w:rPr>
          <w:i/>
          <w:color w:val="auto"/>
          <w:lang w:val="vi-VN"/>
        </w:rPr>
        <w:t xml:space="preserve">a) Hội đồng nhân dân Thành phố quyết định áp dụng phí, lệ phí chưa được quy định trong Danh mục phí, lệ phí ban hành kèm theo Luật Phí và lệ phí; điều chỉnh mức hoặc tỷ lệ thu phí, lệ phí đã được cấp có thẩm quyền quyết định đối </w:t>
      </w:r>
      <w:r w:rsidRPr="002F73EC">
        <w:rPr>
          <w:i/>
          <w:color w:val="auto"/>
          <w:lang w:val="vi-VN"/>
        </w:rPr>
        <w:lastRenderedPageBreak/>
        <w:t>với các loại phí, lệ phí được quy định trong Danh mục phí, lệ phí ban hành kèm theo Luật Phí và lệ phí, trừ án phí, lệ phí Tòa án;</w:t>
      </w:r>
    </w:p>
    <w:p w14:paraId="4DEF2505" w14:textId="77777777" w:rsidR="00434345" w:rsidRPr="002F73EC" w:rsidRDefault="00434345" w:rsidP="00434345">
      <w:pPr>
        <w:spacing w:before="60" w:after="60" w:line="360" w:lineRule="exact"/>
        <w:ind w:firstLine="720"/>
        <w:rPr>
          <w:i/>
          <w:color w:val="auto"/>
          <w:lang w:val="vi-VN"/>
        </w:rPr>
      </w:pPr>
      <w:r w:rsidRPr="002F73EC">
        <w:rPr>
          <w:i/>
          <w:color w:val="auto"/>
          <w:lang w:val="vi-VN"/>
        </w:rPr>
        <w:t>b) Ngân sách Thành phố được hưởng 100% số thu tăng thêm từ các khoản thu do việc điều chỉnh chính sách phí, lệ phí quy định tại điểm a khoản này để đầu tư cơ sở hạ tầng kinh tế - xã hội và các nhiệm vụ chi khác thuộc nhiệm vụ chi của ngân sách Thành phố và không dùng để xác định tỷ lệ phần trăm (%) đối với các khoản thu phân chia giữa ngân sách trung ương và ngân sách Thành phố;</w:t>
      </w:r>
    </w:p>
    <w:p w14:paraId="6A6C1AC3" w14:textId="77777777" w:rsidR="00434345" w:rsidRPr="002F73EC" w:rsidRDefault="00434345" w:rsidP="00434345">
      <w:pPr>
        <w:spacing w:before="60" w:after="60" w:line="360" w:lineRule="exact"/>
        <w:ind w:firstLine="720"/>
        <w:rPr>
          <w:color w:val="auto"/>
          <w:lang w:val="vi-VN"/>
        </w:rPr>
      </w:pPr>
      <w:r w:rsidRPr="002F73EC">
        <w:rPr>
          <w:i/>
          <w:color w:val="auto"/>
          <w:lang w:val="vi-VN"/>
        </w:rPr>
        <w:t>c) Việc thí điểm thực hiện chính sách phí, lệ phí trên địa bàn Thành phố quy định tại điểm a khoản này phải tuân thủ các nguyên tắc: bảo đảm có lộ trình, phù hợp với trình độ và yêu cầu phát triển của Thành phố; tạo môi trường sản xuất, kinh doanh thuận lợi cho doanh nghiệp, nhất là đối với doanh nghiệp nhỏ và vừa, ngành, nghề ưu đãi đầu tư; bảo đảm sự thống nhất của thị trường, không cản trở lưu thông hàng hóa, dịch vụ; thực hiện điều tiết hợp lý đối với một số hàng hóa, dịch vụ và nguồn thu nhập hợp pháp của tổ chức, cá nhân trên địa bàn Thành phố; bảo đảm công khai, minh bạch, cải cách hành chính nhà nước.”</w:t>
      </w:r>
    </w:p>
    <w:p w14:paraId="504BA4E6" w14:textId="77777777" w:rsidR="00434345" w:rsidRPr="002F73EC" w:rsidRDefault="00434345" w:rsidP="00434345">
      <w:pPr>
        <w:pStyle w:val="Noidung"/>
        <w:rPr>
          <w:lang w:val="vi-VN" w:bidi="vi-VN"/>
        </w:rPr>
      </w:pPr>
      <w:r w:rsidRPr="002F73EC">
        <w:rPr>
          <w:lang w:val="vi-VN"/>
        </w:rPr>
        <w:t>- Thẩm quyền ban hành chính sách là của Quốc hội.</w:t>
      </w:r>
    </w:p>
    <w:p w14:paraId="0101E147" w14:textId="77777777" w:rsidR="00434345" w:rsidRPr="002F73EC" w:rsidRDefault="00434345" w:rsidP="00434345">
      <w:pPr>
        <w:pStyle w:val="Heading3"/>
        <w:rPr>
          <w:b w:val="0"/>
          <w:bCs/>
          <w:i/>
          <w:iCs/>
          <w:color w:val="auto"/>
          <w:lang w:val="vi-VN"/>
        </w:rPr>
      </w:pPr>
      <w:bookmarkStart w:id="84" w:name="_Toc193030657"/>
      <w:bookmarkStart w:id="85" w:name="_Toc193289629"/>
      <w:bookmarkStart w:id="86" w:name="_Toc174278405"/>
      <w:bookmarkStart w:id="87" w:name="_Toc185948516"/>
      <w:r w:rsidRPr="002F73EC">
        <w:rPr>
          <w:b w:val="0"/>
          <w:color w:val="auto"/>
        </w:rPr>
        <w:t>4</w:t>
      </w:r>
      <w:r w:rsidRPr="002F73EC">
        <w:rPr>
          <w:color w:val="auto"/>
        </w:rPr>
        <w:t>. Chính sách 4.</w:t>
      </w:r>
      <w:r w:rsidRPr="002F73EC">
        <w:rPr>
          <w:b w:val="0"/>
          <w:color w:val="auto"/>
          <w:lang w:val="nl-NL"/>
        </w:rPr>
        <w:t xml:space="preserve"> </w:t>
      </w:r>
      <w:r w:rsidRPr="002F73EC">
        <w:rPr>
          <w:b w:val="0"/>
          <w:color w:val="auto"/>
          <w:lang w:val="vi-VN"/>
        </w:rPr>
        <w:t>Năm</w:t>
      </w:r>
      <w:r w:rsidRPr="002F73EC">
        <w:rPr>
          <w:b w:val="0"/>
          <w:color w:val="auto"/>
        </w:rPr>
        <w:t xml:space="preserve">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bookmarkEnd w:id="84"/>
      <w:r w:rsidRPr="002F73EC">
        <w:rPr>
          <w:b w:val="0"/>
          <w:color w:val="auto"/>
          <w:lang w:val="vi-VN"/>
        </w:rPr>
        <w:t>.</w:t>
      </w:r>
      <w:bookmarkEnd w:id="85"/>
    </w:p>
    <w:p w14:paraId="402C0C7A" w14:textId="77777777" w:rsidR="00434345" w:rsidRPr="002F73EC" w:rsidRDefault="00434345" w:rsidP="00434345">
      <w:pPr>
        <w:pStyle w:val="Heading4"/>
        <w:spacing w:line="360" w:lineRule="exact"/>
        <w:contextualSpacing/>
        <w:rPr>
          <w:color w:val="auto"/>
          <w:lang w:val="vi-VN" w:bidi="vi-VN"/>
        </w:rPr>
      </w:pPr>
      <w:bookmarkStart w:id="88" w:name="_Hlk174213166"/>
      <w:bookmarkEnd w:id="86"/>
      <w:bookmarkEnd w:id="87"/>
      <w:r w:rsidRPr="002F73EC">
        <w:rPr>
          <w:color w:val="auto"/>
          <w:lang w:val="vi-VN" w:bidi="vi-VN"/>
        </w:rPr>
        <w:t>4.1. Xác định vấn đề và nguyên nhân của vấn đề</w:t>
      </w:r>
    </w:p>
    <w:p w14:paraId="74E77A30" w14:textId="77777777" w:rsidR="00434345" w:rsidRPr="002F73EC" w:rsidRDefault="00434345" w:rsidP="00434345">
      <w:pPr>
        <w:pStyle w:val="Heading5"/>
        <w:spacing w:line="360" w:lineRule="exact"/>
        <w:contextualSpacing/>
        <w:rPr>
          <w:lang w:val="vi-VN" w:bidi="vi-VN"/>
        </w:rPr>
      </w:pPr>
      <w:r w:rsidRPr="002F73EC">
        <w:rPr>
          <w:lang w:val="vi-VN" w:bidi="vi-VN"/>
        </w:rPr>
        <w:t xml:space="preserve">a) Vấn đề về quy định pháp luật </w:t>
      </w:r>
    </w:p>
    <w:p w14:paraId="6F476EE2" w14:textId="77777777" w:rsidR="00434345" w:rsidRPr="002F73EC" w:rsidRDefault="00434345" w:rsidP="00434345">
      <w:pPr>
        <w:spacing w:line="360" w:lineRule="exact"/>
        <w:ind w:firstLine="720"/>
        <w:contextualSpacing/>
        <w:rPr>
          <w:color w:val="auto"/>
          <w:lang w:val="vi-VN"/>
        </w:rPr>
      </w:pPr>
      <w:r w:rsidRPr="002F73EC">
        <w:rPr>
          <w:color w:val="auto"/>
          <w:lang w:val="vi-VN"/>
        </w:rPr>
        <w:t>- Tại khoản 3, Điều 2 Nghị quyết số 70/2022/QH15 ngày 11/11/2022 của Quốc hội về phân bổ ngân sách Trung ương năm 2023 quy định: Tỷ lệ phần trăm (%) phân chia các khoản thu giữa ngân sách Trung ương và ngân sách từng tỉnh, thành phố trực thuộc Trung ương theo Phụ lục số VI, trong đó thành phố Hải Phòng được hưởng tỷ lệ phân chia là 76%, giảm so với các giai đoạn trước (giai đoạn 2011-2016 là 88%, giai đoạn 2017-2021 là 78%).</w:t>
      </w:r>
    </w:p>
    <w:p w14:paraId="2275C03A" w14:textId="77777777" w:rsidR="00434345" w:rsidRPr="002F73EC" w:rsidRDefault="00434345" w:rsidP="00434345">
      <w:pPr>
        <w:spacing w:line="360" w:lineRule="exact"/>
        <w:ind w:firstLine="720"/>
        <w:contextualSpacing/>
        <w:rPr>
          <w:color w:val="auto"/>
          <w:lang w:val="vi-VN"/>
        </w:rPr>
      </w:pPr>
      <w:r w:rsidRPr="002F73EC">
        <w:rPr>
          <w:color w:val="auto"/>
          <w:lang w:val="vi-VN"/>
        </w:rPr>
        <w:t>- Tại khoản 8, Điều 9 Luật Ngân sách Nhà nước quy định:</w:t>
      </w:r>
      <w:r w:rsidRPr="002F73EC">
        <w:rPr>
          <w:i/>
          <w:color w:val="auto"/>
          <w:lang w:val="vi-VN"/>
        </w:rPr>
        <w:t>“Sau mỗi thời kỳ ổn định ngân sách, các địa phương phải tăng khả năng tự cân đối, phát triển ngân sách địa phương, thực hiện giảm dần tỷ lệ bổ sung cân đối từ ngân sách cấp trên so với tổng chi ngân sách địa phương hoặc tăng tỷ lệ phần trăm (%) nộp về ngân sách cấp trên đối với các khoản thu phân chia giữa các cấp ngân sách để tăng nguồn lực cho ngân sách cấp trên thực hiện các nhiệm vụ chi quốc gia và phát triển đồng đều giữa các địa phương”.</w:t>
      </w:r>
    </w:p>
    <w:p w14:paraId="1A5C28BF" w14:textId="77777777" w:rsidR="00434345" w:rsidRPr="002F73EC" w:rsidRDefault="00434345" w:rsidP="00434345">
      <w:pPr>
        <w:pStyle w:val="Heading5"/>
        <w:spacing w:line="360" w:lineRule="exact"/>
        <w:contextualSpacing/>
        <w:rPr>
          <w:lang w:val="vi-VN" w:bidi="vi-VN"/>
        </w:rPr>
      </w:pPr>
      <w:r w:rsidRPr="002F73EC">
        <w:rPr>
          <w:lang w:val="vi-VN" w:bidi="vi-VN"/>
        </w:rPr>
        <w:t xml:space="preserve">b) Vấn đề về </w:t>
      </w:r>
      <w:r w:rsidRPr="002F73EC">
        <w:rPr>
          <w:bCs/>
          <w:iCs/>
          <w:lang w:val="vi-VN" w:bidi="vi-VN"/>
        </w:rPr>
        <w:t>t</w:t>
      </w:r>
      <w:r w:rsidRPr="002F73EC">
        <w:rPr>
          <w:lang w:val="vi-VN" w:bidi="vi-VN"/>
        </w:rPr>
        <w:t>hực tiễn</w:t>
      </w:r>
    </w:p>
    <w:p w14:paraId="5C93D94A" w14:textId="77777777" w:rsidR="00434345" w:rsidRPr="002F73EC" w:rsidRDefault="00434345" w:rsidP="00434345">
      <w:pPr>
        <w:spacing w:line="360" w:lineRule="exact"/>
        <w:ind w:firstLine="720"/>
        <w:contextualSpacing/>
        <w:rPr>
          <w:color w:val="auto"/>
          <w:lang w:val="vi-VN"/>
        </w:rPr>
      </w:pPr>
      <w:r w:rsidRPr="002F73EC">
        <w:rPr>
          <w:color w:val="auto"/>
          <w:lang w:val="vi-VN"/>
        </w:rPr>
        <w:t xml:space="preserve">Theo nguyên tắc và quy định hiện hành, tỷ lệ điều tiết cho ngân sách thành phố Hải Phòng giai đoạn ổn định mới sẽ tiếp tục giảm, trong khi nhu cầu về nguồn lực để thực hiện phát triển kinh tế - xã hội thành phố, đặc biệt là các nhiệm vụ, </w:t>
      </w:r>
      <w:r w:rsidRPr="002F73EC">
        <w:rPr>
          <w:color w:val="auto"/>
          <w:lang w:val="vi-VN"/>
        </w:rPr>
        <w:lastRenderedPageBreak/>
        <w:t>mục tiêu theo tinh thần Nghị quyết số 45-NQ/TW của Bộ Chính trị là rất lớn, dẫn đến gặp khó khăn, áp lực lớn đối với thành phố Hải Phòng trong việc cân đối ngân sách của thành phố, phát huy vai trò là thành phố đô thị loại I, trung tâm cấp quốc gia, một cực tăng trưởng của cả nước theo đúng quan điểm chỉ đạo, mục tiêu, các nhiệm vụ và giải pháp chủ yếu tại Nghị quyết số 45-NQ/TW.</w:t>
      </w:r>
    </w:p>
    <w:p w14:paraId="2F03C4AD" w14:textId="77777777" w:rsidR="00434345" w:rsidRPr="002F73EC" w:rsidRDefault="00434345" w:rsidP="00434345">
      <w:pPr>
        <w:spacing w:line="360" w:lineRule="exact"/>
        <w:ind w:firstLine="720"/>
        <w:contextualSpacing/>
        <w:rPr>
          <w:color w:val="auto"/>
          <w:lang w:val="vi-VN"/>
        </w:rPr>
      </w:pPr>
      <w:r w:rsidRPr="002F73EC">
        <w:rPr>
          <w:color w:val="auto"/>
          <w:lang w:val="vi-VN"/>
        </w:rPr>
        <w:t xml:space="preserve">Mặt khác, trong tất cả các thành phố có điều tiết về ngân sách Trung ương thì Hải Phòng có số thu từ hoạt động xuất, nhập khẩu lớn thứ 2 (sau thành phố Hồ Chí Minh) và khoản thu này nộp 100% về ngân sách Trung ương. </w:t>
      </w:r>
    </w:p>
    <w:p w14:paraId="3E9CDDB1" w14:textId="13ECD4F2" w:rsidR="00434345" w:rsidRPr="002F73EC" w:rsidRDefault="00434345" w:rsidP="00434345">
      <w:pPr>
        <w:spacing w:line="360" w:lineRule="exact"/>
        <w:ind w:firstLine="720"/>
        <w:contextualSpacing/>
        <w:rPr>
          <w:color w:val="auto"/>
          <w:lang w:val="vi-VN"/>
        </w:rPr>
      </w:pPr>
      <w:r w:rsidRPr="002F73EC">
        <w:rPr>
          <w:color w:val="auto"/>
          <w:lang w:val="vi-VN"/>
        </w:rPr>
        <w:t>Tại Kết luận số 96-KL/TW có nêu</w:t>
      </w:r>
      <w:r w:rsidR="00FA32B7" w:rsidRPr="002F73EC">
        <w:rPr>
          <w:color w:val="auto"/>
        </w:rPr>
        <w:t xml:space="preserve">: </w:t>
      </w:r>
      <w:r w:rsidRPr="002F73EC">
        <w:rPr>
          <w:color w:val="auto"/>
          <w:lang w:val="vi-VN"/>
        </w:rPr>
        <w:t>“ổn định và hài hòa tỷ lệ điều tiết các khoản thu ngân sách Trung ương và ngân sách địa phương nhằm đảm bảo nguồn lực xây dựng và phát triển thành phố”. Đồng thời cũng chỉ đạo thành phố về việc: Phát triển huyện đảo Bạch Long Vĩ thành trung tâm kinh tế - quốc phòng khu vực Vịnh Bắc Bộ; thành lập Khu thương mại tự do thế hệ mới tại Hải Phòng trong năm 2025 và đầu tư hoàn thành các công trình trọng điểm,...</w:t>
      </w:r>
    </w:p>
    <w:p w14:paraId="22F195A9" w14:textId="2DBD9415" w:rsidR="00434345" w:rsidRPr="002F73EC" w:rsidRDefault="00434345" w:rsidP="00434345">
      <w:pPr>
        <w:spacing w:line="360" w:lineRule="exact"/>
        <w:ind w:firstLine="720"/>
        <w:contextualSpacing/>
        <w:rPr>
          <w:color w:val="auto"/>
          <w:lang w:val="vi-VN"/>
        </w:rPr>
      </w:pPr>
      <w:r w:rsidRPr="002F73EC">
        <w:rPr>
          <w:color w:val="auto"/>
          <w:lang w:val="vi-VN"/>
        </w:rPr>
        <w:t xml:space="preserve">Trong giai đoạn ổn định mới và các giai đoạn tiếp theo, nếu nguồn thu nội địa không được tính toán tỷ lệ điều tiết về ngân sách Trung ương một cách hợp lý, thành phố Hải Phòng sẽ gặp khó khăn trong việc đảm bảo nguồn lực để thực hiện xây dựng và phát triển thành phố theo chỉ đạo của Bộ Chính trị tại Kết luận số 96-KL/TW, nguồn lực đầu tư để tái tạo và phát triển kết cấu hạ tầng, đặc biệt là hạ tầng giao thông, cảng; nguồn lực dành cho phát triển các lĩnh </w:t>
      </w:r>
      <w:r w:rsidR="00FA32B7" w:rsidRPr="002F73EC">
        <w:rPr>
          <w:color w:val="auto"/>
        </w:rPr>
        <w:t xml:space="preserve">vực </w:t>
      </w:r>
      <w:r w:rsidRPr="002F73EC">
        <w:rPr>
          <w:color w:val="auto"/>
          <w:lang w:val="vi-VN"/>
        </w:rPr>
        <w:t>y tế, giáo dục và giải quyết các vấn đề về môi trường, xử lý nước thải, rác thải, đảm bảo các chế độ an sinh, xã hội,… Theo đó sẽ ảnh hưởng đến mục tiêu phát triển kinh tế của thành phố cũng như hạn chế khả năng thu ngân sách trên địa bàn, đặc biệt là thu xuất nhập khẩu cho cả nước.</w:t>
      </w:r>
    </w:p>
    <w:p w14:paraId="29073D60" w14:textId="77777777" w:rsidR="00434345" w:rsidRPr="002F73EC" w:rsidRDefault="00434345" w:rsidP="00434345">
      <w:pPr>
        <w:pStyle w:val="Heading5"/>
        <w:spacing w:line="360" w:lineRule="exact"/>
        <w:contextualSpacing/>
        <w:rPr>
          <w:lang w:val="vi-VN"/>
        </w:rPr>
      </w:pPr>
      <w:r w:rsidRPr="002F73EC">
        <w:rPr>
          <w:lang w:val="vi-VN"/>
        </w:rPr>
        <w:t>c) Cơ chế, chính sách tương đồng của các tỉnh, thành phố</w:t>
      </w:r>
    </w:p>
    <w:p w14:paraId="15CA6292" w14:textId="77777777" w:rsidR="00434345" w:rsidRPr="002F73EC" w:rsidRDefault="00434345" w:rsidP="00434345">
      <w:pPr>
        <w:spacing w:line="360" w:lineRule="exact"/>
        <w:ind w:firstLine="720"/>
        <w:contextualSpacing/>
        <w:rPr>
          <w:color w:val="auto"/>
          <w:lang w:val="vi-VN"/>
        </w:rPr>
      </w:pPr>
      <w:r w:rsidRPr="002F73EC">
        <w:rPr>
          <w:color w:val="auto"/>
          <w:lang w:val="vi-VN"/>
        </w:rPr>
        <w:t xml:space="preserve">Tại khoản 1, Điều 10 Nghị quyết số 136/2024/QH15 ngày 19/6/2024 của Quốc hội về tổ chức chính quyền đô thị và thí điểm một số cơ chế, chính sách đặc thù phát triển thành phố Đà Nẵng quy định: </w:t>
      </w:r>
      <w:r w:rsidRPr="002F73EC">
        <w:rPr>
          <w:i/>
          <w:color w:val="auto"/>
          <w:lang w:val="vi-VN"/>
        </w:rPr>
        <w:t>“Năm đầu của thời kỳ ổn định ngân sách, Chính phủ xem xét, trình Quốc hội quyết định tỷ lệ điều tiết phù hợp cho ngân sách Thành phố để bảo đảm nguồn lực thực hiện các mục tiêu phát triển kinh tế - xã hội của Thành phố”</w:t>
      </w:r>
      <w:r w:rsidRPr="002F73EC">
        <w:rPr>
          <w:color w:val="auto"/>
          <w:lang w:val="vi-VN"/>
        </w:rPr>
        <w:t>.</w:t>
      </w:r>
    </w:p>
    <w:p w14:paraId="10343496" w14:textId="77777777" w:rsidR="00434345" w:rsidRPr="002F73EC" w:rsidRDefault="00434345" w:rsidP="00434345">
      <w:pPr>
        <w:pStyle w:val="Heading4"/>
        <w:spacing w:line="360" w:lineRule="exact"/>
        <w:contextualSpacing/>
        <w:rPr>
          <w:color w:val="auto"/>
          <w:lang w:val="vi-VN" w:bidi="vi-VN"/>
        </w:rPr>
      </w:pPr>
      <w:r w:rsidRPr="002F73EC">
        <w:rPr>
          <w:color w:val="auto"/>
          <w:lang w:val="vi-VN" w:bidi="vi-VN"/>
        </w:rPr>
        <w:t>4.2. Mục tiêu giải quyết vấn đề</w:t>
      </w:r>
    </w:p>
    <w:p w14:paraId="3DD22526" w14:textId="77777777" w:rsidR="00434345" w:rsidRPr="002F73EC" w:rsidRDefault="00434345" w:rsidP="00434345">
      <w:pPr>
        <w:spacing w:line="360" w:lineRule="exact"/>
        <w:ind w:firstLine="720"/>
        <w:contextualSpacing/>
        <w:rPr>
          <w:color w:val="auto"/>
          <w:lang w:val="vi-VN"/>
        </w:rPr>
      </w:pPr>
      <w:r w:rsidRPr="002F73EC">
        <w:rPr>
          <w:color w:val="auto"/>
          <w:lang w:val="vi-VN"/>
        </w:rPr>
        <w:t>- Kế thừa những kết quả đã đạt được của Nghị quyết số 70/2022/QH15 ngày 11/11/2022 của Quốc hội về phân bổ ngân sách Trung ương năm 2023 (thành phố Hải Phòng được hưởng tỷ lệ phân chia là 76%).</w:t>
      </w:r>
    </w:p>
    <w:p w14:paraId="41E807A9" w14:textId="77777777" w:rsidR="00434345" w:rsidRPr="002F73EC" w:rsidRDefault="00434345" w:rsidP="00434345">
      <w:pPr>
        <w:spacing w:line="360" w:lineRule="exact"/>
        <w:ind w:firstLine="720"/>
        <w:contextualSpacing/>
        <w:rPr>
          <w:b/>
          <w:color w:val="auto"/>
          <w:lang w:val="vi-VN" w:bidi="vi-VN"/>
        </w:rPr>
      </w:pPr>
      <w:r w:rsidRPr="002F73EC">
        <w:rPr>
          <w:color w:val="auto"/>
          <w:lang w:val="vi-VN"/>
        </w:rPr>
        <w:t xml:space="preserve">- </w:t>
      </w:r>
      <w:r w:rsidRPr="002F73EC">
        <w:rPr>
          <w:color w:val="auto"/>
          <w:lang w:val="vi-VN" w:bidi="vi-VN"/>
        </w:rPr>
        <w:t xml:space="preserve">Tiếp tục đảm bảo việc phân cấp, phân quyền cho địa phương; nâng cao tính chủ động cho địa phương trong việc tập trung nguồn lực thực hiện các mục tiêu phát triển kinh tế - xã hội trên địa bàn thành phố; </w:t>
      </w:r>
      <w:r w:rsidRPr="002F73EC">
        <w:rPr>
          <w:color w:val="auto"/>
          <w:lang w:val="vi-VN"/>
        </w:rPr>
        <w:t>phát huy hiệu quả của công cụ điều tiết vĩ mô, tăng cường khuyến khích đầu tư sản xuất kinh doanh.</w:t>
      </w:r>
    </w:p>
    <w:p w14:paraId="7D7AA499" w14:textId="77777777" w:rsidR="00434345" w:rsidRPr="002F73EC" w:rsidRDefault="00434345" w:rsidP="00434345">
      <w:pPr>
        <w:spacing w:line="360" w:lineRule="exact"/>
        <w:ind w:firstLine="720"/>
        <w:contextualSpacing/>
        <w:rPr>
          <w:color w:val="auto"/>
          <w:lang w:val="vi-VN" w:bidi="vi-VN"/>
        </w:rPr>
      </w:pPr>
      <w:r w:rsidRPr="002F73EC">
        <w:rPr>
          <w:color w:val="auto"/>
          <w:lang w:val="vi-VN" w:bidi="vi-VN"/>
        </w:rPr>
        <w:lastRenderedPageBreak/>
        <w:t>- Giữ ổn định tỷ trọng nguồn lực từ ngân sách địa phương (</w:t>
      </w:r>
      <w:r w:rsidRPr="002F73EC">
        <w:rPr>
          <w:color w:val="auto"/>
          <w:lang w:val="vi-VN"/>
        </w:rPr>
        <w:t>trong tổng đầu tư xã hội trên địa bàn)</w:t>
      </w:r>
      <w:r w:rsidRPr="002F73EC">
        <w:rPr>
          <w:color w:val="auto"/>
          <w:lang w:val="vi-VN" w:bidi="vi-VN"/>
        </w:rPr>
        <w:t xml:space="preserve"> để thành phố Hải Phòng thực hiện nhiệm vụ kinh tế - xã hội của Thành phố theo tinh thần Nghị quyết số 45-NQ/TW của Bộ Chính trị.</w:t>
      </w:r>
    </w:p>
    <w:p w14:paraId="6509895A" w14:textId="77777777" w:rsidR="00434345" w:rsidRPr="002F73EC" w:rsidRDefault="00434345" w:rsidP="00434345">
      <w:pPr>
        <w:spacing w:line="360" w:lineRule="exact"/>
        <w:ind w:firstLine="720"/>
        <w:contextualSpacing/>
        <w:rPr>
          <w:color w:val="auto"/>
          <w:lang w:val="vi-VN" w:bidi="vi-VN"/>
        </w:rPr>
      </w:pPr>
      <w:r w:rsidRPr="002F73EC">
        <w:rPr>
          <w:color w:val="auto"/>
          <w:lang w:val="vi-VN" w:bidi="vi-VN"/>
        </w:rPr>
        <w:t>- Bổ sung nguồn lực thực hiện xây dựng và phát triển thành phố theo chỉ đạo của Bộ Chính trị tại Kết luận số 96-KL/TW: phát triển huyện đảo Bạch Long Vĩ thành trung tâm kinh tế - quốc phòng khu vực Vịnh Bắc Bộ, thành lập khu thương mại tự do thế hệ mới tại Hải Phòng và đầu tư hoàn thành các công trình trọng điểm,..</w:t>
      </w:r>
      <w:r w:rsidRPr="002F73EC">
        <w:rPr>
          <w:color w:val="auto"/>
          <w:lang w:val="vi-VN"/>
        </w:rPr>
        <w:t>.</w:t>
      </w:r>
    </w:p>
    <w:p w14:paraId="39E720A1" w14:textId="77777777" w:rsidR="00434345" w:rsidRPr="002F73EC" w:rsidRDefault="00434345" w:rsidP="00434345">
      <w:pPr>
        <w:pStyle w:val="Heading4"/>
        <w:spacing w:line="360" w:lineRule="exact"/>
        <w:contextualSpacing/>
        <w:rPr>
          <w:color w:val="auto"/>
          <w:spacing w:val="-2"/>
          <w:lang w:val="vi-VN"/>
        </w:rPr>
      </w:pPr>
      <w:r w:rsidRPr="002F73EC">
        <w:rPr>
          <w:color w:val="auto"/>
          <w:spacing w:val="-2"/>
          <w:lang w:val="vi-VN" w:bidi="vi-VN"/>
        </w:rPr>
        <w:t xml:space="preserve">4.3. Các giải pháp đề xuất, </w:t>
      </w:r>
      <w:r w:rsidRPr="002F73EC">
        <w:rPr>
          <w:color w:val="auto"/>
          <w:spacing w:val="-2"/>
          <w:lang w:val="vi-VN"/>
        </w:rPr>
        <w:t>đối tượng chịu sự tác động trực tiếp và nhóm đối tượng chịu trách nhiệm thi hành chính sách</w:t>
      </w:r>
    </w:p>
    <w:p w14:paraId="72DB9FA5" w14:textId="77777777" w:rsidR="00434345" w:rsidRPr="002F73EC" w:rsidRDefault="00434345" w:rsidP="00434345">
      <w:pPr>
        <w:spacing w:line="360" w:lineRule="exact"/>
        <w:ind w:firstLine="720"/>
        <w:contextualSpacing/>
        <w:rPr>
          <w:b/>
          <w:color w:val="auto"/>
          <w:lang w:val="vi-VN"/>
        </w:rPr>
      </w:pPr>
      <w:r w:rsidRPr="002F73EC">
        <w:rPr>
          <w:b/>
          <w:i/>
          <w:color w:val="auto"/>
          <w:lang w:val="vi-VN"/>
        </w:rPr>
        <w:t>a) Giải pháp 1:</w:t>
      </w:r>
      <w:r w:rsidRPr="002F73EC">
        <w:rPr>
          <w:b/>
          <w:color w:val="auto"/>
          <w:lang w:val="vi-VN"/>
        </w:rPr>
        <w:t xml:space="preserve"> </w:t>
      </w:r>
    </w:p>
    <w:p w14:paraId="6E887101" w14:textId="77777777" w:rsidR="00434345" w:rsidRPr="002F73EC" w:rsidRDefault="00434345" w:rsidP="00434345">
      <w:pPr>
        <w:spacing w:line="360" w:lineRule="exact"/>
        <w:ind w:firstLine="720"/>
        <w:contextualSpacing/>
        <w:rPr>
          <w:color w:val="auto"/>
          <w:lang w:val="vi-VN"/>
        </w:rPr>
      </w:pPr>
      <w:r w:rsidRPr="002F73EC">
        <w:rPr>
          <w:i/>
          <w:iCs/>
          <w:color w:val="auto"/>
          <w:lang w:val="vi-VN"/>
        </w:rPr>
        <w:t>- Nội dung chính sách:</w:t>
      </w:r>
      <w:r w:rsidRPr="002F73EC">
        <w:rPr>
          <w:color w:val="auto"/>
          <w:lang w:val="vi-VN"/>
        </w:rPr>
        <w:t xml:space="preserve"> </w:t>
      </w:r>
      <w:r w:rsidRPr="002F73EC">
        <w:rPr>
          <w:color w:val="auto"/>
          <w:lang w:val="nl-NL"/>
        </w:rPr>
        <w:t>Thực hiện theo đúng quy định của pháp luật hiện hành, đối với năm đầu thời kỳ ổn định ngân sách mới, việc xác định tỷ lệ phần trăm phân chia các khoản thu phân chia giữa ngân sách Trung ương và ngân sách địa phương được căn cứ vào dự toán thu ngân sách Nhà nước và dự toán chi ngân sách địa phương tính theo nguyên tắc, tiêu chí và định mức phân bổ (chi đầu tư, chi thường xuyên) do Ủy ban Thường vụ Quốc hội ban hành; không quy định cơ chế, chính sách đặc thù cho thành phố Hải Phòng.</w:t>
      </w:r>
    </w:p>
    <w:p w14:paraId="03641B25"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Ngân sách trung ương, Ngân sách Thành phố Hải Phòng</w:t>
      </w:r>
    </w:p>
    <w:p w14:paraId="3271FD95"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trách nhiệm thi hành chính sách: </w:t>
      </w:r>
      <w:r w:rsidRPr="002F73EC">
        <w:rPr>
          <w:color w:val="auto"/>
          <w:lang w:val="vi-VN"/>
        </w:rPr>
        <w:t xml:space="preserve">Bộ Tài chính, UBND Thành phố Hải Phòng, các sở, ban ngành trên địa bàn Thành phố. </w:t>
      </w:r>
    </w:p>
    <w:p w14:paraId="5A1A1E3C" w14:textId="77777777" w:rsidR="00434345" w:rsidRPr="002F73EC" w:rsidRDefault="00434345" w:rsidP="00434345">
      <w:pPr>
        <w:spacing w:line="360" w:lineRule="exact"/>
        <w:ind w:firstLine="720"/>
        <w:contextualSpacing/>
        <w:rPr>
          <w:b/>
          <w:color w:val="auto"/>
          <w:lang w:val="vi-VN"/>
        </w:rPr>
      </w:pPr>
      <w:r w:rsidRPr="002F73EC">
        <w:rPr>
          <w:b/>
          <w:i/>
          <w:color w:val="auto"/>
          <w:lang w:val="vi-VN"/>
        </w:rPr>
        <w:t>b) Giải pháp 2:</w:t>
      </w:r>
      <w:r w:rsidRPr="002F73EC">
        <w:rPr>
          <w:b/>
          <w:color w:val="auto"/>
          <w:lang w:val="vi-VN"/>
        </w:rPr>
        <w:t xml:space="preserve"> </w:t>
      </w:r>
    </w:p>
    <w:p w14:paraId="3706CD39" w14:textId="77777777" w:rsidR="00434345" w:rsidRPr="002F73EC" w:rsidRDefault="00434345" w:rsidP="00434345">
      <w:pPr>
        <w:spacing w:line="360" w:lineRule="exact"/>
        <w:ind w:firstLine="720"/>
        <w:contextualSpacing/>
        <w:rPr>
          <w:color w:val="auto"/>
          <w:lang w:val="vi-VN"/>
        </w:rPr>
      </w:pPr>
      <w:r w:rsidRPr="002F73EC">
        <w:rPr>
          <w:i/>
          <w:iCs/>
          <w:color w:val="auto"/>
          <w:lang w:val="vi-VN"/>
        </w:rPr>
        <w:t>- Nội dung chính sách:</w:t>
      </w:r>
      <w:r w:rsidRPr="002F73EC">
        <w:rPr>
          <w:color w:val="auto"/>
          <w:lang w:val="vi-VN"/>
        </w:rPr>
        <w:t xml:space="preserve"> Tiếp tục thực hiện các quy định tại Nghị quyết số 70/2022/QH15 ngày 11/11/2022 của Quốc hội về phân bổ ngân sách Trung ương năm 2023. Theo đó, đề xuất thực hiện cơ chế, chính sách đặc thù: </w:t>
      </w:r>
    </w:p>
    <w:p w14:paraId="1AFBCCFD" w14:textId="77777777" w:rsidR="00434345" w:rsidRPr="002F73EC" w:rsidRDefault="00434345" w:rsidP="00434345">
      <w:pPr>
        <w:spacing w:line="360" w:lineRule="exact"/>
        <w:ind w:firstLine="720"/>
        <w:contextualSpacing/>
        <w:rPr>
          <w:i/>
          <w:color w:val="auto"/>
          <w:lang w:val="vi-VN"/>
        </w:rPr>
      </w:pPr>
      <w:r w:rsidRPr="002F73EC">
        <w:rPr>
          <w:i/>
          <w:color w:val="auto"/>
          <w:lang w:val="vi-VN"/>
        </w:rPr>
        <w:t>“Năm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p>
    <w:p w14:paraId="48F3D21D"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sự tác động trực tiếp của chính sách: </w:t>
      </w:r>
      <w:r w:rsidRPr="002F73EC">
        <w:rPr>
          <w:color w:val="auto"/>
          <w:lang w:val="vi-VN"/>
        </w:rPr>
        <w:t>Ngân sách trung ương, Ngân sách Thành phố Hải Phòng</w:t>
      </w:r>
    </w:p>
    <w:p w14:paraId="4CD071F5" w14:textId="77777777" w:rsidR="00434345" w:rsidRPr="002F73EC" w:rsidRDefault="00434345" w:rsidP="00434345">
      <w:pPr>
        <w:spacing w:before="60" w:after="60" w:line="360" w:lineRule="exact"/>
        <w:ind w:firstLine="720"/>
        <w:rPr>
          <w:color w:val="auto"/>
          <w:lang w:val="vi-VN"/>
        </w:rPr>
      </w:pPr>
      <w:r w:rsidRPr="002F73EC">
        <w:rPr>
          <w:i/>
          <w:iCs/>
          <w:color w:val="auto"/>
          <w:lang w:val="vi-VN"/>
        </w:rPr>
        <w:t xml:space="preserve">- Đối tượng chịu trách nhiệm thi hành chính sách: </w:t>
      </w:r>
      <w:r w:rsidRPr="002F73EC">
        <w:rPr>
          <w:color w:val="auto"/>
          <w:lang w:val="vi-VN"/>
        </w:rPr>
        <w:t xml:space="preserve">Bộ Tài chính, UBND Thành phố Hải Phòng, các sở, ban ngành trên địa bàn Thành phố. </w:t>
      </w:r>
    </w:p>
    <w:p w14:paraId="73B0B285" w14:textId="77777777" w:rsidR="00434345" w:rsidRPr="002F73EC" w:rsidRDefault="00434345" w:rsidP="00434345">
      <w:pPr>
        <w:pStyle w:val="Heading4"/>
        <w:spacing w:line="360" w:lineRule="exact"/>
        <w:contextualSpacing/>
        <w:rPr>
          <w:color w:val="auto"/>
          <w:spacing w:val="-2"/>
          <w:lang w:val="vi-VN" w:bidi="vi-VN"/>
        </w:rPr>
      </w:pPr>
      <w:r w:rsidRPr="002F73EC">
        <w:rPr>
          <w:color w:val="auto"/>
          <w:spacing w:val="-2"/>
          <w:lang w:val="vi-VN" w:bidi="vi-VN"/>
        </w:rPr>
        <w:t>4.4. Đánh giá tác động của các giải pháp đối với đối tượng chịu sự tác động trực tiếp của chính sách và các đối tượng khác có liên quan</w:t>
      </w:r>
    </w:p>
    <w:p w14:paraId="5CBD9572" w14:textId="77777777" w:rsidR="00434345" w:rsidRPr="002F73EC" w:rsidRDefault="00434345" w:rsidP="00434345">
      <w:pPr>
        <w:spacing w:line="360" w:lineRule="exact"/>
        <w:ind w:firstLine="720"/>
        <w:contextualSpacing/>
        <w:rPr>
          <w:b/>
          <w:i/>
          <w:color w:val="auto"/>
          <w:lang w:val="nl-NL"/>
        </w:rPr>
      </w:pPr>
      <w:r w:rsidRPr="002F73EC">
        <w:rPr>
          <w:b/>
          <w:i/>
          <w:color w:val="auto"/>
          <w:lang w:val="vi-VN"/>
        </w:rPr>
        <w:t xml:space="preserve">a) </w:t>
      </w:r>
      <w:r w:rsidRPr="002F73EC">
        <w:rPr>
          <w:b/>
          <w:i/>
          <w:color w:val="auto"/>
          <w:lang w:val="nl-NL"/>
        </w:rPr>
        <w:t>Giải pháp 1:</w:t>
      </w:r>
    </w:p>
    <w:p w14:paraId="701B1D70" w14:textId="77777777" w:rsidR="00434345" w:rsidRPr="002F73EC" w:rsidRDefault="00434345" w:rsidP="00434345">
      <w:pPr>
        <w:spacing w:line="360" w:lineRule="exact"/>
        <w:ind w:firstLine="720"/>
        <w:contextualSpacing/>
        <w:rPr>
          <w:b/>
          <w:i/>
          <w:color w:val="auto"/>
          <w:lang w:val="nl-NL"/>
        </w:rPr>
      </w:pPr>
      <w:r w:rsidRPr="002F73EC">
        <w:rPr>
          <w:bCs/>
          <w:i/>
          <w:iCs/>
          <w:color w:val="auto"/>
          <w:lang w:val="nl-NL"/>
        </w:rPr>
        <w:t>- Tác động đối với hệ thống pháp luật:</w:t>
      </w:r>
      <w:r w:rsidRPr="002F73EC">
        <w:rPr>
          <w:bCs/>
          <w:color w:val="auto"/>
          <w:lang w:val="nl-NL"/>
        </w:rPr>
        <w:t xml:space="preserve"> </w:t>
      </w:r>
      <w:r w:rsidRPr="002F73EC">
        <w:rPr>
          <w:color w:val="auto"/>
          <w:spacing w:val="-2"/>
          <w:lang w:val="nl-NL"/>
        </w:rPr>
        <w:t>Không tác động đối với hệ thống pháp luật.</w:t>
      </w:r>
    </w:p>
    <w:p w14:paraId="5B454886" w14:textId="77777777" w:rsidR="00434345" w:rsidRPr="002F73EC" w:rsidRDefault="00434345" w:rsidP="00434345">
      <w:pPr>
        <w:spacing w:line="360" w:lineRule="exact"/>
        <w:ind w:firstLine="720"/>
        <w:contextualSpacing/>
        <w:rPr>
          <w:bCs/>
          <w:color w:val="auto"/>
          <w:lang w:val="nl-NL"/>
        </w:rPr>
      </w:pPr>
      <w:r w:rsidRPr="002F73EC">
        <w:rPr>
          <w:bCs/>
          <w:i/>
          <w:iCs/>
          <w:color w:val="auto"/>
          <w:lang w:val="nl-NL"/>
        </w:rPr>
        <w:lastRenderedPageBreak/>
        <w:t>- Tác động về kinh tế</w:t>
      </w:r>
      <w:r w:rsidRPr="002F73EC">
        <w:rPr>
          <w:bCs/>
          <w:i/>
          <w:iCs/>
          <w:color w:val="auto"/>
          <w:lang w:val="vi-VN"/>
        </w:rPr>
        <w:t xml:space="preserve"> - xã hội</w:t>
      </w:r>
      <w:r w:rsidRPr="002F73EC">
        <w:rPr>
          <w:bCs/>
          <w:i/>
          <w:iCs/>
          <w:color w:val="auto"/>
          <w:lang w:val="nl-NL"/>
        </w:rPr>
        <w:t>:</w:t>
      </w:r>
      <w:r w:rsidRPr="002F73EC">
        <w:rPr>
          <w:bCs/>
          <w:color w:val="auto"/>
          <w:lang w:val="nl-NL"/>
        </w:rPr>
        <w:t xml:space="preserve"> </w:t>
      </w:r>
    </w:p>
    <w:p w14:paraId="0BFC19D2" w14:textId="77777777" w:rsidR="00434345" w:rsidRPr="002F73EC" w:rsidRDefault="00434345" w:rsidP="00434345">
      <w:pPr>
        <w:spacing w:line="360" w:lineRule="exact"/>
        <w:ind w:firstLine="720"/>
        <w:contextualSpacing/>
        <w:rPr>
          <w:bCs/>
          <w:color w:val="auto"/>
          <w:lang w:val="nl-NL"/>
        </w:rPr>
      </w:pPr>
      <w:r w:rsidRPr="002F73EC">
        <w:rPr>
          <w:bCs/>
          <w:i/>
          <w:color w:val="auto"/>
          <w:lang w:val="vi-VN"/>
        </w:rPr>
        <w:t>Về kinh tế:</w:t>
      </w:r>
      <w:r w:rsidRPr="002F73EC">
        <w:rPr>
          <w:bCs/>
          <w:color w:val="auto"/>
          <w:lang w:val="vi-VN"/>
        </w:rPr>
        <w:t xml:space="preserve"> </w:t>
      </w:r>
      <w:r w:rsidRPr="002F73EC">
        <w:rPr>
          <w:bCs/>
          <w:color w:val="auto"/>
          <w:lang w:val="nl-NL"/>
        </w:rPr>
        <w:t>Hạn chế nguồn lực để phát triển kinh tế - xã hội thành phố Hải Phòng theo mục tiêu của Nghị quyết số 45-NQ/TW của Bộ Chính trị (khóa XI).</w:t>
      </w:r>
    </w:p>
    <w:p w14:paraId="6177384C" w14:textId="77777777" w:rsidR="00434345" w:rsidRPr="002F73EC" w:rsidRDefault="00434345" w:rsidP="00434345">
      <w:pPr>
        <w:spacing w:line="360" w:lineRule="exact"/>
        <w:ind w:firstLine="720"/>
        <w:contextualSpacing/>
        <w:rPr>
          <w:bCs/>
          <w:color w:val="auto"/>
          <w:lang w:val="nl-NL"/>
        </w:rPr>
      </w:pPr>
      <w:r w:rsidRPr="002F73EC">
        <w:rPr>
          <w:bCs/>
          <w:i/>
          <w:color w:val="auto"/>
          <w:lang w:val="vi-VN"/>
        </w:rPr>
        <w:t>Về</w:t>
      </w:r>
      <w:r w:rsidRPr="002F73EC">
        <w:rPr>
          <w:bCs/>
          <w:i/>
          <w:iCs/>
          <w:color w:val="auto"/>
          <w:lang w:val="nl-NL"/>
        </w:rPr>
        <w:t xml:space="preserve"> xã hội:</w:t>
      </w:r>
      <w:r w:rsidRPr="002F73EC">
        <w:rPr>
          <w:bCs/>
          <w:color w:val="auto"/>
          <w:lang w:val="nl-NL"/>
        </w:rPr>
        <w:t xml:space="preserve"> Ảnh hưởng tới mục tiêu giải quyết các vấn đề xã hội và phát triển thành phố Hải Phòng theo tinh thần Nghị quyết số 45-NQ/TW của Bộ Chính trị (khóa XI) do nguồn lực bị hạn chế.</w:t>
      </w:r>
    </w:p>
    <w:p w14:paraId="35B79F7D" w14:textId="77777777" w:rsidR="00434345" w:rsidRPr="002F73EC" w:rsidRDefault="00434345" w:rsidP="00434345">
      <w:pPr>
        <w:spacing w:line="360" w:lineRule="exact"/>
        <w:ind w:firstLine="720"/>
        <w:contextualSpacing/>
        <w:rPr>
          <w:color w:val="auto"/>
          <w:spacing w:val="-2"/>
          <w:lang w:val="nl-NL"/>
        </w:rPr>
      </w:pPr>
      <w:r w:rsidRPr="002F73EC">
        <w:rPr>
          <w:bCs/>
          <w:i/>
          <w:iCs/>
          <w:color w:val="auto"/>
          <w:lang w:val="nl-NL"/>
        </w:rPr>
        <w:t>- Tác động về giới:</w:t>
      </w:r>
      <w:r w:rsidRPr="002F73EC">
        <w:rPr>
          <w:bCs/>
          <w:color w:val="auto"/>
          <w:lang w:val="nl-NL"/>
        </w:rPr>
        <w:t xml:space="preserve"> </w:t>
      </w:r>
      <w:r w:rsidRPr="002F73EC">
        <w:rPr>
          <w:color w:val="auto"/>
          <w:spacing w:val="-2"/>
          <w:lang w:val="nl-NL"/>
        </w:rPr>
        <w:t>Không phát sinh vấn đề giới.</w:t>
      </w:r>
    </w:p>
    <w:p w14:paraId="606E5D1E" w14:textId="77777777" w:rsidR="00434345" w:rsidRPr="002F73EC" w:rsidRDefault="00434345" w:rsidP="00434345">
      <w:pPr>
        <w:spacing w:line="360" w:lineRule="exact"/>
        <w:ind w:firstLine="720"/>
        <w:contextualSpacing/>
        <w:rPr>
          <w:color w:val="auto"/>
          <w:spacing w:val="-2"/>
          <w:lang w:val="nl-NL"/>
        </w:rPr>
      </w:pPr>
      <w:r w:rsidRPr="002F73EC">
        <w:rPr>
          <w:bCs/>
          <w:i/>
          <w:iCs/>
          <w:color w:val="auto"/>
          <w:lang w:val="nl-NL"/>
        </w:rPr>
        <w:t xml:space="preserve">- Tác động </w:t>
      </w:r>
      <w:r w:rsidRPr="002F73EC">
        <w:rPr>
          <w:bCs/>
          <w:i/>
          <w:iCs/>
          <w:color w:val="auto"/>
          <w:lang w:val="vi-VN"/>
        </w:rPr>
        <w:t xml:space="preserve">của </w:t>
      </w:r>
      <w:r w:rsidRPr="002F73EC">
        <w:rPr>
          <w:bCs/>
          <w:i/>
          <w:iCs/>
          <w:color w:val="auto"/>
          <w:lang w:val="nl-NL"/>
        </w:rPr>
        <w:t>thủ tục hành chính:</w:t>
      </w:r>
      <w:r w:rsidRPr="002F73EC">
        <w:rPr>
          <w:bCs/>
          <w:color w:val="auto"/>
          <w:lang w:val="nl-NL"/>
        </w:rPr>
        <w:t xml:space="preserve"> </w:t>
      </w:r>
      <w:r w:rsidRPr="002F73EC">
        <w:rPr>
          <w:color w:val="auto"/>
          <w:spacing w:val="-2"/>
          <w:lang w:val="nl-NL"/>
        </w:rPr>
        <w:t>Không phát sinh thủ tục hành chính.</w:t>
      </w:r>
    </w:p>
    <w:p w14:paraId="04F73885" w14:textId="77777777" w:rsidR="00434345" w:rsidRPr="002F73EC" w:rsidRDefault="00434345" w:rsidP="00434345">
      <w:pPr>
        <w:spacing w:line="360" w:lineRule="exact"/>
        <w:ind w:firstLine="720"/>
        <w:contextualSpacing/>
        <w:rPr>
          <w:b/>
          <w:i/>
          <w:color w:val="auto"/>
          <w:lang w:val="nl-NL"/>
        </w:rPr>
      </w:pPr>
      <w:r w:rsidRPr="002F73EC">
        <w:rPr>
          <w:b/>
          <w:i/>
          <w:color w:val="auto"/>
          <w:lang w:val="vi-VN"/>
        </w:rPr>
        <w:t xml:space="preserve">b) </w:t>
      </w:r>
      <w:r w:rsidRPr="002F73EC">
        <w:rPr>
          <w:b/>
          <w:i/>
          <w:color w:val="auto"/>
          <w:lang w:val="nl-NL"/>
        </w:rPr>
        <w:t>Giải pháp 2:</w:t>
      </w:r>
    </w:p>
    <w:p w14:paraId="1B3FFA05" w14:textId="77777777" w:rsidR="00434345" w:rsidRPr="002F73EC" w:rsidRDefault="00434345" w:rsidP="00434345">
      <w:pPr>
        <w:pStyle w:val="Noidung"/>
        <w:spacing w:before="120" w:after="120"/>
        <w:contextualSpacing/>
        <w:rPr>
          <w:lang w:val="nl-NL" w:bidi="vi-VN"/>
        </w:rPr>
      </w:pPr>
      <w:r w:rsidRPr="002F73EC">
        <w:rPr>
          <w:i/>
          <w:lang w:val="vi-VN" w:bidi="vi-VN"/>
        </w:rPr>
        <w:t>- Tác động đối hệ thống pháp luật:</w:t>
      </w:r>
      <w:r w:rsidRPr="002F73EC">
        <w:rPr>
          <w:lang w:val="nl-NL" w:bidi="vi-VN"/>
        </w:rPr>
        <w:t xml:space="preserve"> Chính sách nêu trên quy định khác về cùng vấn đề so với Luật Ngân sách Nhà nước nhưng đảm bảo phù hợp với thẩm quyền của Quốc hội trong việc ban hành Nghị quyết để quy định </w:t>
      </w:r>
      <w:r w:rsidRPr="002F73EC">
        <w:rPr>
          <w:i/>
          <w:lang w:val="nl-NL" w:bidi="vi-VN"/>
        </w:rPr>
        <w:t>“Thực hiện thí điểm một số chính sách mới thuộc thẩm quyền của Quốc hội nhưng chưa có luật điều chỉnh hoặc khác với quy định của luật hiện hành”</w:t>
      </w:r>
      <w:r w:rsidRPr="002F73EC">
        <w:rPr>
          <w:lang w:val="nl-NL" w:bidi="vi-VN"/>
        </w:rPr>
        <w:t xml:space="preserve"> (theo quy định tại khoản 2, Điều 15 Luật Ban hành văn bản quy phạm pháp luật). Do vậy, k</w:t>
      </w:r>
      <w:r w:rsidRPr="002F73EC">
        <w:rPr>
          <w:spacing w:val="-2"/>
          <w:lang w:val="nl-NL"/>
        </w:rPr>
        <w:t>hông tác động đối với hệ thống pháp luật.</w:t>
      </w:r>
    </w:p>
    <w:p w14:paraId="00675209" w14:textId="77777777" w:rsidR="00434345" w:rsidRPr="002F73EC" w:rsidRDefault="00434345" w:rsidP="00434345">
      <w:pPr>
        <w:pStyle w:val="Noidung"/>
        <w:spacing w:before="120" w:after="120"/>
        <w:contextualSpacing/>
        <w:rPr>
          <w:i/>
          <w:lang w:val="vi-VN" w:bidi="vi-VN"/>
        </w:rPr>
      </w:pPr>
      <w:r w:rsidRPr="002F73EC">
        <w:rPr>
          <w:i/>
          <w:lang w:val="vi-VN" w:bidi="vi-VN"/>
        </w:rPr>
        <w:t>- Tác động về kinh tế - xã hội:</w:t>
      </w:r>
    </w:p>
    <w:p w14:paraId="16C2C9EF" w14:textId="77777777" w:rsidR="00434345" w:rsidRPr="002F73EC" w:rsidRDefault="00434345" w:rsidP="00434345">
      <w:pPr>
        <w:pStyle w:val="Noidung"/>
        <w:spacing w:before="120" w:after="120"/>
        <w:contextualSpacing/>
        <w:rPr>
          <w:strike/>
          <w:lang w:val="nl-NL" w:bidi="vi-VN"/>
        </w:rPr>
      </w:pPr>
      <w:r w:rsidRPr="002F73EC">
        <w:rPr>
          <w:i/>
          <w:lang w:val="vi-VN" w:bidi="vi-VN"/>
        </w:rPr>
        <w:t>Về kinh tế:</w:t>
      </w:r>
      <w:r w:rsidRPr="002F73EC">
        <w:rPr>
          <w:lang w:val="nl-NL" w:bidi="vi-VN"/>
        </w:rPr>
        <w:t xml:space="preserve"> Giúp thành phố Hải Phòng giữ ổn định và đảm bảo chủ động trong việc cân đối nguồn lực để phát triển thành phố, đáp ứng nhu cầu đầu tư phát triển kinh tế - xã hội thành phố theo các mục tiêu đã đề ra tại Nghị quyết số 45-NQ/TW, chỉ đạo tại Kết luận số 96-KL/TW của Bộ Chính trị, đặc biệt là các nhiệm vụ trọng tâm và đột phá chiến lược, đầu tư phát triển huyện đảo Bạch Long Vĩ thành trung tâm kinh tế - quốc phòng khu vực Vịnh Bắc Bộ, thành lập khu thương mại tự do thế hệ mới tại Hải Phòng, đầu tư hoàn thành các công trình trọng điểm, giải quyết các vấn đề về ô nhiễm môi trường,... Mặt khác, động viên, khuyến khích đầu tư sản xuất kinh doanh đối với những ngành nghề, lĩnh vực ưu tiên, quan tâm đầu tư hơn</w:t>
      </w:r>
      <w:r w:rsidRPr="002F73EC">
        <w:rPr>
          <w:lang w:val="vi-VN" w:bidi="vi-VN"/>
        </w:rPr>
        <w:t>.</w:t>
      </w:r>
    </w:p>
    <w:p w14:paraId="49C9A52D" w14:textId="77777777" w:rsidR="00434345" w:rsidRPr="002F73EC" w:rsidRDefault="00434345" w:rsidP="00434345">
      <w:pPr>
        <w:pStyle w:val="Noidung"/>
        <w:spacing w:before="120" w:after="120"/>
        <w:contextualSpacing/>
        <w:rPr>
          <w:lang w:val="nl-NL" w:bidi="vi-VN"/>
        </w:rPr>
      </w:pPr>
      <w:r w:rsidRPr="002F73EC">
        <w:rPr>
          <w:i/>
          <w:lang w:val="vi-VN" w:bidi="vi-VN"/>
        </w:rPr>
        <w:t>Về xã hội:</w:t>
      </w:r>
      <w:r w:rsidRPr="002F73EC">
        <w:rPr>
          <w:lang w:val="nl-NL" w:bidi="vi-VN"/>
        </w:rPr>
        <w:t xml:space="preserve"> </w:t>
      </w:r>
      <w:r w:rsidRPr="002F73EC">
        <w:rPr>
          <w:lang w:val="nl-NL"/>
        </w:rPr>
        <w:t xml:space="preserve">Giúp thành phố Hải Phòng đảm bảo chủ động được nguồn vốn để đầu tư </w:t>
      </w:r>
      <w:r w:rsidRPr="002F73EC">
        <w:rPr>
          <w:bCs/>
          <w:spacing w:val="-2"/>
          <w:lang w:val="nl-NL"/>
        </w:rPr>
        <w:t>phát triển các công trình hạ tầng phục vụ an sinh xã hội (như bệnh viện, trường học, các dự án cấp nước, xử lý rác thải...) cũng như thực hiện các chính sách an sinh xã hội (trong đó có các chính sách đặc thù của thành phố), góp phần nâng cao chất lượng cuộc sống của người dân thành phố.</w:t>
      </w:r>
    </w:p>
    <w:p w14:paraId="57D27EE7" w14:textId="77777777" w:rsidR="00434345" w:rsidRPr="002F73EC" w:rsidRDefault="00434345" w:rsidP="00434345">
      <w:pPr>
        <w:spacing w:line="360" w:lineRule="exact"/>
        <w:ind w:firstLine="720"/>
        <w:contextualSpacing/>
        <w:rPr>
          <w:color w:val="auto"/>
          <w:spacing w:val="-2"/>
          <w:lang w:val="nl-NL"/>
        </w:rPr>
      </w:pPr>
      <w:r w:rsidRPr="002F73EC">
        <w:rPr>
          <w:i/>
          <w:color w:val="auto"/>
          <w:lang w:val="vi-VN" w:bidi="vi-VN"/>
        </w:rPr>
        <w:t>- Tác động về giới:</w:t>
      </w:r>
      <w:r w:rsidRPr="002F73EC">
        <w:rPr>
          <w:i/>
          <w:color w:val="auto"/>
          <w:lang w:val="nl-NL" w:bidi="vi-VN"/>
        </w:rPr>
        <w:t xml:space="preserve"> </w:t>
      </w:r>
      <w:r w:rsidRPr="002F73EC">
        <w:rPr>
          <w:color w:val="auto"/>
          <w:spacing w:val="-2"/>
          <w:lang w:val="nl-NL"/>
        </w:rPr>
        <w:t>Không phát sinh vấn đề về giới.</w:t>
      </w:r>
    </w:p>
    <w:p w14:paraId="415B41E1" w14:textId="77777777" w:rsidR="00434345" w:rsidRPr="002F73EC" w:rsidRDefault="00434345" w:rsidP="00434345">
      <w:pPr>
        <w:spacing w:line="360" w:lineRule="exact"/>
        <w:ind w:firstLine="720"/>
        <w:contextualSpacing/>
        <w:rPr>
          <w:color w:val="auto"/>
          <w:lang w:val="nl-NL" w:bidi="vi-VN"/>
        </w:rPr>
      </w:pPr>
      <w:r w:rsidRPr="002F73EC">
        <w:rPr>
          <w:i/>
          <w:color w:val="auto"/>
          <w:lang w:val="vi-VN" w:bidi="vi-VN"/>
        </w:rPr>
        <w:t>- Tác động của thủ tục hành chính:</w:t>
      </w:r>
      <w:r w:rsidRPr="002F73EC">
        <w:rPr>
          <w:color w:val="auto"/>
          <w:lang w:val="nl-NL" w:bidi="vi-VN"/>
        </w:rPr>
        <w:t xml:space="preserve"> </w:t>
      </w:r>
      <w:r w:rsidRPr="002F73EC">
        <w:rPr>
          <w:color w:val="auto"/>
          <w:spacing w:val="-2"/>
          <w:lang w:val="nl-NL"/>
        </w:rPr>
        <w:t>Không phát sinh thủ tục hành chính.</w:t>
      </w:r>
    </w:p>
    <w:p w14:paraId="64FB2609" w14:textId="77777777" w:rsidR="00434345" w:rsidRPr="002F73EC" w:rsidRDefault="00434345" w:rsidP="00434345">
      <w:pPr>
        <w:pStyle w:val="Heading4"/>
        <w:spacing w:line="360" w:lineRule="exact"/>
        <w:contextualSpacing/>
        <w:rPr>
          <w:color w:val="auto"/>
          <w:lang w:val="nl-NL"/>
        </w:rPr>
      </w:pPr>
      <w:r w:rsidRPr="002F73EC">
        <w:rPr>
          <w:color w:val="auto"/>
          <w:lang w:val="vi-VN"/>
        </w:rPr>
        <w:t>4.</w:t>
      </w:r>
      <w:r w:rsidRPr="002F73EC">
        <w:rPr>
          <w:color w:val="auto"/>
          <w:lang w:val="nl-NL"/>
        </w:rPr>
        <w:t>5</w:t>
      </w:r>
      <w:r w:rsidRPr="002F73EC">
        <w:rPr>
          <w:color w:val="auto"/>
          <w:lang w:val="vi-VN"/>
        </w:rPr>
        <w:t>. Lựa chọn giải pháp</w:t>
      </w:r>
    </w:p>
    <w:p w14:paraId="11EF042F" w14:textId="77777777" w:rsidR="00434345" w:rsidRPr="002F73EC" w:rsidRDefault="00434345" w:rsidP="00434345">
      <w:pPr>
        <w:pStyle w:val="Noidung"/>
        <w:spacing w:before="120" w:after="120"/>
        <w:contextualSpacing/>
        <w:rPr>
          <w:lang w:val="nl-NL"/>
        </w:rPr>
      </w:pPr>
      <w:r w:rsidRPr="002F73EC">
        <w:rPr>
          <w:lang w:val="nl-NL"/>
        </w:rPr>
        <w:t xml:space="preserve">- Căn cứ các phân tích trên, kiến nghị lựa chọn giải pháp 2: Tiếp tục thực hiện các quy định tại Nghị quyết số 70/2022/QH15 ngày 11/11/2022 của Quốc hội về phân bổ ngân sách Trung ương năm 2023. Theo đó, đề xuất thực hiện cơ chế, chính sách đặc thù: </w:t>
      </w:r>
    </w:p>
    <w:p w14:paraId="19803B8B" w14:textId="77777777" w:rsidR="00434345" w:rsidRPr="002F73EC" w:rsidRDefault="00434345" w:rsidP="00434345">
      <w:pPr>
        <w:pStyle w:val="Noidung"/>
        <w:spacing w:before="120" w:after="120"/>
        <w:contextualSpacing/>
        <w:rPr>
          <w:i/>
          <w:lang w:val="nl-NL"/>
        </w:rPr>
      </w:pPr>
      <w:r w:rsidRPr="002F73EC">
        <w:rPr>
          <w:i/>
          <w:lang w:val="nl-NL"/>
        </w:rPr>
        <w:lastRenderedPageBreak/>
        <w:t>“Năm đầu thời kỳ ổn định ngân sách, Chính phủ xem xét, trình Quốc hội quyết định tỷ lệ điều tiết phù hợp cho ngân sách Thành phố để đảm bảo nguồn lực thực hiện các mục tiêu phát triển kinh tế - xã hội của Thành phố”.</w:t>
      </w:r>
    </w:p>
    <w:p w14:paraId="67790D60" w14:textId="77777777" w:rsidR="00434345" w:rsidRPr="002F73EC" w:rsidRDefault="00434345" w:rsidP="00434345">
      <w:pPr>
        <w:pStyle w:val="Noidung"/>
        <w:spacing w:before="120" w:after="120"/>
        <w:contextualSpacing/>
        <w:rPr>
          <w:lang w:val="nl-NL"/>
        </w:rPr>
      </w:pPr>
      <w:r w:rsidRPr="002F73EC">
        <w:rPr>
          <w:lang w:val="nl-NL"/>
        </w:rPr>
        <w:t>- Thẩm quyền ban hành chính sách là của Quốc hội.</w:t>
      </w:r>
    </w:p>
    <w:p w14:paraId="2A02F976" w14:textId="77777777" w:rsidR="00434345" w:rsidRPr="002F73EC" w:rsidRDefault="00434345" w:rsidP="00434345">
      <w:pPr>
        <w:pStyle w:val="Heading3"/>
        <w:rPr>
          <w:b w:val="0"/>
          <w:bCs/>
          <w:color w:val="auto"/>
        </w:rPr>
      </w:pPr>
      <w:bookmarkStart w:id="89" w:name="_Toc193030658"/>
      <w:bookmarkStart w:id="90" w:name="_Toc193289630"/>
      <w:bookmarkStart w:id="91" w:name="_Toc185948518"/>
      <w:bookmarkEnd w:id="88"/>
      <w:r w:rsidRPr="002F73EC">
        <w:rPr>
          <w:color w:val="auto"/>
          <w:lang w:val="nl-NL"/>
        </w:rPr>
        <w:t>5</w:t>
      </w:r>
      <w:r w:rsidRPr="002F73EC">
        <w:rPr>
          <w:color w:val="auto"/>
        </w:rPr>
        <w:t xml:space="preserve">. Chính sách </w:t>
      </w:r>
      <w:r w:rsidRPr="002F73EC">
        <w:rPr>
          <w:color w:val="auto"/>
          <w:lang w:val="nl-NL"/>
        </w:rPr>
        <w:t>5</w:t>
      </w:r>
      <w:r w:rsidRPr="002F73EC">
        <w:rPr>
          <w:color w:val="auto"/>
        </w:rPr>
        <w:t>.</w:t>
      </w:r>
      <w:r w:rsidRPr="002F73EC">
        <w:rPr>
          <w:b w:val="0"/>
          <w:color w:val="auto"/>
        </w:rPr>
        <w:t xml:space="preserve"> </w:t>
      </w:r>
      <w:r w:rsidRPr="002F73EC">
        <w:rPr>
          <w:rFonts w:hint="eastAsia"/>
          <w:b w:val="0"/>
          <w:color w:val="auto"/>
        </w:rPr>
        <w:t xml:space="preserve">Thí </w:t>
      </w:r>
      <w:r w:rsidRPr="002F73EC">
        <w:rPr>
          <w:rFonts w:hint="cs"/>
          <w:b w:val="0"/>
          <w:color w:val="auto"/>
        </w:rPr>
        <w:t>đ</w:t>
      </w:r>
      <w:r w:rsidRPr="002F73EC">
        <w:rPr>
          <w:b w:val="0"/>
          <w:color w:val="auto"/>
        </w:rPr>
        <w:t>iểm</w:t>
      </w:r>
      <w:r w:rsidRPr="002F73EC">
        <w:rPr>
          <w:rFonts w:hint="eastAsia"/>
          <w:b w:val="0"/>
          <w:color w:val="auto"/>
        </w:rPr>
        <w:t xml:space="preserve"> c</w:t>
      </w:r>
      <w:r w:rsidRPr="002F73EC">
        <w:rPr>
          <w:rFonts w:hint="cs"/>
          <w:b w:val="0"/>
          <w:color w:val="auto"/>
        </w:rPr>
        <w:t>ơ</w:t>
      </w:r>
      <w:r w:rsidRPr="002F73EC">
        <w:rPr>
          <w:rFonts w:hint="eastAsia"/>
          <w:b w:val="0"/>
          <w:color w:val="auto"/>
        </w:rPr>
        <w:t xml:space="preserve"> </w:t>
      </w:r>
      <w:r w:rsidRPr="002F73EC">
        <w:rPr>
          <w:b w:val="0"/>
          <w:color w:val="auto"/>
        </w:rPr>
        <w:t>chế</w:t>
      </w:r>
      <w:r w:rsidRPr="002F73EC">
        <w:rPr>
          <w:rFonts w:hint="eastAsia"/>
          <w:b w:val="0"/>
          <w:color w:val="auto"/>
        </w:rPr>
        <w:t xml:space="preserve"> tài chính </w:t>
      </w:r>
      <w:r w:rsidRPr="002F73EC">
        <w:rPr>
          <w:b w:val="0"/>
          <w:color w:val="auto"/>
        </w:rPr>
        <w:t>thực</w:t>
      </w:r>
      <w:r w:rsidRPr="002F73EC">
        <w:rPr>
          <w:rFonts w:hint="eastAsia"/>
          <w:b w:val="0"/>
          <w:color w:val="auto"/>
        </w:rPr>
        <w:t xml:space="preserve"> </w:t>
      </w:r>
      <w:r w:rsidRPr="002F73EC">
        <w:rPr>
          <w:b w:val="0"/>
          <w:color w:val="auto"/>
        </w:rPr>
        <w:t>hiện</w:t>
      </w:r>
      <w:r w:rsidRPr="002F73EC">
        <w:rPr>
          <w:rFonts w:hint="eastAsia"/>
          <w:b w:val="0"/>
          <w:color w:val="auto"/>
        </w:rPr>
        <w:t xml:space="preserve"> </w:t>
      </w:r>
      <w:r w:rsidRPr="002F73EC">
        <w:rPr>
          <w:b w:val="0"/>
          <w:color w:val="auto"/>
        </w:rPr>
        <w:t>biện</w:t>
      </w:r>
      <w:r w:rsidRPr="002F73EC">
        <w:rPr>
          <w:rFonts w:hint="eastAsia"/>
          <w:b w:val="0"/>
          <w:color w:val="auto"/>
        </w:rPr>
        <w:t xml:space="preserve"> pháp </w:t>
      </w:r>
      <w:r w:rsidRPr="002F73EC">
        <w:rPr>
          <w:b w:val="0"/>
          <w:color w:val="auto"/>
        </w:rPr>
        <w:t>giảm</w:t>
      </w:r>
      <w:r w:rsidRPr="002F73EC">
        <w:rPr>
          <w:rFonts w:hint="eastAsia"/>
          <w:b w:val="0"/>
          <w:color w:val="auto"/>
        </w:rPr>
        <w:t xml:space="preserve"> phát </w:t>
      </w:r>
      <w:r w:rsidRPr="002F73EC">
        <w:rPr>
          <w:b w:val="0"/>
          <w:color w:val="auto"/>
        </w:rPr>
        <w:t>thải</w:t>
      </w:r>
      <w:r w:rsidRPr="002F73EC">
        <w:rPr>
          <w:rFonts w:hint="eastAsia"/>
          <w:b w:val="0"/>
          <w:color w:val="auto"/>
        </w:rPr>
        <w:t xml:space="preserve"> khí nhà kính theo các c</w:t>
      </w:r>
      <w:r w:rsidRPr="002F73EC">
        <w:rPr>
          <w:rFonts w:hint="cs"/>
          <w:b w:val="0"/>
          <w:color w:val="auto"/>
        </w:rPr>
        <w:t>ơ</w:t>
      </w:r>
      <w:r w:rsidRPr="002F73EC">
        <w:rPr>
          <w:rFonts w:hint="eastAsia"/>
          <w:b w:val="0"/>
          <w:color w:val="auto"/>
        </w:rPr>
        <w:t xml:space="preserve"> </w:t>
      </w:r>
      <w:r w:rsidRPr="002F73EC">
        <w:rPr>
          <w:b w:val="0"/>
          <w:color w:val="auto"/>
        </w:rPr>
        <w:t>chế</w:t>
      </w:r>
      <w:r w:rsidRPr="002F73EC">
        <w:rPr>
          <w:rFonts w:hint="eastAsia"/>
          <w:b w:val="0"/>
          <w:color w:val="auto"/>
        </w:rPr>
        <w:t xml:space="preserve"> trao </w:t>
      </w:r>
      <w:r w:rsidRPr="002F73EC">
        <w:rPr>
          <w:rFonts w:hint="cs"/>
          <w:b w:val="0"/>
          <w:color w:val="auto"/>
        </w:rPr>
        <w:t>đ</w:t>
      </w:r>
      <w:r w:rsidRPr="002F73EC">
        <w:rPr>
          <w:b w:val="0"/>
          <w:color w:val="auto"/>
        </w:rPr>
        <w:t>ổi,</w:t>
      </w:r>
      <w:r w:rsidRPr="002F73EC">
        <w:rPr>
          <w:rFonts w:hint="eastAsia"/>
          <w:b w:val="0"/>
          <w:color w:val="auto"/>
        </w:rPr>
        <w:t xml:space="preserve"> bù </w:t>
      </w:r>
      <w:r w:rsidRPr="002F73EC">
        <w:rPr>
          <w:b w:val="0"/>
          <w:color w:val="auto"/>
        </w:rPr>
        <w:t>trừ</w:t>
      </w:r>
      <w:r w:rsidRPr="002F73EC">
        <w:rPr>
          <w:rFonts w:hint="eastAsia"/>
          <w:b w:val="0"/>
          <w:color w:val="auto"/>
        </w:rPr>
        <w:t xml:space="preserve"> tín </w:t>
      </w:r>
      <w:r w:rsidRPr="002F73EC">
        <w:rPr>
          <w:b w:val="0"/>
          <w:color w:val="auto"/>
        </w:rPr>
        <w:t>chỉ</w:t>
      </w:r>
      <w:r w:rsidRPr="002F73EC">
        <w:rPr>
          <w:rFonts w:hint="eastAsia"/>
          <w:b w:val="0"/>
          <w:color w:val="auto"/>
        </w:rPr>
        <w:t xml:space="preserve"> các-bon</w:t>
      </w:r>
      <w:bookmarkEnd w:id="89"/>
      <w:bookmarkEnd w:id="90"/>
    </w:p>
    <w:bookmarkEnd w:id="91"/>
    <w:p w14:paraId="4F28F8AF" w14:textId="77777777" w:rsidR="00434345" w:rsidRPr="002F73EC" w:rsidRDefault="00434345" w:rsidP="00434345">
      <w:pPr>
        <w:pStyle w:val="Heading4"/>
        <w:spacing w:line="360" w:lineRule="exact"/>
        <w:contextualSpacing/>
        <w:rPr>
          <w:color w:val="auto"/>
          <w:lang w:val="vi-VN"/>
        </w:rPr>
      </w:pPr>
      <w:r w:rsidRPr="002F73EC">
        <w:rPr>
          <w:color w:val="auto"/>
          <w:lang w:val="vi-VN"/>
        </w:rPr>
        <w:t>5.1. Xác định vấn đề và nguyên nhân của vấn đề</w:t>
      </w:r>
    </w:p>
    <w:p w14:paraId="71D94316" w14:textId="77777777" w:rsidR="00434345" w:rsidRPr="002F73EC" w:rsidRDefault="00434345" w:rsidP="00434345">
      <w:pPr>
        <w:pStyle w:val="Heading5"/>
        <w:spacing w:before="0" w:line="360" w:lineRule="exact"/>
        <w:contextualSpacing/>
        <w:rPr>
          <w:lang w:val="vi-VN" w:bidi="vi-VN"/>
        </w:rPr>
      </w:pPr>
      <w:r w:rsidRPr="002F73EC">
        <w:rPr>
          <w:lang w:val="vi-VN" w:bidi="vi-VN"/>
        </w:rPr>
        <w:t xml:space="preserve">a) Vấn đề về quy định pháp luật </w:t>
      </w:r>
    </w:p>
    <w:p w14:paraId="36EFAA50" w14:textId="77777777" w:rsidR="00434345" w:rsidRPr="002F73EC" w:rsidRDefault="00434345" w:rsidP="00434345">
      <w:pPr>
        <w:spacing w:before="0" w:line="360" w:lineRule="exact"/>
        <w:contextualSpacing/>
        <w:rPr>
          <w:color w:val="auto"/>
          <w:lang w:val="vi-VN"/>
        </w:rPr>
      </w:pPr>
      <w:r w:rsidRPr="002F73EC">
        <w:rPr>
          <w:color w:val="auto"/>
          <w:lang w:val="vi-VN"/>
        </w:rPr>
        <w:t xml:space="preserve">- </w:t>
      </w:r>
      <w:r w:rsidRPr="002F73EC">
        <w:rPr>
          <w:bCs/>
          <w:color w:val="auto"/>
          <w:lang w:val="vi-VN"/>
        </w:rPr>
        <w:t>Điều 139 Luật Bảo vệ môi trường số 72/2020/QH14</w:t>
      </w:r>
      <w:r w:rsidRPr="002F73EC">
        <w:rPr>
          <w:b/>
          <w:color w:val="auto"/>
          <w:lang w:val="vi-VN"/>
        </w:rPr>
        <w:t xml:space="preserve"> </w:t>
      </w:r>
      <w:r w:rsidRPr="002F73EC">
        <w:rPr>
          <w:color w:val="auto"/>
          <w:lang w:val="vi-VN"/>
        </w:rPr>
        <w:t xml:space="preserve">quy định: </w:t>
      </w:r>
    </w:p>
    <w:p w14:paraId="23659AB4" w14:textId="77777777" w:rsidR="00434345" w:rsidRPr="002F73EC" w:rsidRDefault="00434345" w:rsidP="00434345">
      <w:pPr>
        <w:spacing w:before="0" w:line="360" w:lineRule="exact"/>
        <w:contextualSpacing/>
        <w:rPr>
          <w:i/>
          <w:color w:val="auto"/>
          <w:lang w:val="vi-VN"/>
        </w:rPr>
      </w:pPr>
      <w:bookmarkStart w:id="92" w:name="dieu_139"/>
      <w:r w:rsidRPr="002F73EC">
        <w:rPr>
          <w:i/>
          <w:color w:val="auto"/>
          <w:lang w:val="vi-VN"/>
        </w:rPr>
        <w:t>“Điều 139. Tổ chức và phát triển thị trường các-bon</w:t>
      </w:r>
      <w:bookmarkEnd w:id="92"/>
    </w:p>
    <w:p w14:paraId="0BECA47D"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1. Thị trường các-bon trong nước gồm các hoạt động trao đổi hạn ngạch phát </w:t>
      </w:r>
      <w:r w:rsidRPr="002F73EC">
        <w:rPr>
          <w:i/>
          <w:spacing w:val="-8"/>
          <w:sz w:val="28"/>
          <w:szCs w:val="28"/>
          <w:lang w:val="vi-VN"/>
        </w:rPr>
        <w:t>thải khí nhà kính và tín chỉ các-bon thu được từ cơ chế trao đổi, bù trừ tín chỉ các-bon</w:t>
      </w:r>
      <w:r w:rsidRPr="002F73EC">
        <w:rPr>
          <w:i/>
          <w:sz w:val="28"/>
          <w:szCs w:val="28"/>
          <w:lang w:val="vi-VN"/>
        </w:rPr>
        <w:t> trong nước và quốc tế phù hợp với quy định của pháp luật và điều ước quốc tế mà nước Cộng hòa xã hội chủ nghĩa Việt Nam là thành viên.</w:t>
      </w:r>
    </w:p>
    <w:p w14:paraId="106F12A0"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pacing w:val="-2"/>
          <w:sz w:val="28"/>
          <w:szCs w:val="28"/>
          <w:lang w:val="vi-VN"/>
        </w:rPr>
        <w:t>2. Các cơ sở phát thải khí nhà kính phải thực hiện kiểm kê khí nhà kính thuộc danh mục quy định tại </w:t>
      </w:r>
      <w:bookmarkStart w:id="93" w:name="tc_55"/>
      <w:r w:rsidRPr="002F73EC">
        <w:rPr>
          <w:i/>
          <w:spacing w:val="-2"/>
          <w:sz w:val="28"/>
          <w:szCs w:val="28"/>
          <w:lang w:val="vi-VN"/>
        </w:rPr>
        <w:t>khoản 3 Điều 91 của Luật này</w:t>
      </w:r>
      <w:bookmarkEnd w:id="93"/>
      <w:r w:rsidRPr="002F73EC">
        <w:rPr>
          <w:i/>
          <w:spacing w:val="-2"/>
          <w:sz w:val="28"/>
          <w:szCs w:val="28"/>
          <w:lang w:val="vi-VN"/>
        </w:rPr>
        <w:t> được phân bổ hạn ngạch phát thải khí nhà kính và có quyền trao đổi, mua bán trên thị trường các-bon trong nước.</w:t>
      </w:r>
    </w:p>
    <w:p w14:paraId="102A34FB"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3. Căn cứ xác định hạn ngạch phát thải khí nhà kính bao gồm:</w:t>
      </w:r>
    </w:p>
    <w:p w14:paraId="3E3F4525"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a) Chiến lược quốc gia về biến đổi khí hậu và chiến lược, quy hoạch phát triển khác có liên quan;</w:t>
      </w:r>
    </w:p>
    <w:p w14:paraId="1C4C6C9E"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b) Kết quả kiểm kê khí nhà kính cấp quốc gia, lĩnh vực và cơ sở thuộc danh mục quy định tại </w:t>
      </w:r>
      <w:bookmarkStart w:id="94" w:name="tc_56"/>
      <w:r w:rsidRPr="002F73EC">
        <w:rPr>
          <w:i/>
          <w:sz w:val="28"/>
          <w:szCs w:val="28"/>
          <w:lang w:val="vi-VN"/>
        </w:rPr>
        <w:t>khoản 3 Điều 91 của Luật này</w:t>
      </w:r>
      <w:bookmarkEnd w:id="94"/>
      <w:r w:rsidRPr="002F73EC">
        <w:rPr>
          <w:i/>
          <w:sz w:val="28"/>
          <w:szCs w:val="28"/>
          <w:lang w:val="vi-VN"/>
        </w:rPr>
        <w:t>;</w:t>
      </w:r>
    </w:p>
    <w:p w14:paraId="3AEFAA83"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c) Lộ trình, phương thức giảm nhẹ phát thải khí nhà kính phù hợp với điều kiện của đất nước và cam kết quốc tế.</w:t>
      </w:r>
    </w:p>
    <w:p w14:paraId="176D3783"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nl-NL"/>
        </w:rPr>
        <w:t>4. </w:t>
      </w:r>
      <w:r w:rsidRPr="002F73EC">
        <w:rPr>
          <w:i/>
          <w:sz w:val="28"/>
          <w:szCs w:val="28"/>
          <w:lang w:val="vi-VN"/>
        </w:rPr>
        <w:t>Cơ sở phát thải khí nhà kính chỉ được phát thải khí nhà kính trong hạn ngạch đã được phân bổ; trường hợp có nhu cầu phát thải vượt hạn ngạch được phân bổ thì mua hạn ngạch của đối tượng khác thông qua thị trường các-bon trong nước.</w:t>
      </w:r>
    </w:p>
    <w:p w14:paraId="53F760D9"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5. Cơ sở phát thải khí nhà kính thực hiện giảm phát thải khí nhà kính hoặc không sử dụng hết hạn ngạch phát thải được phân bổ thì được bán lại cho đối tượng khác có nhu cầu thông qua thị trường các-bon trong nước.</w:t>
      </w:r>
    </w:p>
    <w:p w14:paraId="544B50E1"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pacing w:val="-8"/>
          <w:sz w:val="28"/>
          <w:szCs w:val="28"/>
          <w:lang w:val="vi-VN"/>
        </w:rPr>
        <w:t>6. Cơ sở phát thải khí nhà kính tham gia các cơ chế trao đổi, bù trừ tín chỉ các-bon</w:t>
      </w:r>
      <w:r w:rsidRPr="002F73EC">
        <w:rPr>
          <w:i/>
          <w:sz w:val="28"/>
          <w:szCs w:val="28"/>
          <w:lang w:val="vi-VN"/>
        </w:rPr>
        <w:t> trong nước và quốc tế phù hợp với quy định của pháp luật và điều ước quốc tế mà nước Cộng hòa xã hội chủ nghĩa Việt Nam là thành viên được phép trao đổi tín chỉ các-bon trên thị trường các-bon trong nước.</w:t>
      </w:r>
    </w:p>
    <w:p w14:paraId="686A9EBA"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 xml:space="preserve">7. Cơ sở phát thải khí nhà kính tham gia thị trường các-bon trong nước thực hiện trao đổi, đấu giá, vay mượn, nộp trả, chuyển giao hạn ngạch, tín chỉ các-bon; thực hiện các cơ chế trao đổi, bù trừ tín chỉ các-bon trong nước, quốc tế phù </w:t>
      </w:r>
      <w:r w:rsidRPr="002F73EC">
        <w:rPr>
          <w:i/>
          <w:sz w:val="28"/>
          <w:szCs w:val="28"/>
          <w:lang w:val="vi-VN"/>
        </w:rPr>
        <w:lastRenderedPageBreak/>
        <w:t>hợp với quy định của pháp luật và điều ước quốc tế mà nước Cộng hòa xã hội chủ nghĩa Việt Nam là thành viên.</w:t>
      </w:r>
    </w:p>
    <w:p w14:paraId="5D58415A"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8. Bộ Tài nguyên và Môi trường trình Thủ tướng Chính phủ phê duyệt tổng hạn ngạch phát thải khí nhà kính theo giai đoạn và hằng năm.</w:t>
      </w:r>
    </w:p>
    <w:p w14:paraId="1DCFF63C"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9. Bộ Tài chính chủ trì, phối hợp với Bộ Tài nguyên và Môi trường và các Bộ, cơ quan ngang Bộ có liên quan thành lập thị trường các-bon trong nước.</w:t>
      </w:r>
    </w:p>
    <w:p w14:paraId="4E261BC9"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10. Bộ Tài nguyên và Môi trường tổ chức phân bổ hạn ngạch phát thải khí nhà kính cho các đối tượng theo quy định tại khoản 2 Điều này; tổ chức vận hành thị trường các-bon trong nước và tham gia thị trường các-bon thế giới.</w:t>
      </w:r>
    </w:p>
    <w:p w14:paraId="2704CC82"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11. Chính phủ quy định chi tiết Điều này, chi phí phân bổ hạn ngạch phát thải khí nhà kính, lộ trình, thời điểm triển khai thị trường các-bon trong nước phù hợp với điều kiện kinh tế - xã hội của đất nước và điều ước quốc tế mà nước Cộng hòa xã hội chủ nghĩa Việt Nam là thành viên.”.</w:t>
      </w:r>
    </w:p>
    <w:p w14:paraId="7E264C92"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sz w:val="28"/>
          <w:szCs w:val="28"/>
          <w:lang w:val="vi-VN"/>
        </w:rPr>
      </w:pPr>
      <w:r w:rsidRPr="002F73EC">
        <w:rPr>
          <w:b/>
          <w:sz w:val="28"/>
          <w:szCs w:val="28"/>
          <w:lang w:val="vi-VN"/>
        </w:rPr>
        <w:t xml:space="preserve">- </w:t>
      </w:r>
      <w:r w:rsidRPr="002F73EC">
        <w:rPr>
          <w:bCs/>
          <w:sz w:val="28"/>
          <w:szCs w:val="28"/>
          <w:lang w:val="vi-VN"/>
        </w:rPr>
        <w:t>Nghị định số 06/2022/NĐ-CP ngày 07/01/2022 của Chính phủ</w:t>
      </w:r>
      <w:r w:rsidRPr="002F73EC">
        <w:rPr>
          <w:b/>
          <w:sz w:val="28"/>
          <w:szCs w:val="28"/>
          <w:lang w:val="vi-VN"/>
        </w:rPr>
        <w:t xml:space="preserve"> </w:t>
      </w:r>
      <w:r w:rsidRPr="002F73EC">
        <w:rPr>
          <w:sz w:val="28"/>
          <w:szCs w:val="28"/>
          <w:lang w:val="vi-VN"/>
        </w:rPr>
        <w:t>quy định giảm nhẹ phát thải khí nhà kính và bảo vệ tầng ô-dôn:</w:t>
      </w:r>
    </w:p>
    <w:p w14:paraId="1E5489D5"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 “Điều 3. Giải thích từ ngữ</w:t>
      </w:r>
    </w:p>
    <w:p w14:paraId="2C386F8C"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i/>
          <w:sz w:val="28"/>
          <w:szCs w:val="28"/>
          <w:lang w:val="vi-VN"/>
        </w:rPr>
      </w:pPr>
      <w:r w:rsidRPr="002F73EC">
        <w:rPr>
          <w:i/>
          <w:sz w:val="28"/>
          <w:szCs w:val="28"/>
          <w:lang w:val="vi-VN"/>
        </w:rPr>
        <w:t xml:space="preserve">… </w:t>
      </w:r>
      <w:r w:rsidRPr="002F73EC">
        <w:rPr>
          <w:i/>
          <w:sz w:val="28"/>
          <w:szCs w:val="28"/>
          <w:shd w:val="solid" w:color="FFFFFF" w:fill="auto"/>
          <w:lang w:val="vi-VN"/>
        </w:rPr>
        <w:t>5. Cơ chế trao đổi, bù trừ tín chỉ các-bon là các cơ chế thực hiện việc đăng ký, triển khai các chương trình, dự án giảm nhẹ phát thải khí nhà kính và tạo tín chỉ các-bon theo các phương pháp được quốc tế hoặc Việt Nam công nhận. Tín chỉ các-bon từ các chương trình, dự án được trao đổi trên thị trường các-bon hoặc bù cho lượng phát thải khí nhà kính vượt quá hạn ngạch được phân bổ.”</w:t>
      </w:r>
    </w:p>
    <w:p w14:paraId="0C1C060F"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spacing w:val="4"/>
          <w:sz w:val="28"/>
          <w:szCs w:val="28"/>
          <w:lang w:val="vi-VN"/>
        </w:rPr>
      </w:pPr>
      <w:r w:rsidRPr="002F73EC">
        <w:rPr>
          <w:spacing w:val="4"/>
          <w:sz w:val="28"/>
          <w:szCs w:val="28"/>
          <w:lang w:val="vi-VN"/>
        </w:rPr>
        <w:t>+ Tại Chương II của Nghị định số 06/2022/NĐ-CP quy định cụ thể về giảm nhẹ phát thải khí nhà kính, tổ chức và phát triển thị trường các-bon; Mục 2 của Chương II quy định cụ thể về việc tổ chức và phát triển thị trường các-bon trong nước.</w:t>
      </w:r>
    </w:p>
    <w:p w14:paraId="2A2129C5" w14:textId="77777777" w:rsidR="00434345" w:rsidRPr="002F73EC" w:rsidRDefault="00434345" w:rsidP="00434345">
      <w:pPr>
        <w:pStyle w:val="NormalWeb"/>
        <w:shd w:val="clear" w:color="auto" w:fill="FFFFFF"/>
        <w:spacing w:before="0" w:beforeAutospacing="0" w:after="120" w:afterAutospacing="0" w:line="360" w:lineRule="exact"/>
        <w:ind w:firstLine="567"/>
        <w:contextualSpacing/>
        <w:jc w:val="both"/>
        <w:rPr>
          <w:sz w:val="28"/>
          <w:szCs w:val="28"/>
          <w:lang w:val="vi-VN"/>
        </w:rPr>
      </w:pPr>
      <w:r w:rsidRPr="002F73EC">
        <w:rPr>
          <w:sz w:val="28"/>
          <w:szCs w:val="28"/>
          <w:lang w:val="vi-VN"/>
        </w:rPr>
        <w:t>- Pháp luật hiện tại chưa quy định cụ thể việc quản lý, sử dụng nguồn thu từ việc trao đổi, bù trừ tín chỉ các-bon.</w:t>
      </w:r>
      <w:r w:rsidRPr="002F73EC">
        <w:rPr>
          <w:sz w:val="28"/>
          <w:szCs w:val="28"/>
          <w:lang w:val="nl-NL" w:bidi="vi-VN"/>
        </w:rPr>
        <w:t xml:space="preserve">                                           </w:t>
      </w:r>
    </w:p>
    <w:p w14:paraId="554C2682" w14:textId="77777777" w:rsidR="00434345" w:rsidRPr="002F73EC" w:rsidRDefault="00434345" w:rsidP="00434345">
      <w:pPr>
        <w:pStyle w:val="Heading5"/>
        <w:spacing w:line="360" w:lineRule="exact"/>
        <w:contextualSpacing/>
        <w:rPr>
          <w:lang w:val="nl-NL" w:bidi="vi-VN"/>
        </w:rPr>
      </w:pPr>
      <w:r w:rsidRPr="002F73EC">
        <w:rPr>
          <w:lang w:val="vi-VN" w:bidi="vi-VN"/>
        </w:rPr>
        <w:t xml:space="preserve">b) </w:t>
      </w:r>
      <w:r w:rsidRPr="002F73EC">
        <w:rPr>
          <w:lang w:val="nl-NL" w:bidi="vi-VN"/>
        </w:rPr>
        <w:t>Vấ</w:t>
      </w:r>
      <w:r w:rsidRPr="002F73EC">
        <w:rPr>
          <w:lang w:val="vi-VN" w:bidi="vi-VN"/>
        </w:rPr>
        <w:t>n đề v</w:t>
      </w:r>
      <w:r w:rsidRPr="002F73EC">
        <w:rPr>
          <w:lang w:val="nl-NL" w:bidi="vi-VN"/>
        </w:rPr>
        <w:t>ề thực tiễn</w:t>
      </w:r>
    </w:p>
    <w:p w14:paraId="656E2F0D" w14:textId="77777777" w:rsidR="00434345" w:rsidRPr="002F73EC" w:rsidRDefault="00434345" w:rsidP="00434345">
      <w:pPr>
        <w:spacing w:line="360" w:lineRule="exact"/>
        <w:contextualSpacing/>
        <w:rPr>
          <w:color w:val="auto"/>
          <w:lang w:val="it-IT"/>
        </w:rPr>
      </w:pPr>
      <w:r w:rsidRPr="002F73EC">
        <w:rPr>
          <w:color w:val="auto"/>
          <w:lang w:val="it-IT"/>
        </w:rPr>
        <w:t>- Tại Hội nghị Các bên tham gia Công ước khung của Liên hợp quốc về biến đổi khí hậu lần thứ 26 (COP 26), Việt Nam cam kết nỗ lực thực hiện các biện pháp giảm phát thải khí nhà kính hướng tới mục tiêu đạt “phát thải ròng” bằng 0 vào năm 2050.</w:t>
      </w:r>
    </w:p>
    <w:p w14:paraId="4F100028" w14:textId="77777777" w:rsidR="00434345" w:rsidRPr="002F73EC" w:rsidRDefault="00434345" w:rsidP="00434345">
      <w:pPr>
        <w:spacing w:line="360" w:lineRule="exact"/>
        <w:contextualSpacing/>
        <w:rPr>
          <w:color w:val="auto"/>
          <w:lang w:val="it-IT"/>
        </w:rPr>
      </w:pPr>
      <w:r w:rsidRPr="002F73EC">
        <w:rPr>
          <w:color w:val="auto"/>
          <w:lang w:val="nl-NL"/>
        </w:rPr>
        <w:t xml:space="preserve">- Hải Phòng là thành phố ven biển nằm phía Đông miền duyên hải Bắc Bộ, là một trung tâm kinh tế lớn ở miền Bắc, tập trung Khu kinh tế Đình Vũ - Cát Hải, các khu công nghiệp, cụm công nghiệp quan trọng, quy mô cảng lớn thứ 2 cả nước, dân số hơn 2 triệu người. Thực hiện </w:t>
      </w:r>
      <w:r w:rsidRPr="002F73EC">
        <w:rPr>
          <w:color w:val="auto"/>
          <w:lang w:val="it-IT"/>
        </w:rPr>
        <w:t xml:space="preserve">Nghị quyết số 45-NQ/TW ngày 24/01/2019 của Bộ Chính trị về “Xây dựng và phát triển thành phố Hải Phòng đến năm 2030 tầm nhìn đến năm 2045”, </w:t>
      </w:r>
      <w:r w:rsidRPr="002F73EC">
        <w:rPr>
          <w:color w:val="auto"/>
          <w:lang w:val="nl-NL"/>
        </w:rPr>
        <w:t>kinh tế thành phố phát triển toàn diện sau 05 năm thực hiện.</w:t>
      </w:r>
      <w:r w:rsidRPr="002F73EC">
        <w:rPr>
          <w:rStyle w:val="Strong"/>
          <w:color w:val="auto"/>
          <w:shd w:val="clear" w:color="auto" w:fill="FFFFFF"/>
          <w:lang w:val="nl-NL"/>
        </w:rPr>
        <w:t xml:space="preserve"> </w:t>
      </w:r>
      <w:r w:rsidRPr="002F73EC">
        <w:rPr>
          <w:rStyle w:val="Strong"/>
          <w:b w:val="0"/>
          <w:bCs w:val="0"/>
          <w:color w:val="auto"/>
          <w:shd w:val="clear" w:color="auto" w:fill="FFFFFF"/>
          <w:lang w:val="nl-NL"/>
        </w:rPr>
        <w:t xml:space="preserve">Song song với phát triển kinh tế, Hải Phòng đang phải đối mặt với </w:t>
      </w:r>
      <w:r w:rsidRPr="002F73EC">
        <w:rPr>
          <w:rStyle w:val="Strong"/>
          <w:b w:val="0"/>
          <w:bCs w:val="0"/>
          <w:color w:val="auto"/>
          <w:shd w:val="clear" w:color="auto" w:fill="FFFFFF"/>
          <w:lang w:val="nl-NL"/>
        </w:rPr>
        <w:lastRenderedPageBreak/>
        <w:t>những thách thức về môi trường và biến đổi khí hậu. Theo công bố ngày 05/7/2007 của Tổ chức Hợp tác và Phát triển kinh tế OECD, Hải Phòng là 1 trong 10 thành phố trên thế giới bị đe dọa nhiều nhất bởi biến đổi khí hậu trong vòng 10 năm tới.</w:t>
      </w:r>
    </w:p>
    <w:p w14:paraId="33E2D0BB" w14:textId="77777777" w:rsidR="00434345" w:rsidRPr="002F73EC" w:rsidRDefault="00434345" w:rsidP="00434345">
      <w:pPr>
        <w:spacing w:line="360" w:lineRule="exact"/>
        <w:contextualSpacing/>
        <w:rPr>
          <w:i/>
          <w:color w:val="auto"/>
          <w:lang w:val="it-IT"/>
        </w:rPr>
      </w:pPr>
      <w:r w:rsidRPr="002F73EC">
        <w:rPr>
          <w:color w:val="auto"/>
          <w:lang w:val="it-IT"/>
        </w:rPr>
        <w:t xml:space="preserve">- Thành phố Hải Phòng đã ban hành Kế hoạch số 222/KH-UBND ngày 15/9/2022 với mục tiêu về giảm phát thải khí nhà kính như sau: </w:t>
      </w:r>
      <w:r w:rsidRPr="002F73EC">
        <w:rPr>
          <w:i/>
          <w:color w:val="auto"/>
          <w:lang w:val="it-IT"/>
        </w:rPr>
        <w:t>“Đến năm 2030: Xây dựng kịch bản các-bon thấp cho thành phố Hải Phòng cho các lĩnh vực: sử dụng năng lượng, chất thải, nông lâm nghiệp và sử dụng đất. Bảo đảm tổng lượng phát thải khí nhà kính của thành phố giảm ít nhất 43.5% so với kịch bản phát triển thông thường (BaU); Các cơ sở có mức phát thải khí nhà kính hàng năm từ 2000 tấn CO</w:t>
      </w:r>
      <w:r w:rsidRPr="002F73EC">
        <w:rPr>
          <w:i/>
          <w:color w:val="auto"/>
          <w:vertAlign w:val="subscript"/>
          <w:lang w:val="it-IT"/>
        </w:rPr>
        <w:t>2</w:t>
      </w:r>
      <w:r w:rsidRPr="002F73EC">
        <w:rPr>
          <w:i/>
          <w:color w:val="auto"/>
          <w:lang w:val="it-IT"/>
        </w:rPr>
        <w:t>tđ trở lên phải thực hiện giảm phát thải khí nhà kính. Đến năm 2050: Cập nhật kịch bản các-bon thấp cho thành phố Hải Phòng; bảo đảm tổng lượng phát thải khí nhà kính của thành phố hướng tới phát thải ròng bằng 0; Các cơ sở có mức phát thải khí nhà kính hàng năm từ 2000 tấn CO</w:t>
      </w:r>
      <w:r w:rsidRPr="002F73EC">
        <w:rPr>
          <w:i/>
          <w:color w:val="auto"/>
          <w:vertAlign w:val="subscript"/>
          <w:lang w:val="it-IT"/>
        </w:rPr>
        <w:t>2</w:t>
      </w:r>
      <w:r w:rsidRPr="002F73EC">
        <w:rPr>
          <w:i/>
          <w:color w:val="auto"/>
          <w:lang w:val="it-IT"/>
        </w:rPr>
        <w:t>tđ trở lên phải thực hiện giảm phát thải khí nhà kính”.</w:t>
      </w:r>
    </w:p>
    <w:p w14:paraId="1F6E5361" w14:textId="77777777" w:rsidR="00434345" w:rsidRPr="002F73EC" w:rsidRDefault="00434345" w:rsidP="00434345">
      <w:pPr>
        <w:spacing w:line="360" w:lineRule="exact"/>
        <w:contextualSpacing/>
        <w:rPr>
          <w:color w:val="auto"/>
          <w:lang w:val="it-IT"/>
        </w:rPr>
      </w:pPr>
      <w:r w:rsidRPr="002F73EC">
        <w:rPr>
          <w:color w:val="auto"/>
          <w:lang w:val="it-IT"/>
        </w:rPr>
        <w:t xml:space="preserve">- Luật Bảo vệ Môi trường năm 2020, Nghị định số 06/2022/NĐ-CP và các văn bản hướng dẫn liên quan đã có hiệu lực và nêu rõ </w:t>
      </w:r>
      <w:r w:rsidRPr="002F73EC">
        <w:rPr>
          <w:i/>
          <w:color w:val="auto"/>
          <w:u w:val="single"/>
          <w:lang w:val="it-IT"/>
        </w:rPr>
        <w:t>từ năm 2025 thành lập và tổ chức vận hành thí điểm sàn giao dịch tín chỉ các-bon trong nước</w:t>
      </w:r>
      <w:r w:rsidRPr="002F73EC">
        <w:rPr>
          <w:color w:val="auto"/>
          <w:lang w:val="it-IT"/>
        </w:rPr>
        <w:t>.</w:t>
      </w:r>
    </w:p>
    <w:p w14:paraId="6681619D" w14:textId="77777777" w:rsidR="00434345" w:rsidRPr="002F73EC" w:rsidRDefault="00434345" w:rsidP="00434345">
      <w:pPr>
        <w:pStyle w:val="Heading5"/>
        <w:spacing w:line="360" w:lineRule="exact"/>
        <w:contextualSpacing/>
        <w:rPr>
          <w:lang w:val="nl-NL" w:bidi="vi-VN"/>
        </w:rPr>
      </w:pPr>
      <w:r w:rsidRPr="002F73EC">
        <w:rPr>
          <w:lang w:val="nl-NL" w:bidi="vi-VN"/>
        </w:rPr>
        <w:t>c</w:t>
      </w:r>
      <w:r w:rsidRPr="002F73EC">
        <w:rPr>
          <w:lang w:val="vi-VN" w:bidi="vi-VN"/>
        </w:rPr>
        <w:t>) Cơ chế, chính sách tương đồng của các tỉnh, thành phố</w:t>
      </w:r>
      <w:r w:rsidRPr="002F73EC">
        <w:rPr>
          <w:lang w:val="nl-NL" w:bidi="vi-VN"/>
        </w:rPr>
        <w:t>:</w:t>
      </w:r>
    </w:p>
    <w:p w14:paraId="0C8AB8C7" w14:textId="77777777" w:rsidR="00434345" w:rsidRPr="002F73EC" w:rsidRDefault="00434345" w:rsidP="00434345">
      <w:pPr>
        <w:spacing w:line="360" w:lineRule="exact"/>
        <w:contextualSpacing/>
        <w:rPr>
          <w:color w:val="auto"/>
          <w:lang w:val="nl-NL"/>
        </w:rPr>
      </w:pPr>
      <w:r w:rsidRPr="002F73EC">
        <w:rPr>
          <w:color w:val="auto"/>
          <w:lang w:val="nl-NL"/>
        </w:rPr>
        <w:t>Tại một số địa phương, Quốc hội đã cho phép áp dụng cơ chế, chính sách đặc thù tương tự như sau:</w:t>
      </w:r>
    </w:p>
    <w:p w14:paraId="40DF5D9E" w14:textId="77777777" w:rsidR="00434345" w:rsidRPr="002F73EC" w:rsidRDefault="00434345" w:rsidP="00434345">
      <w:pPr>
        <w:spacing w:line="360" w:lineRule="exact"/>
        <w:contextualSpacing/>
        <w:rPr>
          <w:color w:val="auto"/>
          <w:lang w:val="nl-NL"/>
        </w:rPr>
      </w:pPr>
      <w:r w:rsidRPr="002F73EC">
        <w:rPr>
          <w:b/>
          <w:color w:val="auto"/>
          <w:lang w:val="nl-NL"/>
        </w:rPr>
        <w:t xml:space="preserve">- </w:t>
      </w:r>
      <w:r w:rsidRPr="002F73EC">
        <w:rPr>
          <w:b/>
          <w:i/>
          <w:color w:val="auto"/>
          <w:u w:val="single"/>
          <w:lang w:val="nl-NL"/>
        </w:rPr>
        <w:t>Thành phố Hồ Chí Minh</w:t>
      </w:r>
      <w:r w:rsidRPr="002F73EC">
        <w:rPr>
          <w:color w:val="auto"/>
          <w:lang w:val="nl-NL"/>
        </w:rPr>
        <w:t>: Khoản 10 Điều 5 Nghị quyết số 98/2023/QH15 ngày 24/6/2023 của Quốc hội về thí điểm một số cơ chế, chính sách đặc thù phát triển thành phố Hồ Chí Minh quy định:</w:t>
      </w:r>
      <w:bookmarkStart w:id="95" w:name="khoan_10_5"/>
    </w:p>
    <w:p w14:paraId="5417607F" w14:textId="77777777" w:rsidR="00434345" w:rsidRPr="002F73EC" w:rsidRDefault="00434345" w:rsidP="00434345">
      <w:pPr>
        <w:spacing w:line="360" w:lineRule="exact"/>
        <w:contextualSpacing/>
        <w:rPr>
          <w:i/>
          <w:color w:val="auto"/>
          <w:lang w:val="nl-NL"/>
        </w:rPr>
      </w:pPr>
      <w:r w:rsidRPr="002F73EC">
        <w:rPr>
          <w:i/>
          <w:color w:val="auto"/>
          <w:lang w:val="nl-NL"/>
        </w:rPr>
        <w:t>“10. Việc thí điểm cơ chế tài chính thực hiện biện pháp giảm phát thải khí nhà kính theo các cơ chế trao đổi, bù trừ tín chỉ các-bon được quy định như sau:</w:t>
      </w:r>
      <w:bookmarkEnd w:id="95"/>
    </w:p>
    <w:p w14:paraId="1FDDC9C5" w14:textId="77777777" w:rsidR="00434345" w:rsidRPr="002F73EC" w:rsidRDefault="00434345" w:rsidP="00434345">
      <w:pPr>
        <w:spacing w:line="360" w:lineRule="exact"/>
        <w:contextualSpacing/>
        <w:rPr>
          <w:i/>
          <w:color w:val="auto"/>
          <w:lang w:val="nl-NL"/>
        </w:rPr>
      </w:pPr>
      <w:r w:rsidRPr="002F73EC">
        <w:rPr>
          <w:i/>
          <w:color w:val="auto"/>
          <w:lang w:val="nl-NL"/>
        </w:rPr>
        <w:t>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xác định tỷ lệ đóng góp về lượng giảm phát thải, hấp thụ khí nhà kính trên địa bàn Thành phố cho mục tiêu giảm phát thải khí nhà kính của quốc gia trước khi giao dịch tín chỉ các-bon.</w:t>
      </w:r>
    </w:p>
    <w:p w14:paraId="1A92580B" w14:textId="77777777" w:rsidR="00434345" w:rsidRPr="002F73EC" w:rsidRDefault="00434345" w:rsidP="00434345">
      <w:pPr>
        <w:spacing w:line="360" w:lineRule="exact"/>
        <w:contextualSpacing/>
        <w:rPr>
          <w:i/>
          <w:color w:val="auto"/>
          <w:lang w:val="nl-NL"/>
        </w:rPr>
      </w:pPr>
      <w:r w:rsidRPr="002F73EC">
        <w:rPr>
          <w:i/>
          <w:color w:val="auto"/>
          <w:lang w:val="nl-NL"/>
        </w:rPr>
        <w:t>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7B4870CA" w14:textId="77777777" w:rsidR="00434345" w:rsidRPr="002F73EC" w:rsidRDefault="00434345" w:rsidP="00434345">
      <w:pPr>
        <w:spacing w:line="360" w:lineRule="exact"/>
        <w:contextualSpacing/>
        <w:rPr>
          <w:color w:val="auto"/>
          <w:lang w:val="nl-NL"/>
        </w:rPr>
      </w:pPr>
      <w:r w:rsidRPr="002F73EC">
        <w:rPr>
          <w:i/>
          <w:color w:val="auto"/>
          <w:lang w:val="nl-NL"/>
        </w:rPr>
        <w:lastRenderedPageBreak/>
        <w:t>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r w:rsidRPr="002F73EC">
        <w:rPr>
          <w:color w:val="auto"/>
          <w:lang w:val="nl-NL"/>
        </w:rPr>
        <w:t>.”</w:t>
      </w:r>
    </w:p>
    <w:p w14:paraId="251BEA93" w14:textId="77777777" w:rsidR="00434345" w:rsidRPr="002F73EC" w:rsidRDefault="00434345" w:rsidP="00434345">
      <w:pPr>
        <w:spacing w:line="360" w:lineRule="exact"/>
        <w:contextualSpacing/>
        <w:rPr>
          <w:color w:val="auto"/>
          <w:lang w:val="nl-NL"/>
        </w:rPr>
      </w:pPr>
      <w:r w:rsidRPr="002F73EC">
        <w:rPr>
          <w:color w:val="auto"/>
          <w:lang w:val="nl-NL"/>
        </w:rPr>
        <w:t xml:space="preserve">- </w:t>
      </w:r>
      <w:r w:rsidRPr="002F73EC">
        <w:rPr>
          <w:b/>
          <w:i/>
          <w:color w:val="auto"/>
          <w:u w:val="single"/>
          <w:lang w:val="nl-NL"/>
        </w:rPr>
        <w:t>Thành phố Đà Nẵng</w:t>
      </w:r>
      <w:r w:rsidRPr="002F73EC">
        <w:rPr>
          <w:color w:val="auto"/>
          <w:lang w:val="nl-NL"/>
        </w:rPr>
        <w:t>: Khoản 7 Điều 10 Nghị quyết số 136/2024/QH15 ngày 26/6/2024 của Quốc hội quy định:</w:t>
      </w:r>
    </w:p>
    <w:p w14:paraId="3B02C02D" w14:textId="77777777" w:rsidR="00434345" w:rsidRPr="002F73EC" w:rsidRDefault="00434345" w:rsidP="00434345">
      <w:pPr>
        <w:spacing w:line="360" w:lineRule="exact"/>
        <w:contextualSpacing/>
        <w:rPr>
          <w:i/>
          <w:color w:val="auto"/>
          <w:lang w:val="nl-NL"/>
        </w:rPr>
      </w:pPr>
      <w:r w:rsidRPr="002F73EC">
        <w:rPr>
          <w:i/>
          <w:color w:val="auto"/>
          <w:lang w:val="nl-NL"/>
        </w:rPr>
        <w:t>“7. Việc thí điểm cơ chế tài chính thực hiện biện pháp giảm phát thải khí nhà kính theo các cơ chế trao đổi, bù trừ tín chỉ các-bon được quy định như sau:</w:t>
      </w:r>
    </w:p>
    <w:p w14:paraId="73934FB8" w14:textId="77777777" w:rsidR="00434345" w:rsidRPr="002F73EC" w:rsidRDefault="00434345" w:rsidP="00434345">
      <w:pPr>
        <w:spacing w:line="360" w:lineRule="exact"/>
        <w:contextualSpacing/>
        <w:rPr>
          <w:i/>
          <w:color w:val="auto"/>
          <w:lang w:val="nl-NL"/>
        </w:rPr>
      </w:pPr>
      <w:r w:rsidRPr="002F73EC">
        <w:rPr>
          <w:i/>
          <w:color w:val="auto"/>
          <w:lang w:val="nl-NL"/>
        </w:rPr>
        <w:t>a) 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Tài chính và các Bộ, ngành có liên quan xác định tỷ lệ đóng góp về lượng giảm phát thải, hấp thụ khí nhà kính trên địa bàn Thành phố cho mục tiêu giảm phát thải khí nhà kính của quốc gia trước khi giao dịch tín chỉ các-bon;</w:t>
      </w:r>
    </w:p>
    <w:p w14:paraId="756629B8" w14:textId="77777777" w:rsidR="00434345" w:rsidRPr="002F73EC" w:rsidRDefault="00434345" w:rsidP="00434345">
      <w:pPr>
        <w:spacing w:line="360" w:lineRule="exact"/>
        <w:contextualSpacing/>
        <w:rPr>
          <w:i/>
          <w:color w:val="auto"/>
          <w:lang w:val="nl-NL"/>
        </w:rPr>
      </w:pPr>
      <w:r w:rsidRPr="002F73EC">
        <w:rPr>
          <w:i/>
          <w:color w:val="auto"/>
          <w:lang w:val="nl-NL"/>
        </w:rPr>
        <w:t>b) 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6B5B7CFD" w14:textId="77777777" w:rsidR="00434345" w:rsidRPr="002F73EC" w:rsidRDefault="00434345" w:rsidP="00434345">
      <w:pPr>
        <w:spacing w:line="360" w:lineRule="exact"/>
        <w:contextualSpacing/>
        <w:rPr>
          <w:i/>
          <w:color w:val="auto"/>
          <w:lang w:val="nl-NL"/>
        </w:rPr>
      </w:pPr>
      <w:r w:rsidRPr="002F73EC">
        <w:rPr>
          <w:i/>
          <w:color w:val="auto"/>
          <w:lang w:val="nl-NL"/>
        </w:rPr>
        <w:t>c) 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p>
    <w:p w14:paraId="2FD6ED92" w14:textId="77777777" w:rsidR="00434345" w:rsidRPr="002F73EC" w:rsidRDefault="00434345" w:rsidP="00434345">
      <w:pPr>
        <w:pStyle w:val="Heading4"/>
        <w:spacing w:line="360" w:lineRule="exact"/>
        <w:contextualSpacing/>
        <w:rPr>
          <w:color w:val="auto"/>
          <w:lang w:val="vi-VN"/>
        </w:rPr>
      </w:pPr>
      <w:r w:rsidRPr="002F73EC">
        <w:rPr>
          <w:color w:val="auto"/>
          <w:lang w:val="nl-NL"/>
        </w:rPr>
        <w:t>5</w:t>
      </w:r>
      <w:r w:rsidRPr="002F73EC">
        <w:rPr>
          <w:color w:val="auto"/>
          <w:lang w:val="vi-VN"/>
        </w:rPr>
        <w:t>.2. Mục tiêu giải quyết vấn đề</w:t>
      </w:r>
    </w:p>
    <w:p w14:paraId="6364D706" w14:textId="77777777" w:rsidR="00434345" w:rsidRPr="002F73EC" w:rsidRDefault="00434345" w:rsidP="00434345">
      <w:pPr>
        <w:spacing w:line="360" w:lineRule="exact"/>
        <w:contextualSpacing/>
        <w:rPr>
          <w:color w:val="auto"/>
          <w:lang w:val="nl-NL"/>
        </w:rPr>
      </w:pPr>
      <w:r w:rsidRPr="002F73EC">
        <w:rPr>
          <w:color w:val="auto"/>
          <w:lang w:val="nl-NL"/>
        </w:rPr>
        <w:t>- Thực hiện có hiệu quả nhiệm vụ, giải pháp về nâng cao chất lượng công tác quản lý, phát triển đô thị bền vững, thích ứng với biến đổi khí hậu.</w:t>
      </w:r>
    </w:p>
    <w:p w14:paraId="2E99EAFB" w14:textId="77777777" w:rsidR="00434345" w:rsidRPr="002F73EC" w:rsidRDefault="00434345" w:rsidP="00434345">
      <w:pPr>
        <w:spacing w:line="360" w:lineRule="exact"/>
        <w:contextualSpacing/>
        <w:rPr>
          <w:color w:val="auto"/>
          <w:lang w:val="nl-NL"/>
        </w:rPr>
      </w:pPr>
      <w:r w:rsidRPr="002F73EC">
        <w:rPr>
          <w:color w:val="auto"/>
          <w:lang w:val="nl-NL"/>
        </w:rPr>
        <w:t xml:space="preserve">- Thể chế hóa chủ trương của Đảng, Chính phủ về tăng cường thu ngân sách, hoàn thiện cơ chế tài chính, khai thác hiệu quả các nguồn thu. </w:t>
      </w:r>
    </w:p>
    <w:p w14:paraId="61D864F1" w14:textId="77777777" w:rsidR="00434345" w:rsidRPr="002F73EC" w:rsidRDefault="00434345" w:rsidP="00434345">
      <w:pPr>
        <w:pStyle w:val="Heading4"/>
        <w:spacing w:line="360" w:lineRule="exact"/>
        <w:contextualSpacing/>
        <w:rPr>
          <w:color w:val="auto"/>
          <w:spacing w:val="4"/>
          <w:lang w:val="vi-VN" w:bidi="vi-VN"/>
        </w:rPr>
      </w:pPr>
      <w:r w:rsidRPr="002F73EC">
        <w:rPr>
          <w:color w:val="auto"/>
          <w:spacing w:val="4"/>
          <w:lang w:val="nl-NL" w:bidi="vi-VN"/>
        </w:rPr>
        <w:t>5</w:t>
      </w:r>
      <w:r w:rsidRPr="002F73EC">
        <w:rPr>
          <w:color w:val="auto"/>
          <w:spacing w:val="4"/>
          <w:lang w:val="vi-VN" w:bidi="vi-VN"/>
        </w:rPr>
        <w:t>.3. Các giải pháp đề xuất, đối tượng chịu sự tác động trực tiếp và nhóm đối tượng chịu trách nhiệm thi hành</w:t>
      </w:r>
    </w:p>
    <w:p w14:paraId="45A54F83" w14:textId="77777777" w:rsidR="00434345" w:rsidRPr="002F73EC" w:rsidRDefault="00434345" w:rsidP="00434345">
      <w:pPr>
        <w:pStyle w:val="Noidung"/>
        <w:spacing w:before="120" w:after="120"/>
        <w:contextualSpacing/>
        <w:rPr>
          <w:b/>
          <w:i/>
          <w:lang w:val="vi-VN"/>
        </w:rPr>
      </w:pPr>
      <w:r w:rsidRPr="002F73EC">
        <w:rPr>
          <w:b/>
          <w:i/>
          <w:lang w:val="vi-VN"/>
        </w:rPr>
        <w:t>*</w:t>
      </w:r>
      <w:r w:rsidRPr="002F73EC">
        <w:rPr>
          <w:b/>
          <w:i/>
          <w:lang w:val="nl-NL"/>
        </w:rPr>
        <w:t xml:space="preserve"> Giải pháp 1:</w:t>
      </w:r>
      <w:r w:rsidRPr="002F73EC">
        <w:rPr>
          <w:b/>
          <w:i/>
          <w:lang w:val="vi-VN"/>
        </w:rPr>
        <w:t xml:space="preserve"> </w:t>
      </w:r>
    </w:p>
    <w:p w14:paraId="71E825E2" w14:textId="77777777" w:rsidR="00434345" w:rsidRPr="002F73EC" w:rsidRDefault="00434345" w:rsidP="00434345">
      <w:pPr>
        <w:pStyle w:val="Noidung"/>
        <w:spacing w:before="120" w:after="120"/>
        <w:contextualSpacing/>
        <w:rPr>
          <w:lang w:val="vi-VN"/>
        </w:rPr>
      </w:pPr>
      <w:r w:rsidRPr="002F73EC">
        <w:rPr>
          <w:i/>
          <w:iCs/>
          <w:lang w:val="vi-VN"/>
        </w:rPr>
        <w:t>- Nội dung chính sách:</w:t>
      </w:r>
      <w:r w:rsidRPr="002F73EC">
        <w:rPr>
          <w:lang w:val="vi-VN"/>
        </w:rPr>
        <w:t xml:space="preserve"> </w:t>
      </w:r>
      <w:r w:rsidRPr="002F73EC">
        <w:rPr>
          <w:lang w:val="nl-NL"/>
        </w:rPr>
        <w:t>Giữ nguyên như hiện trạng, không quy định cơ chế, chính sách đặc thù cho Thành phố Hải Phòng.</w:t>
      </w:r>
    </w:p>
    <w:p w14:paraId="72025260" w14:textId="77777777" w:rsidR="00434345" w:rsidRPr="002F73EC" w:rsidRDefault="00434345" w:rsidP="00434345">
      <w:pPr>
        <w:rPr>
          <w:i/>
          <w:iCs/>
          <w:color w:val="auto"/>
          <w:lang w:val="vi-VN"/>
        </w:rPr>
      </w:pPr>
      <w:r w:rsidRPr="002F73EC">
        <w:rPr>
          <w:i/>
          <w:iCs/>
          <w:color w:val="auto"/>
          <w:lang w:val="vi-VN"/>
        </w:rPr>
        <w:t>- Đối tượng chịu sự tác động trực tiếp của chính sách: người dân, tổ chức trên địa bàn thành phố</w:t>
      </w:r>
    </w:p>
    <w:p w14:paraId="5E1F0FB4" w14:textId="77777777" w:rsidR="00434345" w:rsidRPr="002F73EC" w:rsidRDefault="00434345" w:rsidP="00434345">
      <w:pPr>
        <w:pStyle w:val="Noidung"/>
        <w:spacing w:before="120" w:after="120"/>
        <w:contextualSpacing/>
        <w:rPr>
          <w:i/>
          <w:iCs/>
          <w:lang w:val="vi-VN"/>
        </w:rPr>
      </w:pPr>
      <w:r w:rsidRPr="002F73EC">
        <w:rPr>
          <w:i/>
          <w:iCs/>
          <w:lang w:val="vi-VN"/>
        </w:rPr>
        <w:t>- Đối tượng chịu trách nhiệm thi hành: Chính phủ, các Bộ quản lý ngành.</w:t>
      </w:r>
    </w:p>
    <w:p w14:paraId="68AA5CB5" w14:textId="77777777" w:rsidR="00434345" w:rsidRPr="002F73EC" w:rsidRDefault="00434345" w:rsidP="00434345">
      <w:pPr>
        <w:pStyle w:val="Noidung"/>
        <w:spacing w:before="120" w:after="120"/>
        <w:contextualSpacing/>
        <w:rPr>
          <w:b/>
          <w:lang w:val="nl-NL" w:bidi="vi-VN"/>
        </w:rPr>
      </w:pPr>
      <w:r w:rsidRPr="002F73EC">
        <w:rPr>
          <w:b/>
          <w:i/>
          <w:lang w:val="vi-VN"/>
        </w:rPr>
        <w:t>*</w:t>
      </w:r>
      <w:r w:rsidRPr="002F73EC">
        <w:rPr>
          <w:b/>
          <w:i/>
          <w:lang w:val="nl-NL"/>
        </w:rPr>
        <w:t xml:space="preserve"> Giải pháp 2:</w:t>
      </w:r>
    </w:p>
    <w:p w14:paraId="6AB3704E" w14:textId="77777777" w:rsidR="00434345" w:rsidRPr="002F73EC" w:rsidRDefault="00434345" w:rsidP="00434345">
      <w:pPr>
        <w:pStyle w:val="Noidung"/>
        <w:contextualSpacing/>
        <w:rPr>
          <w:bCs/>
          <w:iCs/>
          <w:lang w:val="nl-NL"/>
        </w:rPr>
      </w:pPr>
      <w:r w:rsidRPr="002F73EC">
        <w:rPr>
          <w:i/>
          <w:iCs/>
          <w:lang w:val="vi-VN"/>
        </w:rPr>
        <w:t>- Nội dung chính sách:</w:t>
      </w:r>
      <w:r w:rsidRPr="002F73EC">
        <w:rPr>
          <w:lang w:val="vi-VN"/>
        </w:rPr>
        <w:t xml:space="preserve"> Thực hiện t</w:t>
      </w:r>
      <w:r w:rsidRPr="002F73EC">
        <w:rPr>
          <w:bCs/>
          <w:iCs/>
          <w:lang w:val="nl-NL"/>
        </w:rPr>
        <w:t xml:space="preserve">hí điểm cơ chế tài chính thực hiện biện </w:t>
      </w:r>
      <w:r w:rsidRPr="002F73EC">
        <w:rPr>
          <w:bCs/>
          <w:iCs/>
          <w:lang w:val="nl-NL"/>
        </w:rPr>
        <w:lastRenderedPageBreak/>
        <w:t>pháp giảm phát thải khí nhà kính theo các cơ chế trao đổi, bù trừ tín chỉ các-bon</w:t>
      </w:r>
      <w:r w:rsidRPr="002F73EC">
        <w:rPr>
          <w:bCs/>
          <w:iCs/>
          <w:lang w:val="vi-VN"/>
        </w:rPr>
        <w:t>, theo hướng</w:t>
      </w:r>
      <w:r w:rsidRPr="002F73EC">
        <w:rPr>
          <w:bCs/>
          <w:iCs/>
          <w:lang w:val="nl-NL"/>
        </w:rPr>
        <w:t>:</w:t>
      </w:r>
    </w:p>
    <w:p w14:paraId="00E85767" w14:textId="77777777" w:rsidR="00434345" w:rsidRPr="002F73EC" w:rsidRDefault="00434345" w:rsidP="00434345">
      <w:pPr>
        <w:pStyle w:val="Noidung"/>
        <w:contextualSpacing/>
        <w:rPr>
          <w:bCs/>
          <w:iCs/>
          <w:lang w:val="nl-NL"/>
        </w:rPr>
      </w:pPr>
      <w:r w:rsidRPr="002F73EC">
        <w:rPr>
          <w:bCs/>
          <w:iCs/>
          <w:lang w:val="vi-VN"/>
        </w:rPr>
        <w:t>(i) T</w:t>
      </w:r>
      <w:r w:rsidRPr="002F73EC">
        <w:rPr>
          <w:bCs/>
          <w:iCs/>
          <w:lang w:val="nl-NL"/>
        </w:rPr>
        <w: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Nông nghiệp và Môi trường, Xây dựng, Tài chính và các Bộ, ngành có liên quan, tham khảo các địa phương đã thực hiện nội dung thí điểm này, xác định tỷ lệ đóng góp về lượng giảm phát thải, hấp thụ khí nhà kính trên địa bàn thành phố cho mục tiêu giảm phát thải khí nhà kính của quốc gia trước khi giao dịch tín chỉ các-bon;</w:t>
      </w:r>
    </w:p>
    <w:p w14:paraId="6C6DAF94" w14:textId="77777777" w:rsidR="00434345" w:rsidRPr="002F73EC" w:rsidRDefault="00434345" w:rsidP="00434345">
      <w:pPr>
        <w:pStyle w:val="Noidung"/>
        <w:contextualSpacing/>
        <w:rPr>
          <w:bCs/>
          <w:iCs/>
          <w:lang w:val="nl-NL"/>
        </w:rPr>
      </w:pPr>
      <w:r w:rsidRPr="002F73EC">
        <w:rPr>
          <w:bCs/>
          <w:iCs/>
          <w:lang w:val="vi-VN"/>
        </w:rPr>
        <w:t xml:space="preserve">(ii) </w:t>
      </w:r>
      <w:r w:rsidRPr="002F73EC">
        <w:rPr>
          <w:bCs/>
          <w:iCs/>
          <w:lang w:val="nl-NL"/>
        </w:rPr>
        <w:t>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46F5C491" w14:textId="77777777" w:rsidR="00434345" w:rsidRPr="002F73EC" w:rsidRDefault="00434345" w:rsidP="00434345">
      <w:pPr>
        <w:rPr>
          <w:bCs/>
          <w:iCs/>
          <w:color w:val="auto"/>
          <w:lang w:val="vi-VN"/>
        </w:rPr>
      </w:pPr>
      <w:r w:rsidRPr="002F73EC">
        <w:rPr>
          <w:bCs/>
          <w:iCs/>
          <w:color w:val="auto"/>
          <w:lang w:val="vi-VN"/>
        </w:rPr>
        <w:t xml:space="preserve">(iii) </w:t>
      </w:r>
      <w:r w:rsidRPr="002F73EC">
        <w:rPr>
          <w:bCs/>
          <w:iCs/>
          <w:color w:val="auto"/>
          <w:lang w:val="nl-NL"/>
        </w:rPr>
        <w:t>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p>
    <w:p w14:paraId="5D82C12C" w14:textId="77777777" w:rsidR="00434345" w:rsidRPr="002F73EC" w:rsidRDefault="00434345" w:rsidP="00434345">
      <w:pPr>
        <w:rPr>
          <w:i/>
          <w:iCs/>
          <w:color w:val="auto"/>
          <w:lang w:val="vi-VN"/>
        </w:rPr>
      </w:pPr>
      <w:r w:rsidRPr="002F73EC">
        <w:rPr>
          <w:i/>
          <w:iCs/>
          <w:color w:val="auto"/>
          <w:lang w:val="vi-VN"/>
        </w:rPr>
        <w:t>- Đối tượng chịu sự tác động trực tiếp của chính sách:người dân, tổ chức trên địa bàn thành phố</w:t>
      </w:r>
    </w:p>
    <w:p w14:paraId="7C398E4C" w14:textId="77777777" w:rsidR="00434345" w:rsidRPr="002F73EC" w:rsidRDefault="00434345" w:rsidP="00434345">
      <w:pPr>
        <w:rPr>
          <w:bCs/>
          <w:iCs/>
          <w:color w:val="auto"/>
          <w:u w:val="single"/>
          <w:lang w:val="vi-VN"/>
        </w:rPr>
      </w:pPr>
      <w:r w:rsidRPr="002F73EC">
        <w:rPr>
          <w:i/>
          <w:iCs/>
          <w:color w:val="auto"/>
          <w:lang w:val="vi-VN"/>
        </w:rPr>
        <w:t xml:space="preserve">- Đối tượng chịu trách nhiệm thi hành: </w:t>
      </w:r>
      <w:r w:rsidRPr="002F73EC">
        <w:rPr>
          <w:i/>
          <w:iCs/>
          <w:color w:val="auto"/>
          <w:u w:val="single"/>
          <w:lang w:val="vi-VN"/>
        </w:rPr>
        <w:t>UBND, HĐND Thành phố Hải Phòng</w:t>
      </w:r>
    </w:p>
    <w:p w14:paraId="4714E73B" w14:textId="77777777" w:rsidR="00434345" w:rsidRPr="002F73EC" w:rsidRDefault="00434345" w:rsidP="00434345">
      <w:pPr>
        <w:pStyle w:val="Heading4"/>
        <w:spacing w:line="360" w:lineRule="exact"/>
        <w:contextualSpacing/>
        <w:rPr>
          <w:color w:val="auto"/>
          <w:spacing w:val="4"/>
          <w:lang w:val="vi-VN" w:bidi="vi-VN"/>
        </w:rPr>
      </w:pPr>
      <w:r w:rsidRPr="002F73EC">
        <w:rPr>
          <w:color w:val="auto"/>
          <w:spacing w:val="4"/>
          <w:lang w:val="vi-VN" w:bidi="vi-VN"/>
        </w:rPr>
        <w:t>5.4. Đánh giá tác động của các giải pháp đối với đối tượng chịu sự tác động trực tiếp của chính sách và các đối tượng khác có liên quan</w:t>
      </w:r>
    </w:p>
    <w:p w14:paraId="07F79263" w14:textId="77777777" w:rsidR="00434345" w:rsidRPr="002F73EC" w:rsidRDefault="00434345" w:rsidP="00434345">
      <w:pPr>
        <w:pStyle w:val="Noidung"/>
        <w:spacing w:before="120" w:after="120"/>
        <w:contextualSpacing/>
        <w:rPr>
          <w:b/>
          <w:i/>
          <w:lang w:val="nl-NL"/>
        </w:rPr>
      </w:pPr>
      <w:r w:rsidRPr="002F73EC">
        <w:rPr>
          <w:b/>
          <w:i/>
          <w:lang w:val="vi-VN"/>
        </w:rPr>
        <w:t xml:space="preserve">a) </w:t>
      </w:r>
      <w:r w:rsidRPr="002F73EC">
        <w:rPr>
          <w:b/>
          <w:i/>
          <w:lang w:val="nl-NL"/>
        </w:rPr>
        <w:t>Giải pháp 1:</w:t>
      </w:r>
    </w:p>
    <w:p w14:paraId="3FB78C2C" w14:textId="77777777" w:rsidR="00434345" w:rsidRPr="002F73EC" w:rsidRDefault="00434345" w:rsidP="00434345">
      <w:pPr>
        <w:spacing w:line="360" w:lineRule="exact"/>
        <w:contextualSpacing/>
        <w:rPr>
          <w:color w:val="auto"/>
          <w:lang w:val="vi-VN"/>
        </w:rPr>
      </w:pPr>
      <w:r w:rsidRPr="002F73EC">
        <w:rPr>
          <w:bCs/>
          <w:i/>
          <w:iCs/>
          <w:color w:val="auto"/>
          <w:lang w:val="nl-NL"/>
        </w:rPr>
        <w:t>- Tác động đối với hệ thống pháp luật:</w:t>
      </w:r>
      <w:r w:rsidRPr="002F73EC">
        <w:rPr>
          <w:i/>
          <w:color w:val="auto"/>
          <w:lang w:val="nl-NL"/>
        </w:rPr>
        <w:t xml:space="preserve"> </w:t>
      </w:r>
      <w:r w:rsidRPr="002F73EC">
        <w:rPr>
          <w:color w:val="auto"/>
          <w:spacing w:val="-2"/>
          <w:lang w:val="nl-NL"/>
        </w:rPr>
        <w:t>Không tác động đối với hệ thống pháp luật.</w:t>
      </w:r>
      <w:r w:rsidRPr="002F73EC">
        <w:rPr>
          <w:rFonts w:eastAsia="Calibri"/>
          <w:color w:val="auto"/>
          <w:spacing w:val="-6"/>
          <w:position w:val="-2"/>
          <w:lang w:val="nl-NL"/>
        </w:rPr>
        <w:t xml:space="preserve"> </w:t>
      </w:r>
      <w:r w:rsidRPr="002F73EC">
        <w:rPr>
          <w:color w:val="auto"/>
          <w:spacing w:val="-6"/>
          <w:lang w:val="nl-NL"/>
        </w:rPr>
        <w:t>Tuy nhiên, c</w:t>
      </w:r>
      <w:r w:rsidRPr="002F73EC">
        <w:rPr>
          <w:color w:val="auto"/>
          <w:lang w:val="nl-NL"/>
        </w:rPr>
        <w:t>hưa góp phần triển khai tích cực pháp luật về bảo vệ môi trường</w:t>
      </w:r>
      <w:r w:rsidRPr="002F73EC">
        <w:rPr>
          <w:color w:val="auto"/>
          <w:lang w:val="vi-VN"/>
        </w:rPr>
        <w:t>.</w:t>
      </w:r>
    </w:p>
    <w:p w14:paraId="7F895444" w14:textId="77777777" w:rsidR="00434345" w:rsidRPr="002F73EC" w:rsidRDefault="00434345" w:rsidP="00434345">
      <w:pPr>
        <w:widowControl w:val="0"/>
        <w:spacing w:line="360" w:lineRule="exact"/>
        <w:ind w:firstLine="720"/>
        <w:contextualSpacing/>
        <w:rPr>
          <w:color w:val="auto"/>
          <w:spacing w:val="-6"/>
          <w:lang w:val="nl-NL"/>
        </w:rPr>
      </w:pPr>
      <w:r w:rsidRPr="002F73EC">
        <w:rPr>
          <w:bCs/>
          <w:i/>
          <w:iCs/>
          <w:color w:val="auto"/>
          <w:spacing w:val="-6"/>
          <w:lang w:val="nl-NL"/>
        </w:rPr>
        <w:t>- Tác động về kinh tế</w:t>
      </w:r>
      <w:r w:rsidRPr="002F73EC">
        <w:rPr>
          <w:bCs/>
          <w:i/>
          <w:iCs/>
          <w:color w:val="auto"/>
          <w:spacing w:val="-6"/>
          <w:lang w:val="vi-VN"/>
        </w:rPr>
        <w:t xml:space="preserve"> - xã hội</w:t>
      </w:r>
      <w:r w:rsidRPr="002F73EC">
        <w:rPr>
          <w:bCs/>
          <w:i/>
          <w:iCs/>
          <w:color w:val="auto"/>
          <w:spacing w:val="-6"/>
          <w:lang w:val="nl-NL"/>
        </w:rPr>
        <w:t>:</w:t>
      </w:r>
      <w:r w:rsidRPr="002F73EC">
        <w:rPr>
          <w:color w:val="auto"/>
          <w:spacing w:val="-6"/>
          <w:lang w:val="nl-NL"/>
        </w:rPr>
        <w:t xml:space="preserve"> </w:t>
      </w:r>
    </w:p>
    <w:p w14:paraId="52729E34" w14:textId="77777777" w:rsidR="00434345" w:rsidRPr="002F73EC" w:rsidRDefault="00434345" w:rsidP="00434345">
      <w:pPr>
        <w:widowControl w:val="0"/>
        <w:spacing w:line="360" w:lineRule="exact"/>
        <w:ind w:firstLine="720"/>
        <w:contextualSpacing/>
        <w:rPr>
          <w:color w:val="auto"/>
          <w:spacing w:val="-6"/>
          <w:lang w:val="nl-NL"/>
        </w:rPr>
      </w:pPr>
      <w:r w:rsidRPr="002F73EC">
        <w:rPr>
          <w:i/>
          <w:color w:val="auto"/>
          <w:spacing w:val="-6"/>
          <w:lang w:val="vi-VN"/>
        </w:rPr>
        <w:t>Về kinh tế:</w:t>
      </w:r>
      <w:r w:rsidRPr="002F73EC">
        <w:rPr>
          <w:color w:val="auto"/>
          <w:spacing w:val="-6"/>
          <w:lang w:val="vi-VN"/>
        </w:rPr>
        <w:t xml:space="preserve"> </w:t>
      </w:r>
      <w:r w:rsidRPr="002F73EC">
        <w:rPr>
          <w:color w:val="auto"/>
          <w:spacing w:val="-2"/>
          <w:lang w:val="vi-VN"/>
        </w:rPr>
        <w:t xml:space="preserve">Không ảnh hưởng đến việc thu ngân sách nhà nước trên địa bàn thành phố nhưng chưa tạo ra sự chủ động, linh hoạt trong chính sách </w:t>
      </w:r>
      <w:r w:rsidRPr="002F73EC">
        <w:rPr>
          <w:color w:val="auto"/>
          <w:spacing w:val="-2"/>
          <w:lang w:val="nl-NL"/>
        </w:rPr>
        <w:t>để</w:t>
      </w:r>
      <w:r w:rsidRPr="002F73EC">
        <w:rPr>
          <w:color w:val="auto"/>
          <w:spacing w:val="-2"/>
          <w:lang w:val="vi-VN"/>
        </w:rPr>
        <w:t xml:space="preserve"> tăng khả năng đóng góp nguồn thu ngân sách; </w:t>
      </w:r>
      <w:r w:rsidRPr="002F73EC">
        <w:rPr>
          <w:color w:val="auto"/>
          <w:lang w:val="nl-NL"/>
        </w:rPr>
        <w:t xml:space="preserve">Không tạo thêm nguồn lực để xây dựng và phát triển </w:t>
      </w:r>
      <w:r w:rsidRPr="002F73EC">
        <w:rPr>
          <w:color w:val="auto"/>
          <w:lang w:val="vi-VN"/>
        </w:rPr>
        <w:t>thành phố Hải Phòng theo mục tiêu Bộ Chính trị đã đề ra tại Nghị quyết số 45-NQ/TW</w:t>
      </w:r>
      <w:r w:rsidRPr="002F73EC">
        <w:rPr>
          <w:color w:val="auto"/>
          <w:spacing w:val="-6"/>
          <w:lang w:val="nl-NL"/>
        </w:rPr>
        <w:t>.</w:t>
      </w:r>
    </w:p>
    <w:p w14:paraId="122C0124" w14:textId="6853CA97" w:rsidR="00434345" w:rsidRPr="002F73EC" w:rsidRDefault="00434345" w:rsidP="00434345">
      <w:pPr>
        <w:widowControl w:val="0"/>
        <w:spacing w:line="360" w:lineRule="exact"/>
        <w:ind w:firstLine="720"/>
        <w:contextualSpacing/>
        <w:rPr>
          <w:color w:val="auto"/>
          <w:lang w:val="nl-NL"/>
        </w:rPr>
      </w:pPr>
      <w:r w:rsidRPr="002F73EC">
        <w:rPr>
          <w:bCs/>
          <w:i/>
          <w:iCs/>
          <w:color w:val="auto"/>
          <w:lang w:val="vi-VN"/>
        </w:rPr>
        <w:t>Về</w:t>
      </w:r>
      <w:r w:rsidRPr="002F73EC">
        <w:rPr>
          <w:bCs/>
          <w:i/>
          <w:iCs/>
          <w:color w:val="auto"/>
          <w:lang w:val="nl-NL"/>
        </w:rPr>
        <w:t xml:space="preserve"> xã hội:</w:t>
      </w:r>
      <w:r w:rsidRPr="002F73EC">
        <w:rPr>
          <w:i/>
          <w:color w:val="auto"/>
          <w:lang w:val="nl-NL"/>
        </w:rPr>
        <w:t xml:space="preserve"> </w:t>
      </w:r>
      <w:r w:rsidRPr="002F73EC">
        <w:rPr>
          <w:color w:val="auto"/>
          <w:spacing w:val="-2"/>
          <w:lang w:val="nl-NL"/>
        </w:rPr>
        <w:t xml:space="preserve">Nguy cơ tiếp tục ô nhiễm môi trường ngày càng lớn gắn với sự tăng trưởng kinh tế, ảnh hưởng đến sức khỏe người dân, sẽ dẫn tới khó thu hút dân </w:t>
      </w:r>
      <w:r w:rsidR="00FA32B7" w:rsidRPr="002F73EC">
        <w:rPr>
          <w:color w:val="auto"/>
          <w:spacing w:val="-2"/>
          <w:lang w:val="nl-NL"/>
        </w:rPr>
        <w:t xml:space="preserve">cư </w:t>
      </w:r>
      <w:r w:rsidRPr="002F73EC">
        <w:rPr>
          <w:color w:val="auto"/>
          <w:spacing w:val="-2"/>
          <w:lang w:val="nl-NL"/>
        </w:rPr>
        <w:t>sinh sống khi so sánh với các đô thị khác</w:t>
      </w:r>
      <w:r w:rsidRPr="002F73EC">
        <w:rPr>
          <w:color w:val="auto"/>
          <w:lang w:val="nl-NL"/>
        </w:rPr>
        <w:t>.</w:t>
      </w:r>
    </w:p>
    <w:p w14:paraId="3D348A29" w14:textId="77777777" w:rsidR="00434345" w:rsidRPr="002F73EC" w:rsidRDefault="00434345" w:rsidP="00434345">
      <w:pPr>
        <w:widowControl w:val="0"/>
        <w:adjustRightInd w:val="0"/>
        <w:spacing w:line="360" w:lineRule="exact"/>
        <w:ind w:firstLine="720"/>
        <w:contextualSpacing/>
        <w:textAlignment w:val="baseline"/>
        <w:rPr>
          <w:rFonts w:eastAsia="Calibri"/>
          <w:color w:val="auto"/>
          <w:position w:val="-2"/>
          <w:lang w:val="nl-NL"/>
        </w:rPr>
      </w:pPr>
      <w:r w:rsidRPr="002F73EC">
        <w:rPr>
          <w:bCs/>
          <w:i/>
          <w:iCs/>
          <w:color w:val="auto"/>
          <w:lang w:val="nl-NL"/>
        </w:rPr>
        <w:t>- Tác động về giới:</w:t>
      </w:r>
      <w:r w:rsidRPr="002F73EC">
        <w:rPr>
          <w:bCs/>
          <w:iCs/>
          <w:color w:val="auto"/>
          <w:lang w:val="nl-NL"/>
        </w:rPr>
        <w:t xml:space="preserve"> </w:t>
      </w:r>
      <w:r w:rsidRPr="002F73EC">
        <w:rPr>
          <w:color w:val="auto"/>
          <w:spacing w:val="-2"/>
          <w:lang w:val="nl-NL"/>
        </w:rPr>
        <w:t>Không phát sinh vấn đề giới.</w:t>
      </w:r>
    </w:p>
    <w:p w14:paraId="23A516B2" w14:textId="77777777" w:rsidR="00434345" w:rsidRPr="002F73EC" w:rsidRDefault="00434345" w:rsidP="00434345">
      <w:pPr>
        <w:widowControl w:val="0"/>
        <w:spacing w:line="360" w:lineRule="exact"/>
        <w:ind w:firstLine="720"/>
        <w:contextualSpacing/>
        <w:rPr>
          <w:color w:val="auto"/>
          <w:lang w:val="nl-NL"/>
        </w:rPr>
      </w:pPr>
      <w:r w:rsidRPr="002F73EC">
        <w:rPr>
          <w:i/>
          <w:color w:val="auto"/>
          <w:lang w:val="nl-NL"/>
        </w:rPr>
        <w:t xml:space="preserve">- Tác động </w:t>
      </w:r>
      <w:r w:rsidRPr="002F73EC">
        <w:rPr>
          <w:i/>
          <w:color w:val="auto"/>
          <w:lang w:val="vi-VN"/>
        </w:rPr>
        <w:t>của</w:t>
      </w:r>
      <w:r w:rsidRPr="002F73EC">
        <w:rPr>
          <w:i/>
          <w:color w:val="auto"/>
          <w:lang w:val="nl-NL"/>
        </w:rPr>
        <w:t xml:space="preserve"> thủ tục hành chính:</w:t>
      </w:r>
      <w:r w:rsidRPr="002F73EC">
        <w:rPr>
          <w:color w:val="auto"/>
          <w:lang w:val="nl-NL"/>
        </w:rPr>
        <w:t xml:space="preserve"> Chưa có hành lang pháp lý rõ ràng sẽ không tạo động lực cho nhà đầu tư tư nhân tham gia. </w:t>
      </w:r>
    </w:p>
    <w:p w14:paraId="0F646F4D" w14:textId="77777777" w:rsidR="00434345" w:rsidRPr="002F73EC" w:rsidRDefault="00434345" w:rsidP="00434345">
      <w:pPr>
        <w:pStyle w:val="Noidung"/>
        <w:spacing w:before="120" w:after="120"/>
        <w:contextualSpacing/>
        <w:rPr>
          <w:b/>
          <w:i/>
          <w:lang w:val="nl-NL"/>
        </w:rPr>
      </w:pPr>
      <w:r w:rsidRPr="002F73EC">
        <w:rPr>
          <w:b/>
          <w:i/>
          <w:lang w:val="nl-NL"/>
        </w:rPr>
        <w:lastRenderedPageBreak/>
        <w:t>b) Giải pháp 2:</w:t>
      </w:r>
    </w:p>
    <w:p w14:paraId="1B0E9F23" w14:textId="77777777" w:rsidR="00434345" w:rsidRPr="002F73EC" w:rsidRDefault="00434345" w:rsidP="00434345">
      <w:pPr>
        <w:spacing w:line="360" w:lineRule="exact"/>
        <w:contextualSpacing/>
        <w:rPr>
          <w:color w:val="auto"/>
          <w:lang w:val="vi-VN"/>
        </w:rPr>
      </w:pPr>
      <w:r w:rsidRPr="002F73EC">
        <w:rPr>
          <w:i/>
          <w:color w:val="auto"/>
          <w:lang w:val="vi-VN" w:bidi="vi-VN"/>
        </w:rPr>
        <w:t>- Tác động đối hệ thống pháp luật</w:t>
      </w:r>
      <w:r w:rsidRPr="002F73EC">
        <w:rPr>
          <w:color w:val="auto"/>
          <w:lang w:val="vi-VN"/>
        </w:rPr>
        <w:t xml:space="preserve"> đảm bảo tính hợp hiến và đảm bảo phù hợp với các điều ước quốc tế có liên quan. </w:t>
      </w:r>
      <w:r w:rsidRPr="002F73EC">
        <w:rPr>
          <w:color w:val="auto"/>
          <w:spacing w:val="-2"/>
          <w:lang w:val="vi-VN"/>
        </w:rPr>
        <w:t>Chính sách phát sinh quy định khác về cùng vấn đề so với Luật Ngân sách nhà nước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1AFBC41B" w14:textId="77777777" w:rsidR="00434345" w:rsidRPr="002F73EC" w:rsidRDefault="00434345" w:rsidP="00434345">
      <w:pPr>
        <w:spacing w:line="360" w:lineRule="exact"/>
        <w:ind w:firstLine="720"/>
        <w:contextualSpacing/>
        <w:rPr>
          <w:i/>
          <w:color w:val="auto"/>
          <w:lang w:val="vi-VN" w:bidi="vi-VN"/>
        </w:rPr>
      </w:pPr>
      <w:r w:rsidRPr="002F73EC">
        <w:rPr>
          <w:i/>
          <w:color w:val="auto"/>
          <w:lang w:val="vi-VN" w:bidi="vi-VN"/>
        </w:rPr>
        <w:t>- Tác động về kinh tế- xã hội:</w:t>
      </w:r>
    </w:p>
    <w:p w14:paraId="479EF0BD" w14:textId="77777777" w:rsidR="00434345" w:rsidRPr="002F73EC" w:rsidRDefault="00434345" w:rsidP="00434345">
      <w:pPr>
        <w:spacing w:line="360" w:lineRule="exact"/>
        <w:ind w:firstLine="720"/>
        <w:contextualSpacing/>
        <w:rPr>
          <w:color w:val="auto"/>
          <w:lang w:val="vi-VN" w:bidi="vi-VN"/>
        </w:rPr>
      </w:pPr>
      <w:r w:rsidRPr="002F73EC">
        <w:rPr>
          <w:i/>
          <w:color w:val="auto"/>
          <w:lang w:val="vi-VN" w:bidi="vi-VN"/>
        </w:rPr>
        <w:t xml:space="preserve">Về kinh tế: </w:t>
      </w:r>
      <w:r w:rsidRPr="002F73EC">
        <w:rPr>
          <w:color w:val="auto"/>
          <w:spacing w:val="-2"/>
          <w:lang w:val="vi-VN"/>
        </w:rPr>
        <w:t xml:space="preserve">Theo </w:t>
      </w:r>
      <w:r w:rsidRPr="002F73EC">
        <w:rPr>
          <w:color w:val="auto"/>
          <w:lang w:val="vi-VN"/>
        </w:rPr>
        <w:t>Kế hoạch 222/KH-UBND ngày 15/9/2022, nếu Thành phố đạt mục tiêu giảm ít nhất 43,5% so với kịch bản phát triển vào năm 2030, ước tính có thể giảm khoảng 3 - 5 triệu tấn CO₂/năm (giả định tổng phát thải hiện tại khoảng 7 - 10 triệu tấn CO₂/năm); dự kiến Thành phố sẽ thu được 120-250 triệu USD/năm (với giá tín chỉ các-bon trung bình 40-50 USD/tấn CO2 trên thị trường quốc tế) nếu Hải Phòng tham gia thị trường tín chỉ các-bon thành công và tận dụng tốt cơ chế trao đổi, bù trừ.</w:t>
      </w:r>
    </w:p>
    <w:p w14:paraId="37864D97" w14:textId="77777777" w:rsidR="00434345" w:rsidRPr="002F73EC" w:rsidRDefault="00434345" w:rsidP="00434345">
      <w:pPr>
        <w:spacing w:line="360" w:lineRule="exact"/>
        <w:contextualSpacing/>
        <w:rPr>
          <w:color w:val="auto"/>
          <w:lang w:val="vi-VN" w:bidi="vi-VN"/>
        </w:rPr>
      </w:pPr>
      <w:r w:rsidRPr="002F73EC">
        <w:rPr>
          <w:i/>
          <w:color w:val="auto"/>
          <w:lang w:val="vi-VN" w:bidi="vi-VN"/>
        </w:rPr>
        <w:t>Về xã hội:</w:t>
      </w:r>
      <w:r w:rsidRPr="002F73EC">
        <w:rPr>
          <w:color w:val="auto"/>
          <w:lang w:val="vi-VN" w:bidi="vi-VN"/>
        </w:rPr>
        <w:t xml:space="preserve"> Giúp cải thiện môi trường sống của người dân; kết hợp chặt chẽ giữa phát triển kinh tế với bảo vệ môi trường.</w:t>
      </w:r>
    </w:p>
    <w:p w14:paraId="365B65E9" w14:textId="77777777" w:rsidR="00434345" w:rsidRPr="002F73EC" w:rsidRDefault="00434345" w:rsidP="00434345">
      <w:pPr>
        <w:spacing w:line="360" w:lineRule="exact"/>
        <w:contextualSpacing/>
        <w:rPr>
          <w:color w:val="auto"/>
          <w:lang w:val="vi-VN"/>
        </w:rPr>
      </w:pPr>
      <w:r w:rsidRPr="002F73EC">
        <w:rPr>
          <w:color w:val="auto"/>
          <w:lang w:val="vi-VN" w:bidi="vi-VN"/>
        </w:rPr>
        <w:t>Với các doanh nghiệp, mỗi cơ sở đều có một định mức về lượng khí thải nhà kính thải ra môi trường. Nếu cao hơn mức quy định, những đơn vị này sẽ phải mua thêm tín chỉ carbon để không vi phạm quy định chung về bảo vệ môi trường. Ngược lại, nếu lượng phát thải thực tế nhỏ hơn mức giới hạn thì cơ sở đó có thể bán số tín chỉ carbon chưa sử dụng cho các đơn vị khác. Giải pháp này sẽ tác động tới các doanh nghiệp, với các cơ sở có nhà máy sản xuất gây ô nhiễm sẽ có giải pháp để giảm lượng khí thải ra môi trường, các cơ sở đang có lượng phát thải thực tế nhỏ hơn giới hạn thì sẽ có nhiều động lực thúc đẩy để tiếp tục giảm lượng phát thải đó, tạo ra nhiều tín chỉ carbon chưa sử dụng để bán cho đơn vị khác.</w:t>
      </w:r>
    </w:p>
    <w:p w14:paraId="6B615D21" w14:textId="77777777" w:rsidR="00434345" w:rsidRPr="002F73EC" w:rsidRDefault="00434345" w:rsidP="00434345">
      <w:pPr>
        <w:spacing w:line="360" w:lineRule="exact"/>
        <w:ind w:firstLine="720"/>
        <w:contextualSpacing/>
        <w:rPr>
          <w:color w:val="auto"/>
          <w:spacing w:val="-2"/>
          <w:lang w:val="vi-VN"/>
        </w:rPr>
      </w:pPr>
      <w:r w:rsidRPr="002F73EC">
        <w:rPr>
          <w:i/>
          <w:color w:val="auto"/>
          <w:lang w:val="vi-VN" w:bidi="vi-VN"/>
        </w:rPr>
        <w:t>- Tác động về giới:</w:t>
      </w:r>
      <w:r w:rsidRPr="002F73EC">
        <w:rPr>
          <w:color w:val="auto"/>
          <w:lang w:val="vi-VN" w:bidi="vi-VN"/>
        </w:rPr>
        <w:t xml:space="preserve"> </w:t>
      </w:r>
      <w:r w:rsidRPr="002F73EC">
        <w:rPr>
          <w:color w:val="auto"/>
          <w:spacing w:val="-2"/>
          <w:lang w:val="vi-VN"/>
        </w:rPr>
        <w:t>Không phát sinh vấn đề về giới.</w:t>
      </w:r>
    </w:p>
    <w:p w14:paraId="113EB1C1" w14:textId="77777777" w:rsidR="00434345" w:rsidRPr="002F73EC" w:rsidRDefault="00434345" w:rsidP="00434345">
      <w:pPr>
        <w:spacing w:line="360" w:lineRule="exact"/>
        <w:ind w:firstLine="720"/>
        <w:contextualSpacing/>
        <w:rPr>
          <w:color w:val="auto"/>
          <w:lang w:val="vi-VN" w:bidi="vi-VN"/>
        </w:rPr>
      </w:pPr>
      <w:r w:rsidRPr="002F73EC">
        <w:rPr>
          <w:i/>
          <w:color w:val="auto"/>
          <w:lang w:val="vi-VN" w:bidi="vi-VN"/>
        </w:rPr>
        <w:t xml:space="preserve">- Tác động của thủ tục hành chính: </w:t>
      </w:r>
      <w:r w:rsidRPr="002F73EC">
        <w:rPr>
          <w:color w:val="auto"/>
          <w:spacing w:val="-2"/>
          <w:lang w:val="vi-VN"/>
        </w:rPr>
        <w:t>có thể sẽ phát sinh thủ tục hành chính trong quy trình lựa chọn nhà đầu tư.</w:t>
      </w:r>
    </w:p>
    <w:p w14:paraId="2D35E8D8" w14:textId="77777777" w:rsidR="00434345" w:rsidRPr="002F73EC" w:rsidRDefault="00434345" w:rsidP="00434345">
      <w:pPr>
        <w:pStyle w:val="Heading4"/>
        <w:spacing w:line="360" w:lineRule="exact"/>
        <w:contextualSpacing/>
        <w:rPr>
          <w:color w:val="auto"/>
          <w:lang w:val="vi-VN"/>
        </w:rPr>
      </w:pPr>
      <w:r w:rsidRPr="002F73EC">
        <w:rPr>
          <w:color w:val="auto"/>
          <w:lang w:val="vi-VN"/>
        </w:rPr>
        <w:t>5.5. Lựa chọn giải pháp</w:t>
      </w:r>
    </w:p>
    <w:p w14:paraId="083274FF" w14:textId="77777777" w:rsidR="00434345" w:rsidRPr="002F73EC" w:rsidRDefault="00434345" w:rsidP="00434345">
      <w:pPr>
        <w:spacing w:line="360" w:lineRule="exact"/>
        <w:contextualSpacing/>
        <w:rPr>
          <w:i/>
          <w:color w:val="auto"/>
          <w:lang w:val="vi-VN"/>
        </w:rPr>
      </w:pPr>
      <w:r w:rsidRPr="002F73EC">
        <w:rPr>
          <w:rStyle w:val="NoidungChar"/>
          <w:lang w:val="vi-VN"/>
        </w:rPr>
        <w:t>- Căn cứ các phân tích trên, kiến</w:t>
      </w:r>
      <w:r w:rsidRPr="002F73EC">
        <w:rPr>
          <w:bCs/>
          <w:color w:val="auto"/>
          <w:lang w:val="vi-VN"/>
        </w:rPr>
        <w:t xml:space="preserve"> nghị lựa chọn giải pháp 2: </w:t>
      </w:r>
      <w:r w:rsidRPr="002F73EC">
        <w:rPr>
          <w:color w:val="auto"/>
          <w:lang w:val="vi-VN" w:bidi="vi-VN"/>
        </w:rPr>
        <w:t xml:space="preserve">Thực hiện cơ chế, chính sách đặc thù: </w:t>
      </w:r>
      <w:r w:rsidRPr="002F73EC">
        <w:rPr>
          <w:i/>
          <w:color w:val="auto"/>
          <w:lang w:val="vi-VN" w:bidi="vi-VN"/>
        </w:rPr>
        <w:t>“T</w:t>
      </w:r>
      <w:r w:rsidRPr="002F73EC">
        <w:rPr>
          <w:i/>
          <w:color w:val="auto"/>
          <w:lang w:val="vi-VN"/>
        </w:rPr>
        <w:t>hí điểm cơ chế tài chính thực hiện biện pháp giảm phát thải khí nhà kính theo các cơ chế trao đổi, bù trừ tín chỉ các-bon như sau:</w:t>
      </w:r>
    </w:p>
    <w:p w14:paraId="12BF1BE7" w14:textId="77777777" w:rsidR="00434345" w:rsidRPr="002F73EC" w:rsidRDefault="00434345" w:rsidP="00434345">
      <w:pPr>
        <w:spacing w:line="360" w:lineRule="exact"/>
        <w:contextualSpacing/>
        <w:rPr>
          <w:i/>
          <w:color w:val="auto"/>
          <w:lang w:val="vi-VN"/>
        </w:rPr>
      </w:pPr>
      <w:r w:rsidRPr="002F73EC">
        <w:rPr>
          <w:i/>
          <w:color w:val="auto"/>
          <w:lang w:val="vi-VN"/>
        </w:rPr>
        <w:t xml:space="preserve">a) Tín chỉ các-bon hình thành từ các chương trình, dự án theo các cơ chế trao đổi, bù trừ tín chỉ các-bon đầu tư từ nguồn vốn của ngân sách thành phố được giao dịch với các nhà đầu tư trong nước, quốc tế. Ủy ban nhân dân thành phố phối hợp với các Bộ: Công Thương, Giao thông vận tải, Nông nghiệp và Phát triển nông thôn, Xây dựng, Tài nguyên và Môi trường, Tài chính và các Bộ, ngành </w:t>
      </w:r>
      <w:r w:rsidRPr="002F73EC">
        <w:rPr>
          <w:i/>
          <w:color w:val="auto"/>
          <w:lang w:val="vi-VN"/>
        </w:rPr>
        <w:lastRenderedPageBreak/>
        <w:t>có liên quan, tham khảo các địa phương đã thực hiện nội dung thí điểm này, xác định tỷ lệ đóng góp về lượng giảm phát thải, hấp thụ khí nhà kính trên địa bàn thành phố cho mục tiêu giảm phát thải khí nhà kính của quốc gia trước khi giao dịch tín chỉ các-bon;</w:t>
      </w:r>
    </w:p>
    <w:p w14:paraId="489E2869" w14:textId="77777777" w:rsidR="00434345" w:rsidRPr="002F73EC" w:rsidRDefault="00434345" w:rsidP="00434345">
      <w:pPr>
        <w:spacing w:line="360" w:lineRule="exact"/>
        <w:contextualSpacing/>
        <w:rPr>
          <w:i/>
          <w:color w:val="auto"/>
          <w:lang w:val="vi-VN"/>
        </w:rPr>
      </w:pPr>
      <w:r w:rsidRPr="002F73EC">
        <w:rPr>
          <w:i/>
          <w:color w:val="auto"/>
          <w:lang w:val="vi-VN"/>
        </w:rPr>
        <w:t>b) Ủy ban nhân dân thành phố ban hành trình tự, thủ tục và quyết định việc lựa chọn nhà đầu tư. Nguồn thu từ giao dịch tín chỉ các-bon là nguồn thu ngân sách thành phố được hưởng 100%; các khoản thu này không dùng để xác định tỷ lệ phần trăm (%) đối với các khoản thu phân chia giữa ngân sách trung ương và ngân sách Thành phố;</w:t>
      </w:r>
    </w:p>
    <w:p w14:paraId="76812686" w14:textId="77777777" w:rsidR="00434345" w:rsidRPr="002F73EC" w:rsidRDefault="00434345" w:rsidP="00434345">
      <w:pPr>
        <w:spacing w:line="360" w:lineRule="exact"/>
        <w:contextualSpacing/>
        <w:rPr>
          <w:color w:val="auto"/>
          <w:lang w:val="pt-BR"/>
        </w:rPr>
      </w:pPr>
      <w:r w:rsidRPr="002F73EC">
        <w:rPr>
          <w:i/>
          <w:color w:val="auto"/>
          <w:lang w:val="vi-VN"/>
        </w:rPr>
        <w:t>c) Hội đồng nhân dân thành phố quyết định sử dụng nguồn thu từ giao dịch tín chỉ các-bon cho các chương trình, dự án ứng phó với biến đổi khí hậu, phát triển kinh tế xanh, kinh tế số, kinh tế tuần hoàn trên địa bàn thành phố</w:t>
      </w:r>
      <w:r w:rsidRPr="002F73EC">
        <w:rPr>
          <w:i/>
          <w:color w:val="auto"/>
          <w:spacing w:val="-2"/>
          <w:lang w:val="nl-NL"/>
        </w:rPr>
        <w:t>”.</w:t>
      </w:r>
    </w:p>
    <w:p w14:paraId="53AFCF7A" w14:textId="77777777" w:rsidR="00434345" w:rsidRPr="002F73EC" w:rsidRDefault="00434345" w:rsidP="00434345">
      <w:pPr>
        <w:spacing w:line="360" w:lineRule="exact"/>
        <w:ind w:firstLine="720"/>
        <w:contextualSpacing/>
        <w:rPr>
          <w:bCs/>
          <w:color w:val="auto"/>
          <w:lang w:val="vi-VN"/>
        </w:rPr>
      </w:pPr>
      <w:r w:rsidRPr="002F73EC">
        <w:rPr>
          <w:bCs/>
          <w:color w:val="auto"/>
          <w:lang w:val="nl-NL"/>
        </w:rPr>
        <w:t xml:space="preserve">- Thẩm quyền ban hành chính sách là của Quốc hội. </w:t>
      </w:r>
    </w:p>
    <w:p w14:paraId="1AB74B45" w14:textId="77777777" w:rsidR="00434345" w:rsidRPr="002F73EC" w:rsidRDefault="00434345" w:rsidP="00434345">
      <w:pPr>
        <w:pStyle w:val="Heading2"/>
        <w:rPr>
          <w:b w:val="0"/>
          <w:bCs/>
          <w:color w:val="auto"/>
        </w:rPr>
      </w:pPr>
      <w:bookmarkStart w:id="96" w:name="_Toc193030659"/>
      <w:bookmarkStart w:id="97" w:name="_Toc193289631"/>
      <w:r w:rsidRPr="002F73EC">
        <w:rPr>
          <w:color w:val="auto"/>
        </w:rPr>
        <w:t>III. NHÓM 3: CÁC CHÍNH SÁCH VỀ QUY HOẠCH, ĐÔ THỊ VÀ TÀI NGUYÊN, MÔI TRƯỜNG</w:t>
      </w:r>
      <w:bookmarkEnd w:id="96"/>
      <w:bookmarkEnd w:id="97"/>
      <w:r w:rsidRPr="002F73EC">
        <w:rPr>
          <w:color w:val="auto"/>
        </w:rPr>
        <w:t xml:space="preserve"> </w:t>
      </w:r>
    </w:p>
    <w:p w14:paraId="04CF68A4" w14:textId="77777777" w:rsidR="00434345" w:rsidRPr="002F73EC" w:rsidRDefault="00434345" w:rsidP="00434345">
      <w:pPr>
        <w:pStyle w:val="Heading3"/>
        <w:rPr>
          <w:bCs/>
          <w:color w:val="auto"/>
          <w:spacing w:val="-4"/>
        </w:rPr>
      </w:pPr>
      <w:bookmarkStart w:id="98" w:name="_Toc193030660"/>
      <w:bookmarkStart w:id="99" w:name="_Toc193289632"/>
      <w:r w:rsidRPr="002F73EC">
        <w:rPr>
          <w:color w:val="auto"/>
        </w:rPr>
        <w:t xml:space="preserve">1. Chính sách 1. </w:t>
      </w:r>
      <w:r w:rsidRPr="002F73EC">
        <w:rPr>
          <w:b w:val="0"/>
          <w:color w:val="auto"/>
          <w:spacing w:val="-4"/>
        </w:rPr>
        <w:t>Thí điểm trong quản lý, thực hiện quy hoạch chi tiết các dự án đầu tư xây dựng trên địa bàn Thành phố</w:t>
      </w:r>
      <w:bookmarkEnd w:id="98"/>
      <w:bookmarkEnd w:id="99"/>
    </w:p>
    <w:p w14:paraId="23EE1580" w14:textId="77777777" w:rsidR="00434345" w:rsidRPr="002F73EC" w:rsidRDefault="00434345" w:rsidP="00434345">
      <w:pPr>
        <w:pStyle w:val="Heading4"/>
        <w:spacing w:line="360" w:lineRule="exact"/>
        <w:contextualSpacing/>
        <w:rPr>
          <w:color w:val="auto"/>
          <w:lang w:val="vi-VN"/>
        </w:rPr>
      </w:pPr>
      <w:r w:rsidRPr="002F73EC">
        <w:rPr>
          <w:color w:val="auto"/>
          <w:lang w:val="vi-VN"/>
        </w:rPr>
        <w:t>1</w:t>
      </w:r>
      <w:r w:rsidRPr="002F73EC">
        <w:rPr>
          <w:color w:val="auto"/>
          <w:lang w:val="nl-NL"/>
        </w:rPr>
        <w:t>.1. Xác định vấn đề</w:t>
      </w:r>
      <w:r w:rsidRPr="002F73EC">
        <w:rPr>
          <w:color w:val="auto"/>
          <w:lang w:val="vi-VN"/>
        </w:rPr>
        <w:t xml:space="preserve"> và nguyên nhân của vấn đề cần giải quyết </w:t>
      </w:r>
    </w:p>
    <w:p w14:paraId="7FBB92A2" w14:textId="77777777" w:rsidR="00434345" w:rsidRPr="002F73EC" w:rsidRDefault="00434345" w:rsidP="00434345">
      <w:pPr>
        <w:pStyle w:val="Heading5"/>
        <w:spacing w:line="360" w:lineRule="exact"/>
        <w:contextualSpacing/>
        <w:rPr>
          <w:lang w:val="nl-NL"/>
        </w:rPr>
      </w:pPr>
      <w:r w:rsidRPr="002F73EC">
        <w:rPr>
          <w:lang w:val="nl-NL"/>
        </w:rPr>
        <w:t>a) Vấn</w:t>
      </w:r>
      <w:r w:rsidRPr="002F73EC">
        <w:rPr>
          <w:lang w:val="vi-VN"/>
        </w:rPr>
        <w:t xml:space="preserve"> đề về</w:t>
      </w:r>
      <w:r w:rsidRPr="002F73EC">
        <w:rPr>
          <w:lang w:val="nl-NL"/>
        </w:rPr>
        <w:t xml:space="preserve"> quy định pháp luật</w:t>
      </w:r>
    </w:p>
    <w:p w14:paraId="59F54776" w14:textId="77777777" w:rsidR="00434345" w:rsidRPr="002F73EC" w:rsidRDefault="00434345" w:rsidP="00434345">
      <w:pPr>
        <w:spacing w:line="360" w:lineRule="exact"/>
        <w:ind w:firstLine="709"/>
        <w:contextualSpacing/>
        <w:rPr>
          <w:color w:val="auto"/>
          <w:lang w:val="nl-NL"/>
        </w:rPr>
      </w:pPr>
      <w:r w:rsidRPr="002F73EC">
        <w:rPr>
          <w:color w:val="auto"/>
          <w:lang w:val="nl-NL"/>
        </w:rPr>
        <w:t>- Theo Điều 7 Luật Quy hoạch đô thị năm 2009 quy định việc lập, thẩm định phê duyệt quy hoạch đô thị phải theo trình tự sau: lập nhiệm vụ quy hoạch đô thị; thẩm định, phê duyệt nhiệm vụ quy hoạch đô thị; lập đồ án quy hoạch đô thị; thẩm định và phê duyệt đồ án quy hoạch đô thị. Điều 20 Luật Xây dựng năm 2014 (đã được sửa đổi, bổ sung tại Luật số 35/2018/QH14) quy định trình tự lập, phê duyệt quy hoạch xây dựng như sau: lập, phê duyệt nhiệm vụ quy hoạch xây dựng; điều tra, khảo sát thực địa; thu thập bản đồ, tài liệu, số liệu về điều kiện tự nhiên, hiện trạng kinh tế - xã hội, quy hoạch cấp quốc gia, quy hoạch vùng, quy hoạch tỉnh có liên quan để lập đồ án quy hoạch xây dựng; lập đồ án quy hoạch xây dựng; thẩm định, phê duyệt đồ án quy hoạch xây dựng.</w:t>
      </w:r>
    </w:p>
    <w:p w14:paraId="31C36863" w14:textId="77777777" w:rsidR="00434345" w:rsidRPr="002F73EC" w:rsidRDefault="00434345" w:rsidP="00434345">
      <w:pPr>
        <w:spacing w:line="360" w:lineRule="exact"/>
        <w:ind w:firstLine="709"/>
        <w:contextualSpacing/>
        <w:rPr>
          <w:color w:val="auto"/>
          <w:lang w:val="nl-NL"/>
        </w:rPr>
      </w:pPr>
      <w:r w:rsidRPr="002F73EC">
        <w:rPr>
          <w:color w:val="auto"/>
          <w:lang w:val="nl-NL"/>
        </w:rPr>
        <w:t>- Theo quy định tại Điều 20 Luật Quy hoạch đô thị năm 2009, Điều 16 Luật Xây dựng năm 2014 thì cơ quan, chủ đầu tư tổ chức lập quy hoạch xây dựng, quy hoạch đô thị lấy ý kiến cơ quan, tổ chức, cá nhân và cộng đồng dân cư có liên quan về nhiệm vụ và đồ án quy hoạch xây dựng, quy hoạch đô thị.</w:t>
      </w:r>
    </w:p>
    <w:p w14:paraId="308874BC" w14:textId="77777777" w:rsidR="00434345" w:rsidRPr="002F73EC" w:rsidRDefault="00434345" w:rsidP="00434345">
      <w:pPr>
        <w:spacing w:line="360" w:lineRule="exact"/>
        <w:ind w:firstLine="709"/>
        <w:contextualSpacing/>
        <w:rPr>
          <w:color w:val="auto"/>
          <w:lang w:val="nl-NL"/>
        </w:rPr>
      </w:pPr>
      <w:r w:rsidRPr="002F73EC">
        <w:rPr>
          <w:color w:val="auto"/>
          <w:lang w:val="nl-NL"/>
        </w:rPr>
        <w:t>- Theo Khoản 1 Điều 16 Luật Quy hoạch đô thị và nông thôn số 47/2024/QH15 (hiệu lực từ 01/7/2025) quy định trình tự như sau: Lựa chọn tổ chức tư vấn lập nhiệm vụ quy hoạch (nếu có); Lập nhiệm vụ quy hoạch; Thẩm định nhiệm vụ quy hoạch; Phê duyệt nhiệm vụ quy hoạch; Lựa chọn tổ chức tư vấn lập quy hoạch; Lập quy hoạch; Thẩm định quy hoạch; Phê duyệt quy hoạch.</w:t>
      </w:r>
    </w:p>
    <w:p w14:paraId="7DF310CF" w14:textId="77777777" w:rsidR="00434345" w:rsidRPr="002F73EC" w:rsidRDefault="00434345" w:rsidP="00434345">
      <w:pPr>
        <w:pStyle w:val="Heading5"/>
        <w:spacing w:line="360" w:lineRule="exact"/>
        <w:contextualSpacing/>
        <w:rPr>
          <w:lang w:val="nl-NL"/>
        </w:rPr>
      </w:pPr>
      <w:r w:rsidRPr="002F73EC">
        <w:rPr>
          <w:lang w:val="nl-NL"/>
        </w:rPr>
        <w:lastRenderedPageBreak/>
        <w:t>b) Vấn</w:t>
      </w:r>
      <w:r w:rsidRPr="002F73EC">
        <w:rPr>
          <w:lang w:val="vi-VN"/>
        </w:rPr>
        <w:t xml:space="preserve"> đề v</w:t>
      </w:r>
      <w:r w:rsidRPr="002F73EC">
        <w:rPr>
          <w:lang w:val="nl-NL"/>
        </w:rPr>
        <w:t>ề thực tiễn</w:t>
      </w:r>
    </w:p>
    <w:p w14:paraId="70D8BE19" w14:textId="77777777" w:rsidR="00434345" w:rsidRPr="002F73EC" w:rsidRDefault="00434345" w:rsidP="00434345">
      <w:pPr>
        <w:spacing w:line="360" w:lineRule="exact"/>
        <w:ind w:firstLine="709"/>
        <w:contextualSpacing/>
        <w:rPr>
          <w:bCs/>
          <w:iCs/>
          <w:color w:val="auto"/>
          <w:lang w:val="nl-NL"/>
        </w:rPr>
      </w:pPr>
      <w:r w:rsidRPr="002F73EC">
        <w:rPr>
          <w:bCs/>
          <w:iCs/>
          <w:color w:val="auto"/>
          <w:lang w:val="nl-NL"/>
        </w:rPr>
        <w:t xml:space="preserve">Thực tiễn trên địa bàn thành phố Hải Phòng, việc thực hiện các thủ tục lập, thẩm định, phê duyệt nhiệm vụ quy hoạch chi tiết, lập, thẩm định, phê duyệt đồ án quy hoạch chi tiết, lấy ý kiến cộng đồng dân cư có liên quan trong quá trình lập nhiệm vụ, lập đồ án quy hoạch chi tiết tuân thủ theo đúng trình tự của pháp luật về quy hoạch, xây dựng. Việc triển khai tuần tự các bước lập, thẩm định, phê duyệt nhiệm vụ quy hoạch đối với các dự án đầu tư xây dựng thì thời gian thực hiện sẽ nhiều hơn so với lập đồng thời nhiệm vụ, đồ án quy hoạch chi tiết, lấy ý kiến cộng đồng dân cư. </w:t>
      </w:r>
    </w:p>
    <w:p w14:paraId="4601AA4F" w14:textId="77777777" w:rsidR="00434345" w:rsidRPr="002F73EC" w:rsidRDefault="00434345" w:rsidP="00434345">
      <w:pPr>
        <w:spacing w:line="360" w:lineRule="exact"/>
        <w:ind w:firstLine="709"/>
        <w:contextualSpacing/>
        <w:rPr>
          <w:bCs/>
          <w:iCs/>
          <w:color w:val="auto"/>
          <w:lang w:val="nl-NL"/>
        </w:rPr>
      </w:pPr>
      <w:r w:rsidRPr="002F73EC">
        <w:rPr>
          <w:bCs/>
          <w:iCs/>
          <w:color w:val="auto"/>
          <w:lang w:val="nl-NL"/>
        </w:rPr>
        <w:t>Theo quy trình thông thường, việc lập và phê duyệt Nhiệm vụ quy hoạch chi tiết có thể mất 3 - 6 tháng, sau đó mới bắt đầu lập đồ án quy hoạch chi tiết, mất thêm 6 - 12 tháng. Nếu thực hiện đồng thời hai bước này, tổng thời gian có thể rút ngắn từ 3 - 6 tháng, giúp đẩy nhanh tiến độ quy hoạch.</w:t>
      </w:r>
    </w:p>
    <w:p w14:paraId="48EF81D3" w14:textId="77777777" w:rsidR="00434345" w:rsidRPr="002F73EC" w:rsidRDefault="00434345" w:rsidP="00434345">
      <w:pPr>
        <w:spacing w:line="360" w:lineRule="exact"/>
        <w:ind w:firstLine="709"/>
        <w:contextualSpacing/>
        <w:rPr>
          <w:bCs/>
          <w:iCs/>
          <w:color w:val="auto"/>
          <w:lang w:val="nl-NL"/>
        </w:rPr>
      </w:pPr>
      <w:r w:rsidRPr="002F73EC">
        <w:rPr>
          <w:bCs/>
          <w:iCs/>
          <w:color w:val="auto"/>
          <w:lang w:val="nl-NL"/>
        </w:rPr>
        <w:t xml:space="preserve">Qua kinh nghiệm thẩm định và quản lý số lượng lớn các đồ án quy hoạch tại thành phố Hải Phòng, việc triển khai lập đồ án có thể thực hiện cùng lúc với công tác lập nhiệm vụ, lấy ý kiến cộng đồng dân cư cùng một lúc vẫn đảm bảo tính liên tục trong nội dung và chủ động rút ngắn tối đa thời gian hoàn thiện hồ sơ trình phê duyệt đồ án ngay sau khi nhiệm vụ được thông qua. </w:t>
      </w:r>
    </w:p>
    <w:p w14:paraId="27544F6D" w14:textId="77777777" w:rsidR="00434345" w:rsidRPr="002F73EC" w:rsidRDefault="00434345" w:rsidP="00434345">
      <w:pPr>
        <w:spacing w:line="360" w:lineRule="exact"/>
        <w:ind w:firstLine="709"/>
        <w:contextualSpacing/>
        <w:rPr>
          <w:bCs/>
          <w:iCs/>
          <w:color w:val="auto"/>
          <w:lang w:val="nl-NL"/>
        </w:rPr>
      </w:pPr>
      <w:r w:rsidRPr="002F73EC">
        <w:rPr>
          <w:bCs/>
          <w:iCs/>
          <w:color w:val="auto"/>
          <w:lang w:val="nl-NL"/>
        </w:rPr>
        <w:t xml:space="preserve">Theo đó, việc thực hiện đồng thời việc lập nhiệm vụ, đồ án quy hoạch chi tiết, lấy ý kiến cộng đồng dân cư cùng một lúc thì sẽ rút ngắn thời gian lập nhiệm vụ quy hoạch chi tiết so với thực hiện tuần tự theo quy định; giúp đẩy nhanh tiến độ lập dự án đầu tư xây dựng và cấp giấy phép xây dựng đối với dự án đầu tư xây dựng, tạo sự chủ động cho địa phương trong việc triển khai công tác quy hoạch, đẩy nhanh tiến độ triển khai đầu tư và tháo gỡ các khó khăn vướng mắc của các dự án trên địa bàn thành phố, góp phần phát triển kinh tế - xã hội của thành phố. </w:t>
      </w:r>
    </w:p>
    <w:p w14:paraId="6877BEEB" w14:textId="77777777" w:rsidR="00434345" w:rsidRPr="002F73EC" w:rsidRDefault="00434345" w:rsidP="00434345">
      <w:pPr>
        <w:pStyle w:val="Heading5"/>
        <w:spacing w:line="360" w:lineRule="exact"/>
        <w:contextualSpacing/>
        <w:rPr>
          <w:lang w:val="nl-NL"/>
        </w:rPr>
      </w:pPr>
      <w:r w:rsidRPr="002F73EC">
        <w:rPr>
          <w:lang w:val="nl-NL"/>
        </w:rPr>
        <w:t>c) Cơ chế, chính sách tương đồng của các tỉnh, thành phố:</w:t>
      </w:r>
    </w:p>
    <w:p w14:paraId="54E431A9" w14:textId="77777777" w:rsidR="00434345" w:rsidRPr="002F73EC" w:rsidRDefault="00434345" w:rsidP="00434345">
      <w:pPr>
        <w:pStyle w:val="NormalWeb"/>
        <w:widowControl w:val="0"/>
        <w:shd w:val="clear" w:color="auto" w:fill="FFFFFF"/>
        <w:spacing w:before="120" w:beforeAutospacing="0" w:after="120" w:afterAutospacing="0" w:line="360" w:lineRule="exact"/>
        <w:ind w:firstLine="709"/>
        <w:contextualSpacing/>
        <w:jc w:val="both"/>
        <w:rPr>
          <w:sz w:val="28"/>
          <w:szCs w:val="28"/>
          <w:lang w:val="nl-NL"/>
        </w:rPr>
      </w:pPr>
      <w:r w:rsidRPr="002F73EC">
        <w:rPr>
          <w:sz w:val="28"/>
          <w:szCs w:val="28"/>
          <w:lang w:val="nl-NL"/>
        </w:rPr>
        <w:t xml:space="preserve">Qua rà soát, tham khảo các chính sách của các tỉnh, thành phố thì hiện nay Quốc hội đã cho phép thành phố Hồ Chí Minh áp dụng chính sách gần giống (mới chỉ áp dụng cho các dự án đầu tư xây dựng nhà ở xã hội); cụ thể tại Điểm a khoản 3 Điều 6 Nghị quyết 98/2023/QH15 ngày 24/6/2023 về thí điểm cơ chế, chính sách đặc thù phát triển thành phố Hồ Chí Minh: </w:t>
      </w:r>
    </w:p>
    <w:p w14:paraId="5151F6A3" w14:textId="77777777" w:rsidR="00434345" w:rsidRPr="002F73EC" w:rsidRDefault="00434345" w:rsidP="00434345">
      <w:pPr>
        <w:pStyle w:val="NormalWeb"/>
        <w:widowControl w:val="0"/>
        <w:shd w:val="clear" w:color="auto" w:fill="FFFFFF"/>
        <w:spacing w:before="120" w:beforeAutospacing="0" w:after="120" w:afterAutospacing="0" w:line="360" w:lineRule="exact"/>
        <w:ind w:firstLine="709"/>
        <w:contextualSpacing/>
        <w:jc w:val="both"/>
        <w:rPr>
          <w:i/>
          <w:iCs/>
          <w:spacing w:val="-6"/>
          <w:sz w:val="28"/>
          <w:szCs w:val="28"/>
          <w:lang w:val="nl-NL"/>
        </w:rPr>
      </w:pPr>
      <w:r w:rsidRPr="002F73EC">
        <w:rPr>
          <w:sz w:val="28"/>
          <w:szCs w:val="28"/>
          <w:lang w:val="nl-NL"/>
        </w:rPr>
        <w:t>“Nhiệm vụ quy hoạch chi tiết được lập đồng thời với việc lập đồ án quy hoạch chi tiết; việc lấy ý kiến cộng đồng dân cư có liên quan đối với nhiệm vụ và đồ án quy hoạch chi tiết được thực hiện cùng một thời điểm. Việc thẩm định, phê duyệt nhiệm vụ quy hoạch chi tiết phải được thực hiện trước, làm cơ sở thẩm định, phê duyệt đồ án quy hoạch chi tiết”.</w:t>
      </w:r>
    </w:p>
    <w:p w14:paraId="506FA7AD" w14:textId="77777777" w:rsidR="00434345" w:rsidRPr="002F73EC" w:rsidRDefault="00434345" w:rsidP="00434345">
      <w:pPr>
        <w:pStyle w:val="Heading4"/>
        <w:spacing w:line="360" w:lineRule="exact"/>
        <w:contextualSpacing/>
        <w:rPr>
          <w:color w:val="auto"/>
          <w:lang w:val="vi-VN"/>
        </w:rPr>
      </w:pPr>
      <w:r w:rsidRPr="002F73EC">
        <w:rPr>
          <w:color w:val="auto"/>
          <w:lang w:val="vi-VN"/>
        </w:rPr>
        <w:t>1.2. Mục tiêu giải quyết vấn đề</w:t>
      </w:r>
    </w:p>
    <w:p w14:paraId="6680773B" w14:textId="77777777" w:rsidR="00434345" w:rsidRPr="002F73EC" w:rsidRDefault="00434345" w:rsidP="00434345">
      <w:pPr>
        <w:widowControl w:val="0"/>
        <w:spacing w:line="360" w:lineRule="exact"/>
        <w:ind w:firstLine="709"/>
        <w:contextualSpacing/>
        <w:rPr>
          <w:bCs/>
          <w:color w:val="auto"/>
          <w:spacing w:val="-4"/>
          <w:lang w:val="nl-NL"/>
        </w:rPr>
      </w:pPr>
      <w:r w:rsidRPr="002F73EC">
        <w:rPr>
          <w:bCs/>
          <w:color w:val="auto"/>
          <w:spacing w:val="-4"/>
          <w:lang w:val="nl-NL"/>
        </w:rPr>
        <w:t xml:space="preserve">Đẩy mạnh phân cấp, trách nhiệm trong công tác quản lý quy hoạch; </w:t>
      </w:r>
      <w:r w:rsidRPr="002F73EC">
        <w:rPr>
          <w:bCs/>
          <w:color w:val="auto"/>
          <w:spacing w:val="-4"/>
          <w:lang w:val="pt-BR" w:eastAsia="vi-VN" w:bidi="vi-VN"/>
        </w:rPr>
        <w:t xml:space="preserve">Nhằm </w:t>
      </w:r>
      <w:r w:rsidRPr="002F73EC">
        <w:rPr>
          <w:bCs/>
          <w:color w:val="auto"/>
          <w:spacing w:val="-4"/>
          <w:lang w:val="pt-BR" w:eastAsia="vi-VN" w:bidi="vi-VN"/>
        </w:rPr>
        <w:lastRenderedPageBreak/>
        <w:t>phát huy sự năng động, sáng tạo của các địa phương trong quy hoạch và quản lý các dự án đầu tư xây dựng nhà ở xã hội theo đúng tinh thần nhiệm vụ</w:t>
      </w:r>
      <w:r w:rsidRPr="002F73EC">
        <w:rPr>
          <w:bCs/>
          <w:i/>
          <w:iCs/>
          <w:color w:val="auto"/>
          <w:spacing w:val="-4"/>
          <w:lang w:val="nl-NL"/>
        </w:rPr>
        <w:t>“</w:t>
      </w:r>
      <w:r w:rsidRPr="002F73EC">
        <w:rPr>
          <w:i/>
          <w:iCs/>
          <w:color w:val="auto"/>
          <w:spacing w:val="-4"/>
          <w:shd w:val="clear" w:color="auto" w:fill="FFFFFF"/>
          <w:lang w:val="vi-VN"/>
        </w:rPr>
        <w:t>Nghiên cứu thực hiện thí điểm một số cơ chế, chính sách mới, có tính đột phá, đặc thù cho thành ph</w:t>
      </w:r>
      <w:r w:rsidRPr="002F73EC">
        <w:rPr>
          <w:i/>
          <w:iCs/>
          <w:color w:val="auto"/>
          <w:spacing w:val="-4"/>
          <w:shd w:val="clear" w:color="auto" w:fill="FFFFFF"/>
          <w:lang w:val="nl-NL"/>
        </w:rPr>
        <w:t>ố </w:t>
      </w:r>
      <w:r w:rsidRPr="002F73EC">
        <w:rPr>
          <w:i/>
          <w:iCs/>
          <w:color w:val="auto"/>
          <w:spacing w:val="-4"/>
          <w:shd w:val="clear" w:color="auto" w:fill="FFFFFF"/>
          <w:lang w:val="vi-VN"/>
        </w:rPr>
        <w:t>Hải Phòng, đặt trong mối tương quan h</w:t>
      </w:r>
      <w:r w:rsidRPr="002F73EC">
        <w:rPr>
          <w:i/>
          <w:iCs/>
          <w:color w:val="auto"/>
          <w:spacing w:val="-4"/>
          <w:shd w:val="clear" w:color="auto" w:fill="FFFFFF"/>
          <w:lang w:val="nl-NL"/>
        </w:rPr>
        <w:t>ợ</w:t>
      </w:r>
      <w:r w:rsidRPr="002F73EC">
        <w:rPr>
          <w:i/>
          <w:iCs/>
          <w:color w:val="auto"/>
          <w:spacing w:val="-4"/>
          <w:shd w:val="clear" w:color="auto" w:fill="FFFFFF"/>
          <w:lang w:val="vi-VN"/>
        </w:rPr>
        <w:t>p lý với các thành phố l</w:t>
      </w:r>
      <w:r w:rsidRPr="002F73EC">
        <w:rPr>
          <w:i/>
          <w:iCs/>
          <w:color w:val="auto"/>
          <w:spacing w:val="-4"/>
          <w:shd w:val="clear" w:color="auto" w:fill="FFFFFF"/>
          <w:lang w:val="nl-NL"/>
        </w:rPr>
        <w:t>ớ</w:t>
      </w:r>
      <w:r w:rsidRPr="002F73EC">
        <w:rPr>
          <w:i/>
          <w:iCs/>
          <w:color w:val="auto"/>
          <w:spacing w:val="-4"/>
          <w:shd w:val="clear" w:color="auto" w:fill="FFFFFF"/>
          <w:lang w:val="vi-VN"/>
        </w:rPr>
        <w:t>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tổ chức, nhân sự và tiền lương...</w:t>
      </w:r>
      <w:r w:rsidRPr="002F73EC">
        <w:rPr>
          <w:i/>
          <w:iCs/>
          <w:color w:val="auto"/>
          <w:spacing w:val="-4"/>
          <w:shd w:val="clear" w:color="auto" w:fill="FFFFFF"/>
          <w:lang w:val="nl-NL"/>
        </w:rPr>
        <w:t>”</w:t>
      </w:r>
      <w:r w:rsidRPr="002F73EC">
        <w:rPr>
          <w:bCs/>
          <w:color w:val="auto"/>
          <w:spacing w:val="-4"/>
          <w:lang w:val="nl-NL"/>
        </w:rPr>
        <w:t xml:space="preserve"> được giao tại Nghị quyết số 45-NQ/TW ngày 24 tháng 01 năm 2019 của Bộ Chính trị về xây dựng và phát triển thành phố Hải Phòng đến năm 2030, tầm nhìn đến năm 2045.</w:t>
      </w:r>
    </w:p>
    <w:p w14:paraId="696AF509" w14:textId="77777777" w:rsidR="00434345" w:rsidRPr="002F73EC" w:rsidRDefault="00434345" w:rsidP="00434345">
      <w:pPr>
        <w:pStyle w:val="Heading4"/>
        <w:spacing w:line="360" w:lineRule="exact"/>
        <w:contextualSpacing/>
        <w:rPr>
          <w:color w:val="auto"/>
          <w:spacing w:val="4"/>
          <w:lang w:val="vi-VN" w:bidi="vi-VN"/>
        </w:rPr>
      </w:pPr>
      <w:r w:rsidRPr="002F73EC">
        <w:rPr>
          <w:color w:val="auto"/>
          <w:spacing w:val="-4"/>
          <w:lang w:val="vi-VN"/>
        </w:rPr>
        <w:t xml:space="preserve">1.3. Các giải pháp đề xuất, </w:t>
      </w:r>
      <w:r w:rsidRPr="002F73EC">
        <w:rPr>
          <w:color w:val="auto"/>
          <w:spacing w:val="4"/>
          <w:lang w:val="vi-VN" w:bidi="vi-VN"/>
        </w:rPr>
        <w:t>đối tượng chịu sự tác động trực tiếp và nhóm đối tượng chịu trách nhiệm thi hành</w:t>
      </w:r>
    </w:p>
    <w:p w14:paraId="47475BF8" w14:textId="77777777" w:rsidR="00434345" w:rsidRPr="002F73EC" w:rsidRDefault="00434345" w:rsidP="00434345">
      <w:pPr>
        <w:pStyle w:val="Noidung"/>
        <w:spacing w:before="120" w:after="120"/>
        <w:contextualSpacing/>
        <w:rPr>
          <w:b/>
          <w:i/>
          <w:lang w:val="vi-VN"/>
        </w:rPr>
      </w:pPr>
      <w:r w:rsidRPr="002F73EC">
        <w:rPr>
          <w:b/>
          <w:i/>
          <w:lang w:val="vi-VN"/>
        </w:rPr>
        <w:t xml:space="preserve">a) </w:t>
      </w:r>
      <w:r w:rsidRPr="002F73EC">
        <w:rPr>
          <w:b/>
          <w:i/>
          <w:lang w:val="nl-NL"/>
        </w:rPr>
        <w:t>Giải pháp 1:</w:t>
      </w:r>
      <w:r w:rsidRPr="002F73EC">
        <w:rPr>
          <w:b/>
          <w:i/>
          <w:lang w:val="vi-VN"/>
        </w:rPr>
        <w:t xml:space="preserve"> </w:t>
      </w:r>
    </w:p>
    <w:p w14:paraId="17A0230C" w14:textId="77777777" w:rsidR="00434345" w:rsidRPr="002F73EC" w:rsidRDefault="00434345" w:rsidP="00434345">
      <w:pPr>
        <w:pStyle w:val="Noidung"/>
        <w:spacing w:before="120" w:after="120"/>
        <w:contextualSpacing/>
        <w:rPr>
          <w:lang w:val="vi-VN"/>
        </w:rPr>
      </w:pPr>
      <w:r w:rsidRPr="002F73EC">
        <w:rPr>
          <w:i/>
          <w:iCs/>
          <w:lang w:val="vi-VN"/>
        </w:rPr>
        <w:t>- Nội dung chính sách:</w:t>
      </w:r>
      <w:r w:rsidRPr="002F73EC">
        <w:rPr>
          <w:lang w:val="vi-VN"/>
        </w:rPr>
        <w:t xml:space="preserve"> </w:t>
      </w:r>
      <w:r w:rsidRPr="002F73EC">
        <w:rPr>
          <w:bCs/>
          <w:spacing w:val="-4"/>
          <w:lang w:val="nl-NL"/>
        </w:rPr>
        <w:t>Giữ nguyên như hiện trạng, không quy định cơ chế, chính sách đặc thù cho Thành phố.</w:t>
      </w:r>
    </w:p>
    <w:p w14:paraId="756D30B0"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w:t>
      </w:r>
      <w:r w:rsidRPr="002F73EC">
        <w:rPr>
          <w:lang w:val="nl-NL"/>
        </w:rPr>
        <w:t xml:space="preserve"> cơ quan, chủ đầu tư tổ chức lập quy hoạch xây dựng, quy hoạch đô thị</w:t>
      </w:r>
      <w:r w:rsidRPr="002F73EC">
        <w:rPr>
          <w:lang w:val="vi-VN"/>
        </w:rPr>
        <w:t xml:space="preserve">, </w:t>
      </w:r>
      <w:r w:rsidRPr="002F73EC">
        <w:rPr>
          <w:lang w:val="nl-NL"/>
        </w:rPr>
        <w:t>cơ quan, tổ chức, cá nhân và cộng đồng dân cư</w:t>
      </w:r>
    </w:p>
    <w:p w14:paraId="78F1CC04" w14:textId="77777777" w:rsidR="00434345" w:rsidRPr="002F73EC" w:rsidRDefault="00434345" w:rsidP="00434345">
      <w:pPr>
        <w:pStyle w:val="Noidung"/>
        <w:spacing w:before="120" w:after="120"/>
        <w:contextualSpacing/>
        <w:rPr>
          <w:i/>
          <w:iCs/>
          <w:lang w:val="vi-VN"/>
        </w:rPr>
      </w:pPr>
      <w:r w:rsidRPr="002F73EC">
        <w:rPr>
          <w:i/>
          <w:iCs/>
          <w:lang w:val="vi-VN"/>
        </w:rPr>
        <w:t>- Đối tượng chịu trách nhiệm thi hành: UBND Thành phố Hải Phòng</w:t>
      </w:r>
    </w:p>
    <w:p w14:paraId="6F2CADDC" w14:textId="77777777" w:rsidR="00434345" w:rsidRPr="002F73EC" w:rsidRDefault="00434345" w:rsidP="00434345">
      <w:pPr>
        <w:spacing w:line="360" w:lineRule="exact"/>
        <w:ind w:firstLine="709"/>
        <w:contextualSpacing/>
        <w:rPr>
          <w:bCs/>
          <w:color w:val="auto"/>
          <w:spacing w:val="-4"/>
          <w:lang w:val="vi-VN"/>
        </w:rPr>
      </w:pPr>
      <w:r w:rsidRPr="002F73EC">
        <w:rPr>
          <w:b/>
          <w:i/>
          <w:iCs/>
          <w:color w:val="auto"/>
          <w:spacing w:val="-4"/>
          <w:lang w:val="vi-VN"/>
        </w:rPr>
        <w:t xml:space="preserve">b) </w:t>
      </w:r>
      <w:r w:rsidRPr="002F73EC">
        <w:rPr>
          <w:b/>
          <w:i/>
          <w:iCs/>
          <w:color w:val="auto"/>
          <w:spacing w:val="-4"/>
          <w:lang w:val="nl-NL"/>
        </w:rPr>
        <w:t>Giải pháp 2:</w:t>
      </w:r>
      <w:r w:rsidRPr="002F73EC">
        <w:rPr>
          <w:bCs/>
          <w:color w:val="auto"/>
          <w:spacing w:val="-4"/>
          <w:lang w:val="nl-NL"/>
        </w:rPr>
        <w:t xml:space="preserve"> </w:t>
      </w:r>
    </w:p>
    <w:p w14:paraId="2016CD3B" w14:textId="77777777" w:rsidR="00434345" w:rsidRPr="002F73EC" w:rsidRDefault="00434345" w:rsidP="00434345">
      <w:pPr>
        <w:spacing w:line="360" w:lineRule="exact"/>
        <w:ind w:firstLine="709"/>
        <w:contextualSpacing/>
        <w:rPr>
          <w:bCs/>
          <w:color w:val="auto"/>
          <w:spacing w:val="-4"/>
          <w:lang w:val="nl-NL"/>
        </w:rPr>
      </w:pPr>
      <w:r w:rsidRPr="002F73EC">
        <w:rPr>
          <w:i/>
          <w:iCs/>
          <w:color w:val="auto"/>
          <w:lang w:val="vi-VN"/>
        </w:rPr>
        <w:t>- Nội dung chính sách:</w:t>
      </w:r>
      <w:r w:rsidRPr="002F73EC">
        <w:rPr>
          <w:color w:val="auto"/>
          <w:lang w:val="vi-VN"/>
        </w:rPr>
        <w:t xml:space="preserve"> </w:t>
      </w:r>
      <w:r w:rsidRPr="002F73EC">
        <w:rPr>
          <w:bCs/>
          <w:color w:val="auto"/>
          <w:spacing w:val="-4"/>
          <w:lang w:val="nl-NL"/>
        </w:rPr>
        <w:t>Quy định tại dự thảo Nghị quyết một số cơ chế, chính sách đặc thù áp dụng phát triển thành phố Hải Phòng như sau:</w:t>
      </w:r>
    </w:p>
    <w:p w14:paraId="25CC1119" w14:textId="77777777" w:rsidR="00434345" w:rsidRPr="002F73EC" w:rsidRDefault="00434345" w:rsidP="00434345">
      <w:pPr>
        <w:spacing w:line="360" w:lineRule="exact"/>
        <w:ind w:firstLine="709"/>
        <w:contextualSpacing/>
        <w:rPr>
          <w:bCs/>
          <w:color w:val="auto"/>
          <w:lang w:val="nl-NL"/>
        </w:rPr>
      </w:pPr>
      <w:r w:rsidRPr="002F73EC">
        <w:rPr>
          <w:bCs/>
          <w:color w:val="auto"/>
          <w:spacing w:val="-4"/>
          <w:lang w:val="nl-NL"/>
        </w:rPr>
        <w:t>“</w:t>
      </w:r>
      <w:r w:rsidRPr="002F73EC">
        <w:rPr>
          <w:bCs/>
          <w:color w:val="auto"/>
          <w:lang w:val="nl-NL"/>
        </w:rPr>
        <w:t xml:space="preserve">Đối với các dự án đầu tư xây dựng trên địa bàn thành phố Hải Phòng được quy định như sau: </w:t>
      </w:r>
    </w:p>
    <w:p w14:paraId="20B8BC8F" w14:textId="77777777" w:rsidR="00434345" w:rsidRPr="002F73EC" w:rsidRDefault="00434345" w:rsidP="00434345">
      <w:pPr>
        <w:spacing w:line="360" w:lineRule="exact"/>
        <w:ind w:firstLine="709"/>
        <w:contextualSpacing/>
        <w:rPr>
          <w:bCs/>
          <w:color w:val="auto"/>
          <w:lang w:val="nl-NL"/>
        </w:rPr>
      </w:pPr>
      <w:r w:rsidRPr="002F73EC">
        <w:rPr>
          <w:bCs/>
          <w:color w:val="auto"/>
          <w:lang w:val="nl-NL"/>
        </w:rPr>
        <w:t xml:space="preserve">a) Nhiệm vụ quy hoạch chi tiết được lập đồng thời với việc lập đồ án quy hoạch chi tiết; </w:t>
      </w:r>
    </w:p>
    <w:p w14:paraId="6A267092" w14:textId="77777777" w:rsidR="00434345" w:rsidRPr="002F73EC" w:rsidRDefault="00434345" w:rsidP="00434345">
      <w:pPr>
        <w:spacing w:line="360" w:lineRule="exact"/>
        <w:ind w:firstLine="709"/>
        <w:contextualSpacing/>
        <w:rPr>
          <w:bCs/>
          <w:color w:val="auto"/>
          <w:lang w:val="nl-NL"/>
        </w:rPr>
      </w:pPr>
      <w:r w:rsidRPr="002F73EC">
        <w:rPr>
          <w:bCs/>
          <w:color w:val="auto"/>
          <w:lang w:val="nl-NL"/>
        </w:rPr>
        <w:t xml:space="preserve">b) Việc lấy ý kiến cộng đồng dân cư có liên quan đối với nhiệm vụ và đồ án quy hoạch chi tiết được thực hiện cùng một thời điểm; </w:t>
      </w:r>
    </w:p>
    <w:p w14:paraId="5FB97AD6" w14:textId="77777777" w:rsidR="00434345" w:rsidRPr="002F73EC" w:rsidRDefault="00434345" w:rsidP="00434345">
      <w:pPr>
        <w:spacing w:line="360" w:lineRule="exact"/>
        <w:ind w:firstLine="709"/>
        <w:contextualSpacing/>
        <w:rPr>
          <w:bCs/>
          <w:color w:val="auto"/>
          <w:lang w:val="vi-VN"/>
        </w:rPr>
      </w:pPr>
      <w:r w:rsidRPr="002F73EC">
        <w:rPr>
          <w:bCs/>
          <w:color w:val="auto"/>
          <w:lang w:val="nl-NL"/>
        </w:rPr>
        <w:t>c) Việc thẩm định, phê duyệt nhiệm vụ quy hoạch chi tiết phải được thực hiện trước, làm cơ sở thẩm định, phê duyệt đồ án quy hoạch chi tiết”</w:t>
      </w:r>
    </w:p>
    <w:p w14:paraId="69AA4FDD"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w:t>
      </w:r>
      <w:r w:rsidRPr="002F73EC">
        <w:rPr>
          <w:lang w:val="nl-NL"/>
        </w:rPr>
        <w:t xml:space="preserve"> cơ quan, chủ đầu tư tổ chức lập quy hoạch xây dựng, quy hoạch đô thị</w:t>
      </w:r>
      <w:r w:rsidRPr="002F73EC">
        <w:rPr>
          <w:lang w:val="vi-VN"/>
        </w:rPr>
        <w:t xml:space="preserve">, </w:t>
      </w:r>
      <w:r w:rsidRPr="002F73EC">
        <w:rPr>
          <w:lang w:val="nl-NL"/>
        </w:rPr>
        <w:t>cơ quan, tổ chức, cá nhân và cộng đồng dân cư</w:t>
      </w:r>
    </w:p>
    <w:p w14:paraId="45C6AF3F" w14:textId="77777777" w:rsidR="00434345" w:rsidRPr="002F73EC" w:rsidRDefault="00434345" w:rsidP="00434345">
      <w:pPr>
        <w:pStyle w:val="Noidung"/>
        <w:spacing w:before="120" w:after="120"/>
        <w:contextualSpacing/>
        <w:rPr>
          <w:i/>
          <w:iCs/>
          <w:lang w:val="vi-VN"/>
        </w:rPr>
      </w:pPr>
      <w:r w:rsidRPr="002F73EC">
        <w:rPr>
          <w:i/>
          <w:iCs/>
          <w:lang w:val="vi-VN"/>
        </w:rPr>
        <w:t>- Đối tượng chịu trách nhiệm thi hành: UBND Thành phố Hải Phòng</w:t>
      </w:r>
    </w:p>
    <w:p w14:paraId="723DD52E" w14:textId="77777777" w:rsidR="00434345" w:rsidRPr="002F73EC" w:rsidRDefault="00434345" w:rsidP="00434345">
      <w:pPr>
        <w:widowControl w:val="0"/>
        <w:spacing w:line="360" w:lineRule="exact"/>
        <w:ind w:firstLine="709"/>
        <w:contextualSpacing/>
        <w:rPr>
          <w:bCs/>
          <w:color w:val="auto"/>
          <w:spacing w:val="-4"/>
          <w:lang w:val="vi-VN"/>
        </w:rPr>
      </w:pPr>
      <w:r w:rsidRPr="002F73EC">
        <w:rPr>
          <w:b/>
          <w:i/>
          <w:iCs/>
          <w:color w:val="auto"/>
          <w:spacing w:val="-4"/>
          <w:lang w:val="vi-VN"/>
        </w:rPr>
        <w:t xml:space="preserve">c) </w:t>
      </w:r>
      <w:r w:rsidRPr="002F73EC">
        <w:rPr>
          <w:b/>
          <w:i/>
          <w:iCs/>
          <w:color w:val="auto"/>
          <w:spacing w:val="-4"/>
          <w:lang w:val="nl-NL"/>
        </w:rPr>
        <w:t>Giải pháp 3:</w:t>
      </w:r>
      <w:r w:rsidRPr="002F73EC">
        <w:rPr>
          <w:bCs/>
          <w:color w:val="auto"/>
          <w:spacing w:val="-4"/>
          <w:lang w:val="nl-NL"/>
        </w:rPr>
        <w:t xml:space="preserve"> </w:t>
      </w:r>
    </w:p>
    <w:p w14:paraId="492848FC" w14:textId="77777777" w:rsidR="00434345" w:rsidRPr="002F73EC" w:rsidRDefault="00434345" w:rsidP="00434345">
      <w:pPr>
        <w:widowControl w:val="0"/>
        <w:spacing w:line="360" w:lineRule="exact"/>
        <w:ind w:firstLine="709"/>
        <w:contextualSpacing/>
        <w:rPr>
          <w:bCs/>
          <w:color w:val="auto"/>
          <w:spacing w:val="-4"/>
          <w:lang w:val="vi-VN"/>
        </w:rPr>
      </w:pPr>
      <w:r w:rsidRPr="002F73EC">
        <w:rPr>
          <w:i/>
          <w:iCs/>
          <w:color w:val="auto"/>
          <w:lang w:val="vi-VN"/>
        </w:rPr>
        <w:t>- Nội dung chính sách:</w:t>
      </w:r>
      <w:r w:rsidRPr="002F73EC">
        <w:rPr>
          <w:color w:val="auto"/>
          <w:lang w:val="vi-VN"/>
        </w:rPr>
        <w:t xml:space="preserve"> </w:t>
      </w:r>
      <w:r w:rsidRPr="002F73EC">
        <w:rPr>
          <w:bCs/>
          <w:color w:val="auto"/>
          <w:spacing w:val="-4"/>
          <w:lang w:val="nl-NL"/>
        </w:rPr>
        <w:t>điều chỉnh quy định tại Luật Quy hoạch đô thị và nông thôn năm 2024.</w:t>
      </w:r>
    </w:p>
    <w:p w14:paraId="2984CE61"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w:t>
      </w:r>
      <w:r w:rsidRPr="002F73EC">
        <w:rPr>
          <w:lang w:val="nl-NL"/>
        </w:rPr>
        <w:t xml:space="preserve"> cơ quan, chủ đầu tư tổ chức lập quy hoạch xây dựng, quy hoạch đô thị</w:t>
      </w:r>
      <w:r w:rsidRPr="002F73EC">
        <w:rPr>
          <w:lang w:val="vi-VN"/>
        </w:rPr>
        <w:t xml:space="preserve">, </w:t>
      </w:r>
      <w:r w:rsidRPr="002F73EC">
        <w:rPr>
          <w:lang w:val="nl-NL"/>
        </w:rPr>
        <w:t xml:space="preserve">cơ quan, tổ chức, cá nhân và </w:t>
      </w:r>
      <w:r w:rsidRPr="002F73EC">
        <w:rPr>
          <w:lang w:val="nl-NL"/>
        </w:rPr>
        <w:lastRenderedPageBreak/>
        <w:t>cộng đồng dân cư</w:t>
      </w:r>
    </w:p>
    <w:p w14:paraId="66EE291E" w14:textId="77777777" w:rsidR="00434345" w:rsidRPr="002F73EC" w:rsidRDefault="00434345" w:rsidP="00434345">
      <w:pPr>
        <w:pStyle w:val="Noidung"/>
        <w:spacing w:before="120" w:after="120"/>
        <w:contextualSpacing/>
        <w:rPr>
          <w:i/>
          <w:iCs/>
          <w:lang w:val="vi-VN"/>
        </w:rPr>
      </w:pPr>
      <w:r w:rsidRPr="002F73EC">
        <w:rPr>
          <w:i/>
          <w:iCs/>
          <w:lang w:val="vi-VN"/>
        </w:rPr>
        <w:t xml:space="preserve">- Đối tượng chịu trách nhiệm thi hành: Bộ quản lý ngành, Chính phủ, Quốc hội. </w:t>
      </w:r>
    </w:p>
    <w:p w14:paraId="59AC417C"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1.4. Đánh giá tác động của các giải pháp đối với đối tượng chịu sự tác động trực tiếp của chính sách và các đối tượng khác có liên quan</w:t>
      </w:r>
    </w:p>
    <w:p w14:paraId="405906DE" w14:textId="77777777" w:rsidR="00434345" w:rsidRPr="002F73EC" w:rsidRDefault="00434345" w:rsidP="00434345">
      <w:pPr>
        <w:pStyle w:val="Noidung"/>
        <w:spacing w:before="120" w:after="120"/>
        <w:contextualSpacing/>
        <w:rPr>
          <w:b/>
          <w:i/>
          <w:lang w:val="nl-NL"/>
        </w:rPr>
      </w:pPr>
      <w:r w:rsidRPr="002F73EC">
        <w:rPr>
          <w:b/>
          <w:i/>
          <w:lang w:val="vi-VN"/>
        </w:rPr>
        <w:t xml:space="preserve">a) </w:t>
      </w:r>
      <w:r w:rsidRPr="002F73EC">
        <w:rPr>
          <w:b/>
          <w:i/>
          <w:lang w:val="nl-NL"/>
        </w:rPr>
        <w:t>Giải pháp 1:</w:t>
      </w:r>
    </w:p>
    <w:p w14:paraId="32693DCD" w14:textId="77777777" w:rsidR="00434345" w:rsidRPr="002F73EC" w:rsidRDefault="00434345" w:rsidP="00434345">
      <w:pPr>
        <w:pStyle w:val="Noidung"/>
        <w:spacing w:before="120" w:after="120"/>
        <w:contextualSpacing/>
        <w:rPr>
          <w:spacing w:val="-6"/>
          <w:lang w:val="nl-NL"/>
        </w:rPr>
      </w:pPr>
      <w:r w:rsidRPr="002F73EC">
        <w:rPr>
          <w:bCs/>
          <w:i/>
          <w:spacing w:val="-6"/>
          <w:lang w:val="nl-NL"/>
        </w:rPr>
        <w:t>- Tác động đối với hệ thống pháp luật:</w:t>
      </w:r>
      <w:r w:rsidRPr="002F73EC">
        <w:rPr>
          <w:spacing w:val="-6"/>
          <w:lang w:val="nl-NL"/>
        </w:rPr>
        <w:t xml:space="preserve"> Không tác động tới hệ thống pháp luật.</w:t>
      </w:r>
    </w:p>
    <w:p w14:paraId="0A74C26F" w14:textId="77777777" w:rsidR="00434345" w:rsidRPr="002F73EC" w:rsidRDefault="00434345" w:rsidP="00434345">
      <w:pPr>
        <w:pStyle w:val="Noidung"/>
        <w:spacing w:before="120" w:after="120"/>
        <w:contextualSpacing/>
        <w:rPr>
          <w:bCs/>
          <w:lang w:val="nl-NL"/>
        </w:rPr>
      </w:pPr>
      <w:r w:rsidRPr="002F73EC">
        <w:rPr>
          <w:bCs/>
          <w:i/>
          <w:lang w:val="nl-NL"/>
        </w:rPr>
        <w:t>- Tác động về kinh tế</w:t>
      </w:r>
      <w:r w:rsidRPr="002F73EC">
        <w:rPr>
          <w:bCs/>
          <w:i/>
          <w:lang w:val="vi-VN"/>
        </w:rPr>
        <w:t xml:space="preserve"> - xã hội</w:t>
      </w:r>
      <w:r w:rsidRPr="002F73EC">
        <w:rPr>
          <w:bCs/>
          <w:i/>
          <w:lang w:val="nl-NL"/>
        </w:rPr>
        <w:t>:</w:t>
      </w:r>
      <w:r w:rsidRPr="002F73EC">
        <w:rPr>
          <w:bCs/>
          <w:lang w:val="nl-NL"/>
        </w:rPr>
        <w:t xml:space="preserve"> </w:t>
      </w:r>
    </w:p>
    <w:p w14:paraId="3C53D173" w14:textId="77777777" w:rsidR="00434345" w:rsidRPr="002F73EC" w:rsidRDefault="00434345" w:rsidP="00434345">
      <w:pPr>
        <w:pStyle w:val="Noidung"/>
        <w:spacing w:before="120" w:after="120"/>
        <w:contextualSpacing/>
        <w:rPr>
          <w:spacing w:val="-2"/>
          <w:lang w:val="nl-NL"/>
        </w:rPr>
      </w:pPr>
      <w:r w:rsidRPr="002F73EC">
        <w:rPr>
          <w:bCs/>
          <w:i/>
          <w:lang w:val="vi-VN"/>
        </w:rPr>
        <w:t xml:space="preserve">Về kinh tế: </w:t>
      </w:r>
      <w:r w:rsidRPr="002F73EC">
        <w:rPr>
          <w:lang w:val="nl-NL"/>
        </w:rPr>
        <w:t xml:space="preserve">Chưa tạo sự chủ động, linh hoạt cho thành phố Hải </w:t>
      </w:r>
      <w:r w:rsidRPr="002F73EC">
        <w:rPr>
          <w:spacing w:val="-2"/>
          <w:lang w:val="nl-NL"/>
        </w:rPr>
        <w:t>Phòng, chủ đầu tư các dự án trong việc lập, thẩm định, phê duyệt nhiệm vụ và đồ án quy hoạch chi tiết tỷ lệ 1/500 dự án đầu tư xây dựng để triển khai thực hiện kịp thời các nhiệm vụ phát triển kinh tế, hạ tầng đô thị, có thể chậm trễ trong triển khai thực hiện và giải ngân vốn đối với các dự án đầu tư; tốc độ triển khai các dự án đầu tư ngoài ngân sách có thể bị ảnh hưởng, kéo dài do phụ thuộc vào thời gian hoàn thành phê duyệt quy hoạch, ảnh hưởng đến tốc độ phát triển kinh tế của địa phương.</w:t>
      </w:r>
    </w:p>
    <w:p w14:paraId="7696FA4C" w14:textId="77777777" w:rsidR="00434345" w:rsidRPr="002F73EC" w:rsidRDefault="00434345" w:rsidP="00434345">
      <w:pPr>
        <w:pStyle w:val="Noidung"/>
        <w:spacing w:before="120" w:after="120"/>
        <w:contextualSpacing/>
        <w:rPr>
          <w:lang w:val="nl-NL"/>
        </w:rPr>
      </w:pPr>
      <w:r w:rsidRPr="002F73EC">
        <w:rPr>
          <w:bCs/>
          <w:i/>
          <w:lang w:val="vi-VN"/>
        </w:rPr>
        <w:t xml:space="preserve">Về </w:t>
      </w:r>
      <w:r w:rsidRPr="002F73EC">
        <w:rPr>
          <w:bCs/>
          <w:i/>
          <w:lang w:val="nl-NL"/>
        </w:rPr>
        <w:t>xã hội:</w:t>
      </w:r>
      <w:r w:rsidRPr="002F73EC">
        <w:rPr>
          <w:bCs/>
          <w:lang w:val="nl-NL"/>
        </w:rPr>
        <w:t xml:space="preserve"> </w:t>
      </w:r>
      <w:r w:rsidRPr="002F73EC">
        <w:rPr>
          <w:lang w:val="nl-NL"/>
        </w:rPr>
        <w:t>Có thể ảnh hưởng đến các vấn đề xã hội trong trường hợp địa phương không kịp thời thực hiện các trình tự, thủ tục phê duyệt quy hoạch như vấn đề giao thông, giáo dục, hạ tầng kỹ thuật...</w:t>
      </w:r>
    </w:p>
    <w:p w14:paraId="190D276E" w14:textId="77777777" w:rsidR="00434345" w:rsidRPr="002F73EC" w:rsidRDefault="00434345" w:rsidP="00434345">
      <w:pPr>
        <w:pStyle w:val="Noidung"/>
        <w:spacing w:before="120" w:after="120"/>
        <w:contextualSpacing/>
        <w:rPr>
          <w:lang w:val="nl-NL"/>
        </w:rPr>
      </w:pPr>
      <w:r w:rsidRPr="002F73EC">
        <w:rPr>
          <w:bCs/>
          <w:i/>
          <w:lang w:val="nl-NL"/>
        </w:rPr>
        <w:t>- Tác động về giới:</w:t>
      </w:r>
      <w:r w:rsidRPr="002F73EC">
        <w:rPr>
          <w:lang w:val="nl-NL"/>
        </w:rPr>
        <w:t xml:space="preserve"> Giải pháp này không ảnh hưởng đến cơ hội, điều kiện, năng lực thực hiện và thụ hưởng các quyền, lợi ích của mỗi giới do chính sách được áp dụng chung, không có sự phân biệt về giới. </w:t>
      </w:r>
    </w:p>
    <w:p w14:paraId="28AE5724" w14:textId="77777777" w:rsidR="00434345" w:rsidRPr="002F73EC" w:rsidRDefault="00434345" w:rsidP="00434345">
      <w:pPr>
        <w:pStyle w:val="Noidung"/>
        <w:spacing w:before="120" w:after="120"/>
        <w:contextualSpacing/>
        <w:rPr>
          <w:lang w:val="nl-NL"/>
        </w:rPr>
      </w:pPr>
      <w:r w:rsidRPr="002F73EC">
        <w:rPr>
          <w:bCs/>
          <w:i/>
          <w:lang w:val="nl-NL"/>
        </w:rPr>
        <w:t>- Tác động của</w:t>
      </w:r>
      <w:r w:rsidRPr="002F73EC">
        <w:rPr>
          <w:bCs/>
          <w:i/>
          <w:lang w:val="vi-VN"/>
        </w:rPr>
        <w:t xml:space="preserve"> </w:t>
      </w:r>
      <w:r w:rsidRPr="002F73EC">
        <w:rPr>
          <w:bCs/>
          <w:i/>
          <w:lang w:val="nl-NL"/>
        </w:rPr>
        <w:t>thủ tục hành chính:</w:t>
      </w:r>
      <w:r w:rsidRPr="002F73EC">
        <w:rPr>
          <w:lang w:val="nl-NL"/>
        </w:rPr>
        <w:t xml:space="preserve"> do việc triển khai tuần tự theo đúng quy định do đó, thời gian giải quyết các thủ tục liên quan cho chủ đầu tư dự án có thể bị ảnh hưởng bởi thẩm định phê duyệt nhiệm vụ và quy hoạch kéo dài do bao gồm cả các nội dung lấy ý kiến cộng đồng dân cư về nhiệm vụ và đồ án phải đảm bảo thời gian tối thiểu theo quy định.</w:t>
      </w:r>
    </w:p>
    <w:p w14:paraId="4351D20D" w14:textId="77777777" w:rsidR="00434345" w:rsidRPr="002F73EC" w:rsidRDefault="00434345" w:rsidP="00434345">
      <w:pPr>
        <w:pStyle w:val="Noidung"/>
        <w:spacing w:before="120" w:after="120"/>
        <w:contextualSpacing/>
        <w:rPr>
          <w:b/>
          <w:i/>
          <w:lang w:val="nl-NL"/>
        </w:rPr>
      </w:pPr>
      <w:r w:rsidRPr="002F73EC">
        <w:rPr>
          <w:b/>
          <w:i/>
          <w:lang w:val="vi-VN"/>
        </w:rPr>
        <w:t xml:space="preserve">b) </w:t>
      </w:r>
      <w:r w:rsidRPr="002F73EC">
        <w:rPr>
          <w:b/>
          <w:i/>
          <w:lang w:val="nl-NL"/>
        </w:rPr>
        <w:t>Giải pháp 2:</w:t>
      </w:r>
    </w:p>
    <w:p w14:paraId="34F40BA0" w14:textId="77777777" w:rsidR="00434345" w:rsidRPr="002F73EC" w:rsidRDefault="00434345" w:rsidP="00434345">
      <w:pPr>
        <w:pStyle w:val="Noidung"/>
        <w:spacing w:before="120" w:after="120"/>
        <w:contextualSpacing/>
        <w:rPr>
          <w:bCs/>
          <w:lang w:val="nl-NL"/>
        </w:rPr>
      </w:pPr>
      <w:r w:rsidRPr="002F73EC">
        <w:rPr>
          <w:bCs/>
          <w:i/>
          <w:lang w:val="nl-NL"/>
        </w:rPr>
        <w:t>- Tác động đối với hệ thống pháp luật:</w:t>
      </w:r>
      <w:r w:rsidRPr="002F73EC">
        <w:rPr>
          <w:bCs/>
          <w:lang w:val="nl-NL"/>
        </w:rPr>
        <w:t xml:space="preserve"> Dự thảo Nghị quyết quy định rút ngắn về trình tự so với Luật Quy hoạch đô thị và nông thôn năm 2024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116EB6DE" w14:textId="77777777" w:rsidR="00434345" w:rsidRPr="002F73EC" w:rsidRDefault="00434345" w:rsidP="00434345">
      <w:pPr>
        <w:pStyle w:val="Noidung"/>
        <w:spacing w:before="120" w:after="120"/>
        <w:contextualSpacing/>
        <w:rPr>
          <w:bCs/>
          <w:spacing w:val="-6"/>
          <w:lang w:val="nl-NL"/>
        </w:rPr>
      </w:pPr>
      <w:r w:rsidRPr="002F73EC">
        <w:rPr>
          <w:bCs/>
          <w:i/>
          <w:lang w:val="nl-NL"/>
        </w:rPr>
        <w:t>- Tác động về kinh tế</w:t>
      </w:r>
      <w:r w:rsidRPr="002F73EC">
        <w:rPr>
          <w:bCs/>
          <w:i/>
          <w:lang w:val="vi-VN"/>
        </w:rPr>
        <w:t xml:space="preserve"> - xã hội</w:t>
      </w:r>
      <w:r w:rsidRPr="002F73EC">
        <w:rPr>
          <w:bCs/>
          <w:i/>
          <w:lang w:val="nl-NL"/>
        </w:rPr>
        <w:t>:</w:t>
      </w:r>
      <w:r w:rsidRPr="002F73EC">
        <w:rPr>
          <w:bCs/>
          <w:lang w:val="nl-NL"/>
        </w:rPr>
        <w:t xml:space="preserve"> Đẩy nhanh quy trình và giảm thiểu chi phí phát sinh liên quan đến công tác lập, thẩm định, phê duyệt quy hoạch, góp phần thực hiện nhiệm vụ nâng cao chỉ số năng lực cạnh tranh cấp tỉnh.</w:t>
      </w:r>
      <w:r w:rsidRPr="002F73EC">
        <w:rPr>
          <w:bCs/>
          <w:lang w:val="vi-VN"/>
        </w:rPr>
        <w:t xml:space="preserve"> R</w:t>
      </w:r>
      <w:r w:rsidRPr="002F73EC">
        <w:rPr>
          <w:spacing w:val="-6"/>
          <w:lang w:val="nl-NL"/>
        </w:rPr>
        <w:t xml:space="preserve">út ngắn thời gian phê duyệt quy hoạch, </w:t>
      </w:r>
      <w:r w:rsidRPr="002F73EC">
        <w:rPr>
          <w:bCs/>
          <w:spacing w:val="-6"/>
          <w:lang w:val="nl-NL"/>
        </w:rPr>
        <w:t>giải quyết kịp thời nhu cầu của người dân đối với lĩnh vực nhà ở xã hội, hướng tới xây dựng chính quyền địa phương dám chịu trách nhiệm, gần gũi và sẵn sàng giúp đỡ nhân dân.</w:t>
      </w:r>
    </w:p>
    <w:p w14:paraId="5F6A2FE6" w14:textId="77777777" w:rsidR="00434345" w:rsidRPr="002F73EC" w:rsidRDefault="00434345" w:rsidP="00434345">
      <w:pPr>
        <w:pStyle w:val="Noidung"/>
        <w:spacing w:before="120" w:after="120"/>
        <w:contextualSpacing/>
        <w:rPr>
          <w:bCs/>
          <w:lang w:val="nl-NL"/>
        </w:rPr>
      </w:pPr>
      <w:r w:rsidRPr="002F73EC">
        <w:rPr>
          <w:bCs/>
          <w:i/>
          <w:lang w:val="nl-NL"/>
        </w:rPr>
        <w:lastRenderedPageBreak/>
        <w:t>- Tác động về giới:</w:t>
      </w:r>
      <w:r w:rsidRPr="002F73EC">
        <w:rPr>
          <w:lang w:val="nl-NL"/>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07BC6ED0" w14:textId="77777777" w:rsidR="00434345" w:rsidRPr="002F73EC" w:rsidRDefault="00434345" w:rsidP="00434345">
      <w:pPr>
        <w:pStyle w:val="Noidung"/>
        <w:spacing w:before="120" w:after="120"/>
        <w:contextualSpacing/>
        <w:rPr>
          <w:bCs/>
          <w:spacing w:val="-6"/>
          <w:lang w:val="nl-NL"/>
        </w:rPr>
      </w:pPr>
      <w:r w:rsidRPr="002F73EC">
        <w:rPr>
          <w:bCs/>
          <w:i/>
          <w:spacing w:val="-6"/>
          <w:lang w:val="nl-NL"/>
        </w:rPr>
        <w:t>- Tác động của thủ tục hành chính:</w:t>
      </w:r>
      <w:r w:rsidRPr="002F73EC">
        <w:rPr>
          <w:bCs/>
          <w:spacing w:val="-6"/>
          <w:lang w:val="nl-NL"/>
        </w:rPr>
        <w:t xml:space="preserve"> </w:t>
      </w:r>
      <w:r w:rsidRPr="002F73EC">
        <w:rPr>
          <w:spacing w:val="-6"/>
          <w:lang w:val="nl-NL"/>
        </w:rPr>
        <w:t>Rút ngắn thời gian giải quyết các thủ tục liên quan cho các doanh nghiệp có dự án nhà ở xã hội triển khai.</w:t>
      </w:r>
    </w:p>
    <w:p w14:paraId="62F3D663" w14:textId="77777777" w:rsidR="00434345" w:rsidRPr="002F73EC" w:rsidRDefault="00434345" w:rsidP="00434345">
      <w:pPr>
        <w:pStyle w:val="Noidung"/>
        <w:spacing w:before="120" w:after="120"/>
        <w:contextualSpacing/>
        <w:rPr>
          <w:b/>
          <w:i/>
          <w:lang w:val="nl-NL"/>
        </w:rPr>
      </w:pPr>
      <w:r w:rsidRPr="002F73EC">
        <w:rPr>
          <w:b/>
          <w:i/>
          <w:lang w:val="vi-VN"/>
        </w:rPr>
        <w:t xml:space="preserve">c) </w:t>
      </w:r>
      <w:r w:rsidRPr="002F73EC">
        <w:rPr>
          <w:b/>
          <w:i/>
          <w:lang w:val="nl-NL"/>
        </w:rPr>
        <w:t>Giải pháp 3:</w:t>
      </w:r>
    </w:p>
    <w:p w14:paraId="3F746FFA" w14:textId="77777777" w:rsidR="00434345" w:rsidRPr="002F73EC" w:rsidRDefault="00434345" w:rsidP="00434345">
      <w:pPr>
        <w:widowControl w:val="0"/>
        <w:spacing w:line="360" w:lineRule="exact"/>
        <w:contextualSpacing/>
        <w:rPr>
          <w:color w:val="auto"/>
          <w:lang w:val="nl-NL"/>
        </w:rPr>
      </w:pPr>
      <w:r w:rsidRPr="002F73EC">
        <w:rPr>
          <w:i/>
          <w:color w:val="auto"/>
          <w:lang w:val="nl-NL"/>
        </w:rPr>
        <w:t>- Tác động đối với hệ thống pháp luật:</w:t>
      </w:r>
      <w:r w:rsidRPr="002F73EC">
        <w:rPr>
          <w:color w:val="auto"/>
          <w:lang w:val="nl-NL"/>
        </w:rPr>
        <w:t xml:space="preserve"> Luật Quy hoạch đô thị và nông thôn năm 2024 (hiệu lực từ 01/7/2025) chưa có quy định về nội dung cơ chế, chính sách này. </w:t>
      </w:r>
    </w:p>
    <w:p w14:paraId="70F8A5C1" w14:textId="77777777" w:rsidR="00434345" w:rsidRPr="002F73EC" w:rsidRDefault="00434345" w:rsidP="00434345">
      <w:pPr>
        <w:widowControl w:val="0"/>
        <w:spacing w:line="360" w:lineRule="exact"/>
        <w:contextualSpacing/>
        <w:rPr>
          <w:bCs/>
          <w:iCs/>
          <w:color w:val="auto"/>
          <w:spacing w:val="-2"/>
          <w:lang w:val="nl-NL"/>
        </w:rPr>
      </w:pPr>
      <w:r w:rsidRPr="002F73EC">
        <w:rPr>
          <w:i/>
          <w:color w:val="auto"/>
          <w:lang w:val="nl-NL"/>
        </w:rPr>
        <w:t xml:space="preserve">- Tác động về kinh tế - xã hội, </w:t>
      </w:r>
      <w:r w:rsidRPr="002F73EC">
        <w:rPr>
          <w:i/>
          <w:color w:val="auto"/>
          <w:lang w:val="vi-VN"/>
        </w:rPr>
        <w:t xml:space="preserve">về </w:t>
      </w:r>
      <w:r w:rsidRPr="002F73EC">
        <w:rPr>
          <w:i/>
          <w:color w:val="auto"/>
          <w:lang w:val="nl-NL"/>
        </w:rPr>
        <w:t>giới, thủ tục hành chính:</w:t>
      </w:r>
      <w:r w:rsidRPr="002F73EC">
        <w:rPr>
          <w:color w:val="auto"/>
          <w:lang w:val="nl-NL"/>
        </w:rPr>
        <w:t xml:space="preserve"> tương tự như giải pháp 2. </w:t>
      </w:r>
    </w:p>
    <w:p w14:paraId="0DFBD873" w14:textId="77777777" w:rsidR="00434345" w:rsidRPr="002F73EC" w:rsidRDefault="00434345" w:rsidP="00434345">
      <w:pPr>
        <w:pStyle w:val="Heading4"/>
        <w:spacing w:line="360" w:lineRule="exact"/>
        <w:contextualSpacing/>
        <w:rPr>
          <w:color w:val="auto"/>
          <w:lang w:val="vi-VN"/>
        </w:rPr>
      </w:pPr>
      <w:r w:rsidRPr="002F73EC">
        <w:rPr>
          <w:color w:val="auto"/>
          <w:lang w:val="vi-VN"/>
        </w:rPr>
        <w:t>1.5. Lựa chọn giải pháp</w:t>
      </w:r>
    </w:p>
    <w:p w14:paraId="11AB66A8" w14:textId="77777777" w:rsidR="00434345" w:rsidRPr="002F73EC" w:rsidRDefault="00434345" w:rsidP="00434345">
      <w:pPr>
        <w:widowControl w:val="0"/>
        <w:spacing w:line="360" w:lineRule="exact"/>
        <w:ind w:firstLine="709"/>
        <w:contextualSpacing/>
        <w:rPr>
          <w:bCs/>
          <w:color w:val="auto"/>
          <w:spacing w:val="-4"/>
          <w:lang w:val="vi-VN"/>
        </w:rPr>
      </w:pPr>
      <w:r w:rsidRPr="002F73EC">
        <w:rPr>
          <w:bCs/>
          <w:color w:val="auto"/>
          <w:lang w:val="nl-NL" w:bidi="vi-VN"/>
        </w:rPr>
        <w:t xml:space="preserve">- Trên cơ sở phân tích như trên, kiến nghị lựa chọn giải pháp 2: </w:t>
      </w:r>
      <w:r w:rsidRPr="002F73EC">
        <w:rPr>
          <w:bCs/>
          <w:color w:val="auto"/>
          <w:lang w:val="vi-VN" w:bidi="vi-VN"/>
        </w:rPr>
        <w:t>quy định thí điểm cơ chế, chính sách</w:t>
      </w:r>
      <w:r w:rsidRPr="002F73EC">
        <w:rPr>
          <w:bCs/>
          <w:color w:val="auto"/>
          <w:lang w:val="nl-NL" w:bidi="vi-VN"/>
        </w:rPr>
        <w:t xml:space="preserve"> đặc thù</w:t>
      </w:r>
      <w:r w:rsidRPr="002F73EC">
        <w:rPr>
          <w:bCs/>
          <w:color w:val="auto"/>
          <w:lang w:val="vi-VN" w:bidi="vi-VN"/>
        </w:rPr>
        <w:t>:</w:t>
      </w:r>
    </w:p>
    <w:p w14:paraId="778DFB51" w14:textId="77777777" w:rsidR="00434345" w:rsidRPr="002F73EC" w:rsidRDefault="00434345" w:rsidP="00434345">
      <w:pPr>
        <w:spacing w:line="360" w:lineRule="exact"/>
        <w:ind w:firstLine="709"/>
        <w:contextualSpacing/>
        <w:rPr>
          <w:bCs/>
          <w:i/>
          <w:iCs/>
          <w:color w:val="auto"/>
          <w:lang w:val="nl-NL"/>
        </w:rPr>
      </w:pPr>
      <w:r w:rsidRPr="002F73EC">
        <w:rPr>
          <w:bCs/>
          <w:i/>
          <w:iCs/>
          <w:color w:val="auto"/>
          <w:spacing w:val="-4"/>
          <w:lang w:val="nl-NL"/>
        </w:rPr>
        <w:t>“</w:t>
      </w:r>
      <w:r w:rsidRPr="002F73EC">
        <w:rPr>
          <w:bCs/>
          <w:i/>
          <w:iCs/>
          <w:color w:val="auto"/>
          <w:lang w:val="nl-NL"/>
        </w:rPr>
        <w:t xml:space="preserve">Đối với các dự án đầu tư xây dựng trên địa bàn thành phố Hải Phòng được quy định như sau: </w:t>
      </w:r>
    </w:p>
    <w:p w14:paraId="1CEF4CC9" w14:textId="77777777" w:rsidR="00434345" w:rsidRPr="002F73EC" w:rsidRDefault="00434345" w:rsidP="00434345">
      <w:pPr>
        <w:spacing w:line="360" w:lineRule="exact"/>
        <w:ind w:firstLine="709"/>
        <w:contextualSpacing/>
        <w:rPr>
          <w:bCs/>
          <w:i/>
          <w:iCs/>
          <w:color w:val="auto"/>
          <w:lang w:val="nl-NL"/>
        </w:rPr>
      </w:pPr>
      <w:r w:rsidRPr="002F73EC">
        <w:rPr>
          <w:bCs/>
          <w:i/>
          <w:iCs/>
          <w:color w:val="auto"/>
          <w:lang w:val="nl-NL"/>
        </w:rPr>
        <w:t xml:space="preserve">a) Nhiệm vụ quy hoạch chi tiết được lập đồng thời với việc lập đồ án quy hoạch chi tiết; </w:t>
      </w:r>
    </w:p>
    <w:p w14:paraId="23618653" w14:textId="77777777" w:rsidR="00434345" w:rsidRPr="002F73EC" w:rsidRDefault="00434345" w:rsidP="00434345">
      <w:pPr>
        <w:spacing w:line="360" w:lineRule="exact"/>
        <w:ind w:firstLine="709"/>
        <w:contextualSpacing/>
        <w:rPr>
          <w:bCs/>
          <w:i/>
          <w:iCs/>
          <w:color w:val="auto"/>
          <w:lang w:val="nl-NL"/>
        </w:rPr>
      </w:pPr>
      <w:r w:rsidRPr="002F73EC">
        <w:rPr>
          <w:bCs/>
          <w:i/>
          <w:iCs/>
          <w:color w:val="auto"/>
          <w:lang w:val="nl-NL"/>
        </w:rPr>
        <w:t xml:space="preserve">b) Việc lấy ý kiến cộng đồng dân cư có liên quan đối với nhiệm vụ và đồ án quy hoạch chi tiết được thực hiện cùng một thời điểm; </w:t>
      </w:r>
    </w:p>
    <w:p w14:paraId="6F6AE6AE" w14:textId="77777777" w:rsidR="00434345" w:rsidRPr="002F73EC" w:rsidRDefault="00434345" w:rsidP="00434345">
      <w:pPr>
        <w:spacing w:before="0" w:line="360" w:lineRule="exact"/>
        <w:ind w:firstLine="709"/>
        <w:contextualSpacing/>
        <w:rPr>
          <w:i/>
          <w:iCs/>
          <w:color w:val="auto"/>
          <w:lang w:val="nl-NL"/>
        </w:rPr>
      </w:pPr>
      <w:r w:rsidRPr="002F73EC">
        <w:rPr>
          <w:bCs/>
          <w:i/>
          <w:iCs/>
          <w:color w:val="auto"/>
          <w:lang w:val="nl-NL"/>
        </w:rPr>
        <w:t>c) Việc thẩm định, phê duyệt nhiệm vụ quy hoạch chi tiết phải được thực hiện trước, làm cơ sở thẩm định, phê duyệt đồ án quy hoạch chi tiết”</w:t>
      </w:r>
      <w:r w:rsidRPr="002F73EC">
        <w:rPr>
          <w:i/>
          <w:iCs/>
          <w:color w:val="auto"/>
          <w:lang w:val="nl-NL"/>
        </w:rPr>
        <w:t>.</w:t>
      </w:r>
    </w:p>
    <w:p w14:paraId="73209AD1" w14:textId="77777777" w:rsidR="00434345" w:rsidRPr="002F73EC" w:rsidRDefault="00434345" w:rsidP="00434345">
      <w:pPr>
        <w:spacing w:before="0" w:line="360" w:lineRule="exact"/>
        <w:ind w:firstLine="709"/>
        <w:contextualSpacing/>
        <w:rPr>
          <w:color w:val="auto"/>
          <w:lang w:val="nl-NL"/>
        </w:rPr>
      </w:pPr>
      <w:r w:rsidRPr="002F73EC">
        <w:rPr>
          <w:color w:val="auto"/>
          <w:lang w:val="nl-NL"/>
        </w:rPr>
        <w:t>- Thẩm quyền ban hành chính sách là của Quốc hội.</w:t>
      </w:r>
    </w:p>
    <w:p w14:paraId="44E03CA3" w14:textId="77777777" w:rsidR="00434345" w:rsidRPr="002F73EC" w:rsidRDefault="00434345" w:rsidP="00434345">
      <w:pPr>
        <w:pStyle w:val="Heading3"/>
        <w:rPr>
          <w:b w:val="0"/>
          <w:bCs/>
          <w:i/>
          <w:iCs/>
          <w:color w:val="auto"/>
          <w:spacing w:val="-2"/>
          <w:lang w:val="sv-SE"/>
        </w:rPr>
      </w:pPr>
      <w:bookmarkStart w:id="100" w:name="_Toc185948548"/>
      <w:bookmarkStart w:id="101" w:name="_Toc193030661"/>
      <w:bookmarkStart w:id="102" w:name="_Toc193289633"/>
      <w:r w:rsidRPr="002F73EC">
        <w:rPr>
          <w:color w:val="auto"/>
          <w:spacing w:val="-2"/>
        </w:rPr>
        <w:t xml:space="preserve">2. Chính sách 2. </w:t>
      </w:r>
      <w:r w:rsidRPr="002F73EC">
        <w:rPr>
          <w:b w:val="0"/>
          <w:color w:val="auto"/>
          <w:spacing w:val="-2"/>
          <w:lang w:val="nl-NL"/>
        </w:rPr>
        <w:t>Ủy ban nhân dân Thành phố tổ chức quản lý, bảo trì các tuyến đường thủy nội địa quốc gia qua địa bàn Thành phố; quản lý hoạt động cảng, bến thủy nội địa trên tuyến đường thủy nội địa quốc gia qua địa bàn Thành phố</w:t>
      </w:r>
      <w:r w:rsidRPr="002F73EC">
        <w:rPr>
          <w:b w:val="0"/>
          <w:color w:val="auto"/>
          <w:spacing w:val="-2"/>
          <w:lang w:val="sv-SE"/>
        </w:rPr>
        <w:t>.</w:t>
      </w:r>
      <w:bookmarkEnd w:id="100"/>
      <w:bookmarkEnd w:id="101"/>
      <w:bookmarkEnd w:id="102"/>
    </w:p>
    <w:p w14:paraId="698304AA" w14:textId="77777777" w:rsidR="00434345" w:rsidRPr="002F73EC" w:rsidRDefault="00434345" w:rsidP="00434345">
      <w:pPr>
        <w:spacing w:before="0" w:line="360" w:lineRule="exact"/>
        <w:rPr>
          <w:color w:val="auto"/>
          <w:lang w:val="sv-SE"/>
        </w:rPr>
      </w:pPr>
      <w:r w:rsidRPr="002F73EC">
        <w:rPr>
          <w:color w:val="auto"/>
          <w:lang w:val="sv-SE"/>
        </w:rPr>
        <w:t>Nguồn thu từ việc quản lý tuyến đường thủy nội địa và quản lý hoạt động cảng, bến thủy nội địa nêu trên được nộp ngân sách Thành phố. Việc thực hiện các hoạt động tại khoản này được sử dụng nguồn ngân sách địa phương kết hợp với các nguồn vốn hợp pháp khác theo quy định của pháp luật.</w:t>
      </w:r>
    </w:p>
    <w:p w14:paraId="6256EA96" w14:textId="77777777" w:rsidR="00434345" w:rsidRPr="002F73EC" w:rsidRDefault="00434345" w:rsidP="00434345">
      <w:pPr>
        <w:pStyle w:val="Heading4"/>
        <w:spacing w:before="0" w:line="360" w:lineRule="exact"/>
        <w:rPr>
          <w:color w:val="auto"/>
          <w:lang w:val="nl-NL" w:bidi="vi-VN"/>
        </w:rPr>
      </w:pPr>
      <w:r w:rsidRPr="002F73EC">
        <w:rPr>
          <w:color w:val="auto"/>
          <w:lang w:val="vi-VN" w:bidi="vi-VN"/>
        </w:rPr>
        <w:t>2.</w:t>
      </w:r>
      <w:r w:rsidRPr="002F73EC">
        <w:rPr>
          <w:color w:val="auto"/>
          <w:lang w:val="nl-NL" w:bidi="vi-VN"/>
        </w:rPr>
        <w:t>1</w:t>
      </w:r>
      <w:r w:rsidRPr="002F73EC">
        <w:rPr>
          <w:color w:val="auto"/>
          <w:lang w:val="vi-VN" w:bidi="vi-VN"/>
        </w:rPr>
        <w:t xml:space="preserve">. Xác định vấn đề </w:t>
      </w:r>
      <w:r w:rsidRPr="002F73EC">
        <w:rPr>
          <w:color w:val="auto"/>
          <w:lang w:val="nl-NL" w:bidi="vi-VN"/>
        </w:rPr>
        <w:t>và nguyên</w:t>
      </w:r>
      <w:r w:rsidRPr="002F73EC">
        <w:rPr>
          <w:color w:val="auto"/>
          <w:lang w:val="vi-VN" w:bidi="vi-VN"/>
        </w:rPr>
        <w:t xml:space="preserve"> nhân của </w:t>
      </w:r>
      <w:r w:rsidRPr="002F73EC">
        <w:rPr>
          <w:color w:val="auto"/>
          <w:lang w:val="nl-NL" w:bidi="vi-VN"/>
        </w:rPr>
        <w:t>vấn đề</w:t>
      </w:r>
    </w:p>
    <w:p w14:paraId="3B726DDC" w14:textId="77777777" w:rsidR="00434345" w:rsidRPr="002F73EC" w:rsidRDefault="00434345" w:rsidP="00434345">
      <w:pPr>
        <w:pStyle w:val="Heading5"/>
        <w:spacing w:before="0" w:line="360" w:lineRule="exact"/>
        <w:rPr>
          <w:lang w:val="vi-VN" w:bidi="vi-VN"/>
        </w:rPr>
      </w:pPr>
      <w:r w:rsidRPr="002F73EC">
        <w:rPr>
          <w:lang w:val="vi-VN" w:bidi="vi-VN"/>
        </w:rPr>
        <w:t>a) V</w:t>
      </w:r>
      <w:r w:rsidRPr="002F73EC">
        <w:rPr>
          <w:lang w:val="nl-NL" w:bidi="vi-VN"/>
        </w:rPr>
        <w:t>ấn đề v</w:t>
      </w:r>
      <w:r w:rsidRPr="002F73EC">
        <w:rPr>
          <w:lang w:val="vi-VN" w:bidi="vi-VN"/>
        </w:rPr>
        <w:t>ề quy định pháp luật</w:t>
      </w:r>
    </w:p>
    <w:p w14:paraId="2FED63F2" w14:textId="77777777" w:rsidR="00434345" w:rsidRPr="002F73EC" w:rsidRDefault="00434345" w:rsidP="00434345">
      <w:pPr>
        <w:keepLines/>
        <w:widowControl w:val="0"/>
        <w:spacing w:before="0" w:line="360" w:lineRule="exact"/>
        <w:ind w:firstLine="720"/>
        <w:rPr>
          <w:i/>
          <w:color w:val="auto"/>
          <w:lang w:val="vi-VN" w:bidi="vi-VN"/>
        </w:rPr>
      </w:pPr>
      <w:r w:rsidRPr="002F73EC">
        <w:rPr>
          <w:color w:val="auto"/>
          <w:lang w:val="vi-VN" w:bidi="vi-VN"/>
        </w:rPr>
        <w:t>- Khoản 3 Điều 9 của Luật Giao thông đường thủy nội địa: Bộ Giao thông vận tải tổ chức quản lý, bảo trì đường thuỷ nội địa quốc gia; Uỷ ban nhân dân tỉnh, thành phố trực thuộc trung ương tổ chức quản lý, bảo trì đường thuỷ nội địa địa phương;</w:t>
      </w:r>
      <w:r w:rsidRPr="002F73EC">
        <w:rPr>
          <w:i/>
          <w:color w:val="auto"/>
          <w:lang w:val="vi-VN" w:bidi="vi-VN"/>
        </w:rPr>
        <w:t xml:space="preserve"> </w:t>
      </w:r>
    </w:p>
    <w:p w14:paraId="411FF848" w14:textId="77777777" w:rsidR="00434345" w:rsidRPr="002F73EC" w:rsidRDefault="00434345" w:rsidP="00434345">
      <w:pPr>
        <w:pStyle w:val="NormalWeb"/>
        <w:shd w:val="clear" w:color="auto" w:fill="FFFFFF"/>
        <w:spacing w:before="0" w:beforeAutospacing="0" w:after="120" w:afterAutospacing="0" w:line="360" w:lineRule="exact"/>
        <w:ind w:firstLine="720"/>
        <w:jc w:val="both"/>
        <w:rPr>
          <w:spacing w:val="-4"/>
          <w:sz w:val="28"/>
          <w:szCs w:val="28"/>
          <w:lang w:val="vi-VN"/>
        </w:rPr>
      </w:pPr>
      <w:r w:rsidRPr="002F73EC">
        <w:rPr>
          <w:spacing w:val="-4"/>
          <w:sz w:val="28"/>
          <w:szCs w:val="28"/>
          <w:lang w:val="vi-VN"/>
        </w:rPr>
        <w:lastRenderedPageBreak/>
        <w:t xml:space="preserve">- Theo khoản 4 Điều 9 của Luật Ngân sách nhà nước quy định: </w:t>
      </w:r>
      <w:r w:rsidRPr="002F73EC">
        <w:rPr>
          <w:i/>
          <w:iCs/>
          <w:spacing w:val="-4"/>
          <w:sz w:val="28"/>
          <w:szCs w:val="28"/>
          <w:lang w:val="vi-VN"/>
        </w:rPr>
        <w:t>“Nhiệm vụ chi thuộc ngân sách cấp nào do ngân sách cấp đó bảo đảm”</w:t>
      </w:r>
      <w:r w:rsidRPr="002F73EC">
        <w:rPr>
          <w:spacing w:val="-4"/>
          <w:sz w:val="28"/>
          <w:szCs w:val="28"/>
          <w:lang w:val="vi-VN"/>
        </w:rPr>
        <w:t xml:space="preserve">. Do đó ngân sách sẽ giao cho Bộ GTVT để thực hiện bảo trì hệ thống đường thủy nội địa theo thẩm quyền tại khoản 3 Điều 49 của Luật Ngân sách nhà về phân bổ và giao dự toán ngân sách nhà nước quy định: </w:t>
      </w:r>
      <w:r w:rsidRPr="002F73EC">
        <w:rPr>
          <w:i/>
          <w:iCs/>
          <w:spacing w:val="-4"/>
          <w:sz w:val="28"/>
          <w:szCs w:val="28"/>
          <w:lang w:val="vi-VN"/>
        </w:rPr>
        <w:t>“Ngoài cơ quan có thẩm quyền giao dự toán ngân sách, không tổ chức hoặc cá nhân nào được thay đổi nhiệm vụ ngân sách đã được giao”.</w:t>
      </w:r>
    </w:p>
    <w:p w14:paraId="0284B2EF" w14:textId="77777777" w:rsidR="00434345" w:rsidRPr="002F73EC" w:rsidRDefault="00434345" w:rsidP="00434345">
      <w:pPr>
        <w:pStyle w:val="NormalWeb"/>
        <w:shd w:val="clear" w:color="auto" w:fill="FFFFFF"/>
        <w:spacing w:before="0" w:beforeAutospacing="0" w:after="120" w:afterAutospacing="0" w:line="360" w:lineRule="exact"/>
        <w:ind w:firstLine="720"/>
        <w:jc w:val="both"/>
        <w:rPr>
          <w:sz w:val="28"/>
          <w:szCs w:val="28"/>
          <w:lang w:val="vi-VN"/>
        </w:rPr>
      </w:pPr>
      <w:r w:rsidRPr="002F73EC">
        <w:rPr>
          <w:sz w:val="28"/>
          <w:szCs w:val="28"/>
          <w:lang w:val="vi-VN"/>
        </w:rPr>
        <w:t>- Theo Điều 13 Luật Tổ chức chính quyền địa phương năm 2025 quy định Ủy ban nhân dân cấp tỉnh được đề xuất với Chính phủ đề nghị Quốc hội phân quyền cho cơ quan, tổ chức, cá nhân có thẩm quyền ở địa phương thực hiện nhiệm vụ, quyền hạn phù hợp với khả năng và điều kiện thực tiễn của địa phương.</w:t>
      </w:r>
    </w:p>
    <w:p w14:paraId="37D126F5" w14:textId="77777777" w:rsidR="00434345" w:rsidRPr="002F73EC" w:rsidRDefault="00434345" w:rsidP="00434345">
      <w:pPr>
        <w:pStyle w:val="Heading5"/>
        <w:rPr>
          <w:lang w:val="vi-VN" w:bidi="vi-VN"/>
        </w:rPr>
      </w:pPr>
      <w:r w:rsidRPr="002F73EC">
        <w:rPr>
          <w:lang w:val="vi-VN" w:bidi="vi-VN"/>
        </w:rPr>
        <w:t xml:space="preserve">b) Vấn đề về thực tiễn </w:t>
      </w:r>
    </w:p>
    <w:p w14:paraId="6DD05E51" w14:textId="77777777" w:rsidR="00434345" w:rsidRPr="002F73EC" w:rsidRDefault="00434345" w:rsidP="00434345">
      <w:pPr>
        <w:tabs>
          <w:tab w:val="left" w:pos="3084"/>
        </w:tabs>
        <w:spacing w:before="0" w:line="360" w:lineRule="exact"/>
        <w:ind w:firstLine="709"/>
        <w:rPr>
          <w:color w:val="auto"/>
          <w:lang w:val="vi-VN" w:bidi="vi-VN"/>
        </w:rPr>
      </w:pPr>
      <w:r w:rsidRPr="002F73EC">
        <w:rPr>
          <w:color w:val="auto"/>
          <w:lang w:val="vi-VN" w:bidi="vi-VN"/>
        </w:rPr>
        <w:t xml:space="preserve">- Thành phố Hải Phòng hiện có 17 tuyến đường thủy nội địa quốc gia, tổng chiều dài 282km. Các tuyến đường thủy nội địa quốc gia trên địa bàn thành phố là các tuyến vận tải nằm trên hành lang vận tải số 1, số 2, kết nối khu vực cảng biển Hải Phòng với các tỉnh, thành thuộc khu vực đồng bằng bắc bộ, có ý nghĩa và vai trò quan trọng trong vận tải hàng hóa của Hải Phòng. </w:t>
      </w:r>
    </w:p>
    <w:p w14:paraId="6DBF4E0C" w14:textId="77777777" w:rsidR="00434345" w:rsidRPr="002F73EC" w:rsidRDefault="00434345" w:rsidP="00434345">
      <w:pPr>
        <w:tabs>
          <w:tab w:val="left" w:pos="3084"/>
        </w:tabs>
        <w:spacing w:before="0" w:line="360" w:lineRule="exact"/>
        <w:ind w:firstLine="709"/>
        <w:rPr>
          <w:color w:val="auto"/>
          <w:lang w:val="vi-VN" w:bidi="vi-VN"/>
        </w:rPr>
      </w:pPr>
      <w:r w:rsidRPr="002F73EC">
        <w:rPr>
          <w:color w:val="auto"/>
          <w:lang w:val="vi-VN" w:bidi="vi-VN"/>
        </w:rPr>
        <w:t xml:space="preserve">Về đường thủy nội địa địa phương, thành phố, hiện có 10 tuyến, chiều dài 140,88 km là các tuyến chủ yếu phục vụ vận tải hành khách, khách du lịch từ bờ ra đảo Cát Bà và quanh các đảo trên địa bàn thành phố. </w:t>
      </w:r>
    </w:p>
    <w:p w14:paraId="5F220FAE" w14:textId="77777777" w:rsidR="00434345" w:rsidRPr="002F73EC" w:rsidRDefault="00434345" w:rsidP="00434345">
      <w:pPr>
        <w:tabs>
          <w:tab w:val="left" w:pos="3084"/>
        </w:tabs>
        <w:spacing w:before="0" w:line="360" w:lineRule="exact"/>
        <w:ind w:firstLine="709"/>
        <w:rPr>
          <w:color w:val="auto"/>
          <w:lang w:val="vi-VN" w:bidi="vi-VN"/>
        </w:rPr>
      </w:pPr>
      <w:r w:rsidRPr="002F73EC">
        <w:rPr>
          <w:color w:val="auto"/>
          <w:lang w:val="vi-VN" w:bidi="vi-VN"/>
        </w:rPr>
        <w:t xml:space="preserve">Theo phân cấp quản lý, các tuyến đường thủy nội địa quốc gia do Cục Đường thủy nội địa Việt Nam quản lý. Các tuyến đường thủy nội địa địa phương do Sở Giao thông vận tải tổ chức quản lý. Bên cạnh đó, trên địa bàn thành phố còn có 10 luồng hàng hải và vùng phạm vi vùng nước cảng biển (kéo dài từ hạ lưu cầu Kiền đến cảng Lạch Huyện) do Cục Hàng hải Việt Nam quản lý. </w:t>
      </w:r>
    </w:p>
    <w:p w14:paraId="38C060A6" w14:textId="77777777" w:rsidR="00434345" w:rsidRPr="002F73EC" w:rsidRDefault="00434345" w:rsidP="00434345">
      <w:pPr>
        <w:tabs>
          <w:tab w:val="left" w:pos="0"/>
        </w:tabs>
        <w:spacing w:before="0" w:line="360" w:lineRule="exact"/>
        <w:rPr>
          <w:color w:val="auto"/>
          <w:lang w:val="vi-VN" w:bidi="vi-VN"/>
        </w:rPr>
      </w:pPr>
      <w:r w:rsidRPr="002F73EC">
        <w:rPr>
          <w:color w:val="auto"/>
          <w:lang w:val="vi-VN" w:bidi="vi-VN"/>
        </w:rPr>
        <w:tab/>
        <w:t xml:space="preserve">Do sự đan xen của các tuyến hàng hải, đường thủy nội địa địa phương, đường thuỷ nội địa quốc gia, nên một số tuyến sông của Hải Phòng hiện có tới 4 đơn vị cùng quản lý (VD: tuyến sông Hàn - Cấm của Hải Phòng, đoạn thượng lưu cầu Kiền do Chi cục Đường thủy nội địa Khu vực 1 quản lý luồng, tuyến; Cảng vụ đường thủy nội địa KVI thuộc Cục đường thủy nội địa Việt Nam quản lý cảng, bến; đoạn từ hạ lưu cầu Kiền ra phía cửa sông do Cảng vụ hàng hải Hải Phòng thuộc Cục Hàng hải Việt Nam quản lý luồng, tuyến, Cảng vụ Đường thủy nội địa thuộc Sở GTVT quản lý cảng bến). </w:t>
      </w:r>
    </w:p>
    <w:p w14:paraId="4748A35C" w14:textId="77777777" w:rsidR="00434345" w:rsidRPr="002F73EC" w:rsidRDefault="00434345" w:rsidP="00434345">
      <w:pPr>
        <w:tabs>
          <w:tab w:val="left" w:pos="0"/>
        </w:tabs>
        <w:spacing w:before="0" w:line="360" w:lineRule="exact"/>
        <w:rPr>
          <w:color w:val="auto"/>
          <w:spacing w:val="-2"/>
          <w:lang w:val="vi-VN" w:bidi="vi-VN"/>
        </w:rPr>
      </w:pPr>
      <w:r w:rsidRPr="002F73EC">
        <w:rPr>
          <w:color w:val="auto"/>
          <w:spacing w:val="-2"/>
          <w:lang w:val="vi-VN" w:bidi="vi-VN"/>
        </w:rPr>
        <w:t xml:space="preserve">Điều này gây ra một số chồng chéo trong quản lý luồng tuyến, cảng, bến: Tàu thuyền khi ra, vào cảng, bến vừa phải tuân thủ sự điều động của Cảng vụ hàng hải Hải Phòng, vừa phải làm thủ tục vào, rời cảng, bến với Cảng vụ đường thủy nội địa thuộc Sở GTVT (nay là Sở Xây dựng); Việc xử lý vi phạm của các cảng, bến còn thời hạn hoạt động ghi trên quyết định công bố thuộc phạm vi của các Cảng vụ </w:t>
      </w:r>
      <w:r w:rsidRPr="002F73EC">
        <w:rPr>
          <w:color w:val="auto"/>
          <w:spacing w:val="-2"/>
          <w:lang w:val="vi-VN" w:bidi="vi-VN"/>
        </w:rPr>
        <w:lastRenderedPageBreak/>
        <w:t>đường thủy nội địa nhưng khi cảng, bến hết thời hạn hoạt động thì lại thuộc thẩm quyền xử lý của Sở Xây dựng và Chi cục đường thủy nội địa KV1, v.v…</w:t>
      </w:r>
    </w:p>
    <w:p w14:paraId="48AFDF35" w14:textId="77777777" w:rsidR="00434345" w:rsidRPr="002F73EC" w:rsidRDefault="00434345" w:rsidP="00434345">
      <w:pPr>
        <w:pStyle w:val="Heading5"/>
        <w:rPr>
          <w:b w:val="0"/>
          <w:i w:val="0"/>
          <w:iCs/>
          <w:lang w:val="de-DE"/>
        </w:rPr>
      </w:pPr>
      <w:r w:rsidRPr="002F73EC">
        <w:rPr>
          <w:lang w:val="de-DE"/>
        </w:rPr>
        <w:t xml:space="preserve">c) Cơ chế chính sách tương đồng của các tỉnh, thành phố: </w:t>
      </w:r>
      <w:r w:rsidRPr="002F73EC">
        <w:rPr>
          <w:b w:val="0"/>
          <w:i w:val="0"/>
          <w:iCs/>
          <w:lang w:val="de-DE"/>
        </w:rPr>
        <w:t>chưa có.</w:t>
      </w:r>
    </w:p>
    <w:p w14:paraId="1E12C57B"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t>2.2. Mục tiêu giải quyết vấn đề</w:t>
      </w:r>
    </w:p>
    <w:p w14:paraId="512EAF43" w14:textId="77777777" w:rsidR="00434345" w:rsidRPr="002F73EC" w:rsidRDefault="00434345" w:rsidP="00434345">
      <w:pPr>
        <w:tabs>
          <w:tab w:val="left" w:pos="0"/>
        </w:tabs>
        <w:spacing w:before="0" w:line="360" w:lineRule="exact"/>
        <w:rPr>
          <w:color w:val="auto"/>
          <w:lang w:val="de-DE" w:bidi="vi-VN"/>
        </w:rPr>
      </w:pPr>
      <w:r w:rsidRPr="002F73EC">
        <w:rPr>
          <w:color w:val="auto"/>
          <w:lang w:val="de-DE" w:bidi="vi-VN"/>
        </w:rPr>
        <w:t xml:space="preserve">- </w:t>
      </w:r>
      <w:r w:rsidRPr="002F73EC">
        <w:rPr>
          <w:color w:val="auto"/>
          <w:lang w:val="vi-VN" w:bidi="vi-VN"/>
        </w:rPr>
        <w:t>Thống nhất đầu mối quản lý luồng tuyến</w:t>
      </w:r>
      <w:r w:rsidRPr="002F73EC">
        <w:rPr>
          <w:color w:val="auto"/>
          <w:lang w:val="de-DE" w:bidi="vi-VN"/>
        </w:rPr>
        <w:t xml:space="preserve"> đường thuỷ nội địa quốc gia;</w:t>
      </w:r>
      <w:r w:rsidRPr="002F73EC">
        <w:rPr>
          <w:color w:val="auto"/>
          <w:lang w:val="vi-VN" w:bidi="vi-VN"/>
        </w:rPr>
        <w:t xml:space="preserve"> cảng</w:t>
      </w:r>
      <w:r w:rsidRPr="002F73EC">
        <w:rPr>
          <w:color w:val="auto"/>
          <w:lang w:val="de-DE" w:bidi="vi-VN"/>
        </w:rPr>
        <w:t>,</w:t>
      </w:r>
      <w:r w:rsidRPr="002F73EC">
        <w:rPr>
          <w:color w:val="auto"/>
          <w:lang w:val="vi-VN" w:bidi="vi-VN"/>
        </w:rPr>
        <w:t xml:space="preserve"> bến </w:t>
      </w:r>
      <w:r w:rsidRPr="002F73EC">
        <w:rPr>
          <w:color w:val="auto"/>
          <w:lang w:val="de-DE" w:bidi="vi-VN"/>
        </w:rPr>
        <w:t xml:space="preserve">thuỷ nội địa </w:t>
      </w:r>
      <w:r w:rsidRPr="002F73EC">
        <w:rPr>
          <w:color w:val="auto"/>
          <w:lang w:val="vi-VN" w:bidi="vi-VN"/>
        </w:rPr>
        <w:t>trên các tuyến đường thủy nội địa quốc gia qua địa bàn thành phố Hải Phòng; qua đó rút ngắn thời gian thực hiện các thủ tục hành chính, tạo điều kiện thuận lợi cho phát triển đường thủy nội địa của Hải Phòng</w:t>
      </w:r>
      <w:r w:rsidRPr="002F73EC">
        <w:rPr>
          <w:color w:val="auto"/>
          <w:lang w:val="de-DE" w:bidi="vi-VN"/>
        </w:rPr>
        <w:t xml:space="preserve">. </w:t>
      </w:r>
    </w:p>
    <w:p w14:paraId="0706844C" w14:textId="77777777" w:rsidR="00434345" w:rsidRPr="002F73EC" w:rsidRDefault="00434345" w:rsidP="00434345">
      <w:pPr>
        <w:tabs>
          <w:tab w:val="left" w:pos="0"/>
        </w:tabs>
        <w:spacing w:before="0" w:line="360" w:lineRule="exact"/>
        <w:rPr>
          <w:color w:val="auto"/>
          <w:lang w:val="vi" w:bidi="vi-VN"/>
        </w:rPr>
      </w:pPr>
      <w:r w:rsidRPr="002F73EC">
        <w:rPr>
          <w:color w:val="auto"/>
          <w:lang w:val="de-DE" w:bidi="vi-VN"/>
        </w:rPr>
        <w:t xml:space="preserve">- Đảm bảo về mặt kinh phí để </w:t>
      </w:r>
      <w:r w:rsidRPr="002F73EC">
        <w:rPr>
          <w:color w:val="auto"/>
          <w:lang w:val="vi" w:bidi="vi-VN"/>
        </w:rPr>
        <w:t xml:space="preserve">thành phố </w:t>
      </w:r>
      <w:r w:rsidRPr="002F73EC">
        <w:rPr>
          <w:color w:val="auto"/>
          <w:lang w:val="de-DE" w:bidi="vi-VN"/>
        </w:rPr>
        <w:t xml:space="preserve">Hải Phòng có đầy đủ nguồn lực </w:t>
      </w:r>
      <w:r w:rsidRPr="002F73EC">
        <w:rPr>
          <w:color w:val="auto"/>
          <w:lang w:val="vi" w:bidi="vi-VN"/>
        </w:rPr>
        <w:t xml:space="preserve">triển khai các </w:t>
      </w:r>
      <w:r w:rsidRPr="002F73EC">
        <w:rPr>
          <w:color w:val="auto"/>
          <w:lang w:val="de-DE" w:bidi="vi-VN"/>
        </w:rPr>
        <w:t xml:space="preserve">nhiệm vụ được phân cấp nêu trên một cách </w:t>
      </w:r>
      <w:r w:rsidRPr="002F73EC">
        <w:rPr>
          <w:color w:val="auto"/>
          <w:lang w:val="vi" w:bidi="vi-VN"/>
        </w:rPr>
        <w:t>hiệu lực, hiệu quả</w:t>
      </w:r>
      <w:r w:rsidRPr="002F73EC">
        <w:rPr>
          <w:color w:val="auto"/>
          <w:lang w:val="de-DE" w:bidi="vi-VN"/>
        </w:rPr>
        <w:t xml:space="preserve">; </w:t>
      </w:r>
      <w:r w:rsidRPr="002F73EC">
        <w:rPr>
          <w:color w:val="auto"/>
          <w:lang w:val="vi" w:bidi="vi-VN"/>
        </w:rPr>
        <w:t>có cơ chế kiểm tra, giám sát và tổ chức thực hiện khi phân cấp.</w:t>
      </w:r>
    </w:p>
    <w:p w14:paraId="200DFAC1" w14:textId="77777777" w:rsidR="00434345" w:rsidRPr="002F73EC" w:rsidRDefault="00434345" w:rsidP="00434345">
      <w:pPr>
        <w:pStyle w:val="Heading4"/>
        <w:spacing w:before="0" w:line="360" w:lineRule="exact"/>
        <w:rPr>
          <w:color w:val="auto"/>
          <w:spacing w:val="-4"/>
          <w:lang w:val="vi" w:bidi="vi-VN"/>
        </w:rPr>
      </w:pPr>
      <w:r w:rsidRPr="002F73EC">
        <w:rPr>
          <w:color w:val="auto"/>
          <w:spacing w:val="-4"/>
          <w:lang w:val="vi-VN" w:bidi="vi-VN"/>
        </w:rPr>
        <w:t>2.3</w:t>
      </w:r>
      <w:r w:rsidRPr="002F73EC">
        <w:rPr>
          <w:color w:val="auto"/>
          <w:spacing w:val="-4"/>
          <w:lang w:val="vi" w:bidi="vi-VN"/>
        </w:rPr>
        <w:t xml:space="preserve">. Các giải pháp và </w:t>
      </w:r>
      <w:r w:rsidRPr="002F73EC">
        <w:rPr>
          <w:color w:val="auto"/>
          <w:spacing w:val="4"/>
          <w:lang w:val="vi-VN" w:bidi="vi-VN"/>
        </w:rPr>
        <w:t>đối tượng chịu sự tác động trực tiếp và nhóm đối tượng chịu trách nhiệm thi hành</w:t>
      </w:r>
      <w:r w:rsidRPr="002F73EC" w:rsidDel="004B5C62">
        <w:rPr>
          <w:color w:val="auto"/>
          <w:spacing w:val="-4"/>
          <w:lang w:val="vi" w:bidi="vi-VN"/>
        </w:rPr>
        <w:t xml:space="preserve"> </w:t>
      </w:r>
    </w:p>
    <w:p w14:paraId="535978DB" w14:textId="77777777" w:rsidR="00434345" w:rsidRPr="002F73EC" w:rsidRDefault="00434345" w:rsidP="00434345">
      <w:pPr>
        <w:keepLines/>
        <w:widowControl w:val="0"/>
        <w:spacing w:before="0" w:line="360" w:lineRule="exact"/>
        <w:ind w:firstLine="720"/>
        <w:rPr>
          <w:color w:val="auto"/>
          <w:lang w:val="vi-VN" w:bidi="vi-VN"/>
        </w:rPr>
      </w:pPr>
      <w:r w:rsidRPr="002F73EC">
        <w:rPr>
          <w:b/>
          <w:bCs/>
          <w:i/>
          <w:iCs/>
          <w:color w:val="auto"/>
          <w:lang w:val="vi" w:bidi="vi-VN"/>
        </w:rPr>
        <w:t xml:space="preserve">a) </w:t>
      </w:r>
      <w:r w:rsidRPr="002F73EC">
        <w:rPr>
          <w:b/>
          <w:bCs/>
          <w:i/>
          <w:iCs/>
          <w:color w:val="auto"/>
          <w:lang w:val="vi-VN" w:bidi="vi-VN"/>
        </w:rPr>
        <w:t>Giải pháp 1:</w:t>
      </w:r>
      <w:r w:rsidRPr="002F73EC">
        <w:rPr>
          <w:color w:val="auto"/>
          <w:lang w:val="vi-VN" w:bidi="vi-VN"/>
        </w:rPr>
        <w:t xml:space="preserve"> </w:t>
      </w:r>
    </w:p>
    <w:p w14:paraId="2A7E52FC" w14:textId="77777777" w:rsidR="00434345" w:rsidRPr="002F73EC" w:rsidRDefault="00434345" w:rsidP="00434345">
      <w:pPr>
        <w:keepLines/>
        <w:widowControl w:val="0"/>
        <w:spacing w:before="0" w:line="360" w:lineRule="exact"/>
        <w:ind w:firstLine="720"/>
        <w:rPr>
          <w:bCs/>
          <w:iCs/>
          <w:color w:val="auto"/>
          <w:lang w:val="vi-VN"/>
        </w:rPr>
      </w:pPr>
      <w:r w:rsidRPr="002F73EC">
        <w:rPr>
          <w:i/>
          <w:iCs/>
          <w:color w:val="auto"/>
          <w:lang w:val="vi-VN"/>
        </w:rPr>
        <w:t>- Nội dung chính sách:</w:t>
      </w:r>
      <w:r w:rsidRPr="002F73EC">
        <w:rPr>
          <w:color w:val="auto"/>
          <w:lang w:val="vi-VN"/>
        </w:rPr>
        <w:t xml:space="preserve"> </w:t>
      </w:r>
      <w:r w:rsidRPr="002F73EC">
        <w:rPr>
          <w:color w:val="auto"/>
          <w:lang w:val="vi-VN" w:bidi="vi-VN"/>
        </w:rPr>
        <w:t xml:space="preserve">Giữ nguyên như hiện tại, </w:t>
      </w:r>
      <w:r w:rsidRPr="002F73EC">
        <w:rPr>
          <w:bCs/>
          <w:iCs/>
          <w:color w:val="auto"/>
          <w:lang w:val="it-IT" w:bidi="vi-VN"/>
        </w:rPr>
        <w:t>không quy định cơ chế, chính sách đặc thù cho Thành phố</w:t>
      </w:r>
      <w:r w:rsidRPr="002F73EC">
        <w:rPr>
          <w:bCs/>
          <w:iCs/>
          <w:color w:val="auto"/>
          <w:lang w:val="it-IT"/>
        </w:rPr>
        <w:t>.</w:t>
      </w:r>
    </w:p>
    <w:p w14:paraId="4B4256D4"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 Thành phố Hải Phòng</w:t>
      </w:r>
    </w:p>
    <w:p w14:paraId="4B09CF38" w14:textId="77777777" w:rsidR="00434345" w:rsidRPr="002F73EC" w:rsidRDefault="00434345" w:rsidP="00434345">
      <w:pPr>
        <w:pStyle w:val="Noidung"/>
        <w:spacing w:before="120" w:after="120"/>
        <w:contextualSpacing/>
        <w:rPr>
          <w:i/>
          <w:iCs/>
          <w:lang w:val="vi-VN"/>
        </w:rPr>
      </w:pPr>
      <w:r w:rsidRPr="002F73EC">
        <w:rPr>
          <w:i/>
          <w:iCs/>
          <w:lang w:val="vi-VN"/>
        </w:rPr>
        <w:t xml:space="preserve">- Đối tượng chịu trách nhiệm thi hành: Bộ Giao thông vận tải. </w:t>
      </w:r>
    </w:p>
    <w:p w14:paraId="525F66C4" w14:textId="77777777" w:rsidR="00434345" w:rsidRPr="002F73EC" w:rsidRDefault="00434345" w:rsidP="00434345">
      <w:pPr>
        <w:pStyle w:val="Noidung"/>
        <w:spacing w:before="0" w:after="120"/>
        <w:rPr>
          <w:lang w:val="vi-VN" w:bidi="vi-VN"/>
        </w:rPr>
      </w:pPr>
      <w:r w:rsidRPr="002F73EC">
        <w:rPr>
          <w:b/>
          <w:bCs/>
          <w:i/>
          <w:iCs/>
          <w:lang w:val="vi-VN" w:bidi="vi-VN"/>
        </w:rPr>
        <w:t xml:space="preserve">b) </w:t>
      </w:r>
      <w:r w:rsidRPr="002F73EC">
        <w:rPr>
          <w:b/>
          <w:bCs/>
          <w:i/>
          <w:iCs/>
          <w:lang w:val="it-IT" w:bidi="vi-VN"/>
        </w:rPr>
        <w:t>Giải pháp 2:</w:t>
      </w:r>
      <w:r w:rsidRPr="002F73EC">
        <w:rPr>
          <w:lang w:val="it-IT" w:bidi="vi-VN"/>
        </w:rPr>
        <w:t xml:space="preserve"> </w:t>
      </w:r>
    </w:p>
    <w:p w14:paraId="30F65BB9" w14:textId="77777777" w:rsidR="00434345" w:rsidRPr="002F73EC" w:rsidRDefault="00434345" w:rsidP="00434345">
      <w:pPr>
        <w:pStyle w:val="Noidung"/>
        <w:spacing w:before="0" w:after="120"/>
        <w:rPr>
          <w:lang w:val="vi-VN"/>
        </w:rPr>
      </w:pPr>
      <w:r w:rsidRPr="002F73EC">
        <w:rPr>
          <w:i/>
          <w:iCs/>
          <w:lang w:val="vi-VN"/>
        </w:rPr>
        <w:t>- Nội dung chính sách:</w:t>
      </w:r>
      <w:r w:rsidRPr="002F73EC">
        <w:rPr>
          <w:lang w:val="vi-VN"/>
        </w:rPr>
        <w:t xml:space="preserve"> </w:t>
      </w:r>
      <w:r w:rsidRPr="002F73EC">
        <w:rPr>
          <w:lang w:val="nl-NL"/>
        </w:rPr>
        <w:t xml:space="preserve">Ủy ban nhân dân Thành phố </w:t>
      </w:r>
      <w:r w:rsidRPr="002F73EC">
        <w:rPr>
          <w:spacing w:val="2"/>
          <w:lang w:val="sv-SE"/>
        </w:rPr>
        <w:t>tổ chức quản lý, bảo trì các tuyến đường thủy nội địa quốc gia qua địa bàn Thành phố; quản lý hoạt động cảng, bến thủy nội địa trên tuyến đường thủy nội địa quốc gia qua địa bàn Thành phố từ nguồn ngân sách địa phương kết hợp với các nguồn vốn hợp pháp khác theo quy định của pháp luật.</w:t>
      </w:r>
    </w:p>
    <w:p w14:paraId="76299EF9"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w:t>
      </w:r>
      <w:r w:rsidRPr="002F73EC">
        <w:rPr>
          <w:lang w:val="it-IT"/>
        </w:rPr>
        <w:t xml:space="preserve"> Ủy ban nhân dân Thành phố</w:t>
      </w:r>
    </w:p>
    <w:p w14:paraId="35C49D56" w14:textId="77777777" w:rsidR="00434345" w:rsidRPr="002F73EC" w:rsidRDefault="00434345" w:rsidP="00434345">
      <w:pPr>
        <w:pStyle w:val="Noidung"/>
        <w:spacing w:before="120" w:after="120"/>
        <w:contextualSpacing/>
        <w:rPr>
          <w:i/>
          <w:iCs/>
          <w:lang w:val="vi-VN"/>
        </w:rPr>
      </w:pPr>
      <w:r w:rsidRPr="002F73EC">
        <w:rPr>
          <w:i/>
          <w:iCs/>
          <w:lang w:val="vi-VN"/>
        </w:rPr>
        <w:t xml:space="preserve">- Đối tượng chịu trách nhiệm thi hành: </w:t>
      </w:r>
      <w:r w:rsidRPr="002F73EC">
        <w:rPr>
          <w:lang w:val="it-IT"/>
        </w:rPr>
        <w:t>Ủy ban nhân dân Thành phố</w:t>
      </w:r>
    </w:p>
    <w:p w14:paraId="52D4AEDA" w14:textId="77777777" w:rsidR="00434345" w:rsidRPr="002F73EC" w:rsidRDefault="00434345" w:rsidP="00434345">
      <w:pPr>
        <w:keepLines/>
        <w:widowControl w:val="0"/>
        <w:spacing w:before="0" w:line="360" w:lineRule="exact"/>
        <w:ind w:firstLine="720"/>
        <w:rPr>
          <w:color w:val="auto"/>
          <w:lang w:val="vi-VN" w:bidi="vi-VN"/>
        </w:rPr>
      </w:pPr>
      <w:r w:rsidRPr="002F73EC">
        <w:rPr>
          <w:b/>
          <w:bCs/>
          <w:i/>
          <w:iCs/>
          <w:color w:val="auto"/>
          <w:lang w:val="vi-VN" w:bidi="vi-VN"/>
        </w:rPr>
        <w:t xml:space="preserve">c) </w:t>
      </w:r>
      <w:r w:rsidRPr="002F73EC">
        <w:rPr>
          <w:b/>
          <w:bCs/>
          <w:i/>
          <w:iCs/>
          <w:color w:val="auto"/>
          <w:lang w:val="it-IT" w:bidi="vi-VN"/>
        </w:rPr>
        <w:t>Giải pháp 3:</w:t>
      </w:r>
      <w:r w:rsidRPr="002F73EC">
        <w:rPr>
          <w:color w:val="auto"/>
          <w:lang w:val="it-IT" w:bidi="vi-VN"/>
        </w:rPr>
        <w:t xml:space="preserve"> </w:t>
      </w:r>
    </w:p>
    <w:p w14:paraId="4444CD64" w14:textId="77777777" w:rsidR="00434345" w:rsidRPr="002F73EC" w:rsidRDefault="00434345" w:rsidP="00434345">
      <w:pPr>
        <w:keepLines/>
        <w:widowControl w:val="0"/>
        <w:spacing w:before="0" w:line="360" w:lineRule="exact"/>
        <w:ind w:firstLine="720"/>
        <w:rPr>
          <w:color w:val="auto"/>
          <w:lang w:val="vi-VN" w:bidi="vi-VN"/>
        </w:rPr>
      </w:pPr>
      <w:r w:rsidRPr="002F73EC">
        <w:rPr>
          <w:i/>
          <w:iCs/>
          <w:color w:val="auto"/>
          <w:lang w:val="vi-VN"/>
        </w:rPr>
        <w:t>- Nội dung chính sách:</w:t>
      </w:r>
      <w:r w:rsidRPr="002F73EC">
        <w:rPr>
          <w:color w:val="auto"/>
          <w:lang w:val="vi-VN"/>
        </w:rPr>
        <w:t xml:space="preserve"> </w:t>
      </w:r>
      <w:r w:rsidRPr="002F73EC">
        <w:rPr>
          <w:color w:val="auto"/>
          <w:lang w:val="it-IT" w:bidi="vi-VN"/>
        </w:rPr>
        <w:t>tương tự như giải pháp 2 nhưng không quy định trong Nghị quyết đặc thù mà tiến hành sửa đổi, bổ sung một số văn bản quy phạm pháp luật có liên quan để triển khai thực hiện.</w:t>
      </w:r>
    </w:p>
    <w:p w14:paraId="1E885A42" w14:textId="77777777" w:rsidR="00434345" w:rsidRPr="002F73EC" w:rsidRDefault="00434345" w:rsidP="00434345">
      <w:pPr>
        <w:pStyle w:val="Noidung"/>
        <w:spacing w:before="120" w:after="120"/>
        <w:contextualSpacing/>
        <w:rPr>
          <w:lang w:val="vi-VN"/>
        </w:rPr>
      </w:pPr>
      <w:r w:rsidRPr="002F73EC">
        <w:rPr>
          <w:i/>
          <w:iCs/>
          <w:lang w:val="vi-VN"/>
        </w:rPr>
        <w:t>- Đối tượng chịu sự tác động trực tiếp của chính sách:</w:t>
      </w:r>
      <w:r w:rsidRPr="002F73EC">
        <w:rPr>
          <w:lang w:val="it-IT"/>
        </w:rPr>
        <w:t xml:space="preserve"> Ủy ban nhân dân Thành phố.</w:t>
      </w:r>
    </w:p>
    <w:p w14:paraId="6FFB6326" w14:textId="77777777" w:rsidR="00434345" w:rsidRPr="002F73EC" w:rsidRDefault="00434345" w:rsidP="00434345">
      <w:pPr>
        <w:pStyle w:val="Noidung"/>
        <w:spacing w:before="120" w:after="120"/>
        <w:contextualSpacing/>
        <w:rPr>
          <w:i/>
          <w:iCs/>
          <w:lang w:val="vi-VN"/>
        </w:rPr>
      </w:pPr>
      <w:r w:rsidRPr="002F73EC">
        <w:rPr>
          <w:i/>
          <w:iCs/>
          <w:lang w:val="vi-VN"/>
        </w:rPr>
        <w:t xml:space="preserve">- Đối tượng chịu trách nhiệm thi hành: </w:t>
      </w:r>
      <w:r w:rsidRPr="002F73EC">
        <w:rPr>
          <w:spacing w:val="-14"/>
          <w:lang w:val="vi-VN"/>
        </w:rPr>
        <w:t>Bộ quản lý ngành, Chính phủ, Quốc hội.</w:t>
      </w:r>
      <w:r w:rsidRPr="002F73EC">
        <w:rPr>
          <w:i/>
          <w:iCs/>
          <w:lang w:val="vi-VN"/>
        </w:rPr>
        <w:t xml:space="preserve"> </w:t>
      </w:r>
    </w:p>
    <w:p w14:paraId="1A17AC75" w14:textId="77777777" w:rsidR="00434345" w:rsidRPr="002F73EC" w:rsidRDefault="00434345" w:rsidP="00434345">
      <w:pPr>
        <w:pStyle w:val="Heading4"/>
        <w:spacing w:before="0" w:line="360" w:lineRule="exact"/>
        <w:rPr>
          <w:color w:val="auto"/>
          <w:lang w:val="vi-VN" w:bidi="vi-VN"/>
        </w:rPr>
      </w:pPr>
      <w:r w:rsidRPr="002F73EC">
        <w:rPr>
          <w:color w:val="auto"/>
          <w:lang w:val="vi-VN" w:bidi="vi-VN"/>
        </w:rPr>
        <w:lastRenderedPageBreak/>
        <w:t>2.4. Đánh giá tác động của các giải pháp đối với đối tượng chịu sự tác động trực tiếp của chính sách và các đối tượng khác có liên quan:</w:t>
      </w:r>
    </w:p>
    <w:p w14:paraId="193FBD87" w14:textId="77777777" w:rsidR="00434345" w:rsidRPr="002F73EC" w:rsidRDefault="00434345" w:rsidP="00434345">
      <w:pPr>
        <w:keepLines/>
        <w:widowControl w:val="0"/>
        <w:spacing w:before="0" w:line="360" w:lineRule="exact"/>
        <w:ind w:firstLine="720"/>
        <w:rPr>
          <w:b/>
          <w:bCs/>
          <w:i/>
          <w:iCs/>
          <w:color w:val="auto"/>
          <w:lang w:val="vi-VN" w:bidi="vi-VN"/>
        </w:rPr>
      </w:pPr>
      <w:r w:rsidRPr="002F73EC">
        <w:rPr>
          <w:b/>
          <w:bCs/>
          <w:i/>
          <w:iCs/>
          <w:color w:val="auto"/>
          <w:lang w:val="vi-VN" w:bidi="vi-VN"/>
        </w:rPr>
        <w:t>* Giải pháp 1:</w:t>
      </w:r>
    </w:p>
    <w:p w14:paraId="3D56A049" w14:textId="77777777" w:rsidR="00434345" w:rsidRPr="002F73EC" w:rsidRDefault="00434345" w:rsidP="00434345">
      <w:pPr>
        <w:keepLines/>
        <w:widowControl w:val="0"/>
        <w:spacing w:before="0" w:line="360" w:lineRule="exact"/>
        <w:ind w:firstLine="720"/>
        <w:rPr>
          <w:color w:val="auto"/>
          <w:lang w:val="vi"/>
        </w:rPr>
      </w:pPr>
      <w:r w:rsidRPr="002F73EC">
        <w:rPr>
          <w:i/>
          <w:iCs/>
          <w:color w:val="auto"/>
          <w:lang w:val="vi" w:bidi="vi-VN"/>
        </w:rPr>
        <w:t>-</w:t>
      </w:r>
      <w:r w:rsidRPr="002F73EC">
        <w:rPr>
          <w:i/>
          <w:iCs/>
          <w:color w:val="auto"/>
          <w:lang w:val="vi-VN" w:bidi="vi-VN"/>
        </w:rPr>
        <w:t xml:space="preserve"> Tác động đối </w:t>
      </w:r>
      <w:r w:rsidRPr="002F73EC">
        <w:rPr>
          <w:i/>
          <w:iCs/>
          <w:color w:val="auto"/>
          <w:lang w:val="vi" w:bidi="vi-VN"/>
        </w:rPr>
        <w:t xml:space="preserve">với </w:t>
      </w:r>
      <w:r w:rsidRPr="002F73EC">
        <w:rPr>
          <w:i/>
          <w:iCs/>
          <w:color w:val="auto"/>
          <w:lang w:val="vi-VN" w:bidi="vi-VN"/>
        </w:rPr>
        <w:t>hệ thống pháp luật</w:t>
      </w:r>
      <w:r w:rsidRPr="002F73EC">
        <w:rPr>
          <w:color w:val="auto"/>
          <w:lang w:val="vi-VN" w:bidi="vi-VN"/>
        </w:rPr>
        <w:t>:</w:t>
      </w:r>
      <w:r w:rsidRPr="002F73EC">
        <w:rPr>
          <w:color w:val="auto"/>
          <w:lang w:val="vi" w:bidi="vi-VN"/>
        </w:rPr>
        <w:t xml:space="preserve"> </w:t>
      </w:r>
      <w:r w:rsidRPr="002F73EC">
        <w:rPr>
          <w:bCs/>
          <w:color w:val="auto"/>
          <w:lang w:val="de-DE"/>
        </w:rPr>
        <w:t>Giải pháp 1 giữ nguyên các quy định hiện hành, cho nên không ảnh hưởng đến tính thống nhất, đồng bộ của hệ thống pháp luật; không ảnh hưởng đến khả năng thi hành và tuân thủ pháp luật của các cơ quan, tổ chức, cá nhân.</w:t>
      </w:r>
    </w:p>
    <w:p w14:paraId="3F4FEBDC" w14:textId="77777777" w:rsidR="00434345" w:rsidRPr="002F73EC" w:rsidRDefault="00434345" w:rsidP="00434345">
      <w:pPr>
        <w:keepLines/>
        <w:widowControl w:val="0"/>
        <w:spacing w:before="0" w:line="360" w:lineRule="exact"/>
        <w:ind w:firstLine="720"/>
        <w:rPr>
          <w:i/>
          <w:iCs/>
          <w:color w:val="auto"/>
          <w:lang w:val="vi-VN" w:bidi="vi-VN"/>
        </w:rPr>
      </w:pPr>
      <w:r w:rsidRPr="002F73EC">
        <w:rPr>
          <w:i/>
          <w:iCs/>
          <w:color w:val="auto"/>
          <w:lang w:val="vi" w:bidi="vi-VN"/>
        </w:rPr>
        <w:t xml:space="preserve">- </w:t>
      </w:r>
      <w:r w:rsidRPr="002F73EC">
        <w:rPr>
          <w:i/>
          <w:iCs/>
          <w:color w:val="auto"/>
          <w:lang w:val="vi-VN" w:bidi="vi-VN"/>
        </w:rPr>
        <w:t>Tác động về kinh tế</w:t>
      </w:r>
      <w:r w:rsidRPr="002F73EC">
        <w:rPr>
          <w:i/>
          <w:iCs/>
          <w:color w:val="auto"/>
          <w:lang w:val="vi" w:bidi="vi-VN"/>
        </w:rPr>
        <w:t xml:space="preserve"> - xã hội</w:t>
      </w:r>
      <w:r w:rsidRPr="002F73EC">
        <w:rPr>
          <w:i/>
          <w:iCs/>
          <w:color w:val="auto"/>
          <w:lang w:val="vi-VN" w:bidi="vi-VN"/>
        </w:rPr>
        <w:t>:</w:t>
      </w:r>
      <w:r w:rsidRPr="002F73EC">
        <w:rPr>
          <w:i/>
          <w:iCs/>
          <w:color w:val="auto"/>
          <w:lang w:val="vi" w:bidi="vi-VN"/>
        </w:rPr>
        <w:t xml:space="preserve"> </w:t>
      </w:r>
    </w:p>
    <w:p w14:paraId="78181A81" w14:textId="77777777" w:rsidR="00434345" w:rsidRPr="002F73EC" w:rsidRDefault="00434345" w:rsidP="00434345">
      <w:pPr>
        <w:tabs>
          <w:tab w:val="left" w:pos="0"/>
        </w:tabs>
        <w:spacing w:before="0" w:line="360" w:lineRule="exact"/>
        <w:rPr>
          <w:bCs/>
          <w:color w:val="auto"/>
          <w:lang w:val="de-DE"/>
        </w:rPr>
      </w:pPr>
      <w:r w:rsidRPr="002F73EC">
        <w:rPr>
          <w:color w:val="auto"/>
          <w:lang w:val="vi-VN" w:bidi="vi-VN"/>
        </w:rPr>
        <w:tab/>
        <w:t xml:space="preserve">Bộ Giao thông vận tải đã ban hành Thông tư số 33/2023/TT-BGTVT ngày 28/11/2023 quy định về phân cấp quản lý nhà nước chuyên ngành về giao thông vận tải đường thuỷ nội địa tại các cảng, bến thuỷ nội địa, khu neo đậu, trong đó đã phân cấp cho UBND các tỉnh, thành phố: Hồ Chí Minh, Đà Nẵng và Quảng Ninh. Các tỉnh, thành phố còn lại chưa có cơ chế phân cấp quản lý nhà nước chuyên ngành về giao thông vận tải đường thuỷ nội địa tại các cảng, bến thuỷ nội địa, khu neo đậu trên địa bàn quản lý. </w:t>
      </w:r>
      <w:r w:rsidRPr="002F73EC">
        <w:rPr>
          <w:bCs/>
          <w:color w:val="auto"/>
          <w:lang w:val="de-DE"/>
        </w:rPr>
        <w:t xml:space="preserve">Do vậy, </w:t>
      </w:r>
      <w:r w:rsidRPr="002F73EC">
        <w:rPr>
          <w:color w:val="auto"/>
          <w:lang w:val="vi-VN" w:bidi="vi-VN"/>
        </w:rPr>
        <w:t>chưa thống nhất được đầu mối quản lý tất cả các tuyến đường thuỷ nội địa quốc gia, cảng bến thuỷ nội địa trên tuyến đường thuỷ nội địa quốc gia đoạn trên địa bàn thành phố.</w:t>
      </w:r>
    </w:p>
    <w:p w14:paraId="4FBDC0EC" w14:textId="77777777" w:rsidR="00434345" w:rsidRPr="002F73EC" w:rsidRDefault="00434345" w:rsidP="00434345">
      <w:pPr>
        <w:keepLines/>
        <w:widowControl w:val="0"/>
        <w:spacing w:before="0" w:line="360" w:lineRule="exact"/>
        <w:ind w:firstLine="720"/>
        <w:rPr>
          <w:color w:val="auto"/>
          <w:lang w:val="vi" w:bidi="vi-VN"/>
        </w:rPr>
      </w:pPr>
      <w:r w:rsidRPr="002F73EC">
        <w:rPr>
          <w:color w:val="auto"/>
          <w:lang w:val="de-DE" w:bidi="vi-VN"/>
        </w:rPr>
        <w:t>Bên cạnh đó, thành phố Hải Phòng</w:t>
      </w:r>
      <w:r w:rsidRPr="002F73EC">
        <w:rPr>
          <w:color w:val="auto"/>
          <w:lang w:val="vi" w:bidi="vi-VN"/>
        </w:rPr>
        <w:t xml:space="preserve"> </w:t>
      </w:r>
      <w:r w:rsidRPr="002F73EC">
        <w:rPr>
          <w:color w:val="auto"/>
          <w:lang w:val="de-DE" w:bidi="vi-VN"/>
        </w:rPr>
        <w:t>không</w:t>
      </w:r>
      <w:r w:rsidRPr="002F73EC">
        <w:rPr>
          <w:color w:val="auto"/>
          <w:lang w:val="vi" w:bidi="vi-VN"/>
        </w:rPr>
        <w:t xml:space="preserve"> thể chủ động sử dụng nguồn ngân sách của thành phố </w:t>
      </w:r>
      <w:r w:rsidRPr="002F73EC">
        <w:rPr>
          <w:color w:val="auto"/>
          <w:lang w:val="de-DE" w:bidi="vi-VN"/>
        </w:rPr>
        <w:t>để bảo trì</w:t>
      </w:r>
      <w:r w:rsidRPr="002F73EC">
        <w:rPr>
          <w:color w:val="auto"/>
          <w:lang w:val="vi" w:bidi="vi-VN"/>
        </w:rPr>
        <w:t xml:space="preserve"> </w:t>
      </w:r>
      <w:r w:rsidRPr="002F73EC">
        <w:rPr>
          <w:color w:val="auto"/>
          <w:lang w:val="de-DE" w:bidi="vi-VN"/>
        </w:rPr>
        <w:t xml:space="preserve">các tuyến đường thuỷ nội địa quốc gia, cảng, bến thuỷ nội địa trên tuyến đường thuỷ nội địa quốc gia; chưa </w:t>
      </w:r>
      <w:r w:rsidRPr="002F73EC">
        <w:rPr>
          <w:color w:val="auto"/>
          <w:lang w:val="vi" w:bidi="vi-VN"/>
        </w:rPr>
        <w:t>tăng</w:t>
      </w:r>
      <w:r w:rsidRPr="002F73EC">
        <w:rPr>
          <w:color w:val="auto"/>
          <w:lang w:val="de-DE" w:bidi="vi-VN"/>
        </w:rPr>
        <w:t xml:space="preserve"> được</w:t>
      </w:r>
      <w:r w:rsidRPr="002F73EC">
        <w:rPr>
          <w:color w:val="auto"/>
          <w:lang w:val="vi" w:bidi="vi-VN"/>
        </w:rPr>
        <w:t xml:space="preserve"> năng lực, thị phần của vận tải đường</w:t>
      </w:r>
      <w:r w:rsidRPr="002F73EC">
        <w:rPr>
          <w:color w:val="auto"/>
          <w:lang w:val="de-DE" w:bidi="vi-VN"/>
        </w:rPr>
        <w:t xml:space="preserve"> thuỷ nội địa </w:t>
      </w:r>
      <w:r w:rsidRPr="002F73EC">
        <w:rPr>
          <w:color w:val="auto"/>
          <w:lang w:val="vi" w:bidi="vi-VN"/>
        </w:rPr>
        <w:t>để thúc đẩy kinh tế xã hội của thành phố</w:t>
      </w:r>
      <w:r w:rsidRPr="002F73EC">
        <w:rPr>
          <w:color w:val="auto"/>
          <w:lang w:val="de-DE" w:bidi="vi-VN"/>
        </w:rPr>
        <w:t>.</w:t>
      </w:r>
      <w:r w:rsidRPr="002F73EC">
        <w:rPr>
          <w:color w:val="auto"/>
          <w:lang w:val="vi" w:bidi="vi-VN"/>
        </w:rPr>
        <w:t xml:space="preserve"> </w:t>
      </w:r>
    </w:p>
    <w:p w14:paraId="3D9EF387" w14:textId="77777777" w:rsidR="00434345" w:rsidRPr="002F73EC" w:rsidRDefault="00434345" w:rsidP="00434345">
      <w:pPr>
        <w:keepLines/>
        <w:widowControl w:val="0"/>
        <w:spacing w:before="0" w:line="360" w:lineRule="exact"/>
        <w:ind w:firstLine="720"/>
        <w:rPr>
          <w:color w:val="auto"/>
          <w:lang w:val="vi" w:bidi="vi-VN"/>
        </w:rPr>
      </w:pPr>
      <w:r w:rsidRPr="002F73EC">
        <w:rPr>
          <w:i/>
          <w:iCs/>
          <w:color w:val="auto"/>
          <w:lang w:val="vi" w:bidi="vi-VN"/>
        </w:rPr>
        <w:t>-</w:t>
      </w:r>
      <w:r w:rsidRPr="002F73EC">
        <w:rPr>
          <w:i/>
          <w:iCs/>
          <w:color w:val="auto"/>
          <w:lang w:val="vi-VN" w:bidi="vi-VN"/>
        </w:rPr>
        <w:t xml:space="preserve"> Tác động về giới:</w:t>
      </w:r>
      <w:r w:rsidRPr="002F73EC">
        <w:rPr>
          <w:i/>
          <w:iCs/>
          <w:color w:val="auto"/>
          <w:lang w:val="vi" w:bidi="vi-VN"/>
        </w:rPr>
        <w:t xml:space="preserve"> </w:t>
      </w:r>
      <w:r w:rsidRPr="002F73EC">
        <w:rPr>
          <w:color w:val="auto"/>
          <w:lang w:val="vi" w:bidi="vi-VN"/>
        </w:rPr>
        <w:t xml:space="preserve">Không có. </w:t>
      </w:r>
    </w:p>
    <w:p w14:paraId="15F15B10" w14:textId="77777777" w:rsidR="00434345" w:rsidRPr="002F73EC" w:rsidRDefault="00434345" w:rsidP="00434345">
      <w:pPr>
        <w:keepLines/>
        <w:widowControl w:val="0"/>
        <w:spacing w:before="0" w:line="360" w:lineRule="exact"/>
        <w:ind w:firstLine="720"/>
        <w:rPr>
          <w:color w:val="auto"/>
          <w:lang w:val="vi" w:bidi="vi-VN"/>
        </w:rPr>
      </w:pPr>
      <w:r w:rsidRPr="002F73EC">
        <w:rPr>
          <w:i/>
          <w:iCs/>
          <w:color w:val="auto"/>
          <w:lang w:val="vi" w:bidi="vi-VN"/>
        </w:rPr>
        <w:t>-</w:t>
      </w:r>
      <w:r w:rsidRPr="002F73EC">
        <w:rPr>
          <w:i/>
          <w:iCs/>
          <w:color w:val="auto"/>
          <w:lang w:val="vi-VN" w:bidi="vi-VN"/>
        </w:rPr>
        <w:t xml:space="preserve"> Tác động </w:t>
      </w:r>
      <w:r w:rsidRPr="002F73EC">
        <w:rPr>
          <w:i/>
          <w:iCs/>
          <w:color w:val="auto"/>
          <w:lang w:val="vi" w:bidi="vi-VN"/>
        </w:rPr>
        <w:t>của</w:t>
      </w:r>
      <w:r w:rsidRPr="002F73EC">
        <w:rPr>
          <w:i/>
          <w:iCs/>
          <w:color w:val="auto"/>
          <w:lang w:val="vi-VN" w:bidi="vi-VN"/>
        </w:rPr>
        <w:t xml:space="preserve"> thủ tục hành chính</w:t>
      </w:r>
      <w:r w:rsidRPr="002F73EC">
        <w:rPr>
          <w:color w:val="auto"/>
          <w:lang w:val="vi-VN" w:bidi="vi-VN"/>
        </w:rPr>
        <w:t>:</w:t>
      </w:r>
      <w:r w:rsidRPr="002F73EC">
        <w:rPr>
          <w:color w:val="auto"/>
          <w:lang w:val="vi" w:bidi="vi-VN"/>
        </w:rPr>
        <w:t xml:space="preserve"> Không làm phát sinh thêm thủ tục hành chính. </w:t>
      </w:r>
    </w:p>
    <w:p w14:paraId="673F2032" w14:textId="77777777" w:rsidR="00434345" w:rsidRPr="002F73EC" w:rsidRDefault="00434345" w:rsidP="00434345">
      <w:pPr>
        <w:keepLines/>
        <w:widowControl w:val="0"/>
        <w:spacing w:before="0" w:line="360" w:lineRule="exact"/>
        <w:ind w:firstLine="720"/>
        <w:rPr>
          <w:b/>
          <w:bCs/>
          <w:i/>
          <w:iCs/>
          <w:color w:val="auto"/>
          <w:lang w:val="vi" w:bidi="vi-VN"/>
        </w:rPr>
      </w:pPr>
      <w:r w:rsidRPr="002F73EC">
        <w:rPr>
          <w:b/>
          <w:bCs/>
          <w:i/>
          <w:iCs/>
          <w:color w:val="auto"/>
          <w:lang w:val="vi" w:bidi="vi-VN"/>
        </w:rPr>
        <w:t>* Giải pháp 2</w:t>
      </w:r>
    </w:p>
    <w:p w14:paraId="7BC2FE85" w14:textId="77777777" w:rsidR="00434345" w:rsidRPr="002F73EC" w:rsidRDefault="00434345" w:rsidP="00434345">
      <w:pPr>
        <w:keepLines/>
        <w:widowControl w:val="0"/>
        <w:spacing w:before="0" w:line="360" w:lineRule="exact"/>
        <w:ind w:firstLine="720"/>
        <w:rPr>
          <w:color w:val="auto"/>
          <w:lang w:val="vi-VN" w:bidi="vi-VN"/>
        </w:rPr>
      </w:pPr>
      <w:r w:rsidRPr="002F73EC">
        <w:rPr>
          <w:i/>
          <w:iCs/>
          <w:color w:val="auto"/>
          <w:lang w:val="vi-VN" w:bidi="vi-VN"/>
        </w:rPr>
        <w:t xml:space="preserve">- Tác động đối với hệ thống pháp luật: </w:t>
      </w:r>
    </w:p>
    <w:p w14:paraId="02AB24CA" w14:textId="77777777" w:rsidR="00434345" w:rsidRPr="002F73EC" w:rsidRDefault="00434345" w:rsidP="00434345">
      <w:pPr>
        <w:tabs>
          <w:tab w:val="left" w:pos="0"/>
        </w:tabs>
        <w:spacing w:before="0" w:line="360" w:lineRule="exact"/>
        <w:ind w:firstLine="709"/>
        <w:rPr>
          <w:color w:val="auto"/>
          <w:lang w:val="vi-VN" w:bidi="vi-VN"/>
        </w:rPr>
      </w:pPr>
      <w:r w:rsidRPr="002F73EC">
        <w:rPr>
          <w:color w:val="auto"/>
          <w:lang w:val="vi-VN" w:bidi="vi-VN"/>
        </w:rPr>
        <w:tab/>
        <w:t>Dự thảo Nghị quyết quy định khác so với Luật Giao thông đường thủy nội địa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7AAEFF38" w14:textId="77777777" w:rsidR="00434345" w:rsidRPr="002F73EC" w:rsidRDefault="00434345" w:rsidP="00434345">
      <w:pPr>
        <w:tabs>
          <w:tab w:val="left" w:pos="0"/>
        </w:tabs>
        <w:spacing w:before="0" w:line="360" w:lineRule="exact"/>
        <w:ind w:firstLine="709"/>
        <w:rPr>
          <w:color w:val="auto"/>
          <w:lang w:val="vi-VN" w:bidi="vi-VN"/>
        </w:rPr>
      </w:pPr>
      <w:r w:rsidRPr="002F73EC">
        <w:rPr>
          <w:color w:val="auto"/>
          <w:lang w:val="vi-VN" w:bidi="vi-VN"/>
        </w:rPr>
        <w:t xml:space="preserve">Theo quy định tại Điều 5 Thông tư 113/2020/TT-BTC ngày 30/12/2020 của Bộ Tài chính quy định lập dự toán, quản lý, sử dụng và quyết toán kinh phí chi thường xuyên hoạt động kinh tế giao thông đường thủy nội địa: Nội dung chi hoạt động quản lý, bảo trì các tuyến đường thủy nội địa quốc gia hiện được ngân sách Trung ương chi cho Bộ Giao thông vận tải. Trường hợp phân cấp cho thành phố </w:t>
      </w:r>
      <w:r w:rsidRPr="002F73EC">
        <w:rPr>
          <w:color w:val="auto"/>
          <w:lang w:val="vi-VN" w:bidi="vi-VN"/>
        </w:rPr>
        <w:lastRenderedPageBreak/>
        <w:t xml:space="preserve">Hải Phòng thì thành phố sử dụng </w:t>
      </w:r>
      <w:r w:rsidRPr="002F73EC">
        <w:rPr>
          <w:color w:val="auto"/>
          <w:spacing w:val="2"/>
          <w:lang w:val="sv-SE"/>
        </w:rPr>
        <w:t>nguồn ngân sách địa phương kết hợp với các nguồn vốn hợp pháp khác theo quy định của pháp luật để triển khai thực hiện.</w:t>
      </w:r>
    </w:p>
    <w:p w14:paraId="2681FD23" w14:textId="77777777" w:rsidR="00434345" w:rsidRPr="002F73EC" w:rsidRDefault="00434345" w:rsidP="00434345">
      <w:pPr>
        <w:tabs>
          <w:tab w:val="left" w:pos="0"/>
        </w:tabs>
        <w:spacing w:before="0" w:line="360" w:lineRule="exact"/>
        <w:ind w:firstLine="709"/>
        <w:rPr>
          <w:color w:val="auto"/>
          <w:lang w:val="vi-VN" w:bidi="vi-VN"/>
        </w:rPr>
      </w:pPr>
      <w:r w:rsidRPr="002F73EC">
        <w:rPr>
          <w:color w:val="auto"/>
          <w:lang w:val="vi-VN" w:bidi="vi-VN"/>
        </w:rPr>
        <w:tab/>
        <w:t>Đồng thời đề nghị sửa đổi, bổ sung các nội dung liên quan đến Thông tư số 248/2016/TT-BTC ngày 11/11/2016 của Bộ Tài chính quy định mức thu, chế độ thu, nộp quản lý sử dụng phí, lệ phí áp dụng tại các cảng, bến thuỷ nội địa cho phù hợp với việc phân cấp.</w:t>
      </w:r>
    </w:p>
    <w:p w14:paraId="63D8E095" w14:textId="77777777" w:rsidR="00434345" w:rsidRPr="002F73EC" w:rsidRDefault="00434345" w:rsidP="00434345">
      <w:pPr>
        <w:keepLines/>
        <w:widowControl w:val="0"/>
        <w:spacing w:before="0" w:line="360" w:lineRule="exact"/>
        <w:ind w:firstLine="709"/>
        <w:rPr>
          <w:i/>
          <w:iCs/>
          <w:color w:val="auto"/>
          <w:lang w:val="vi-VN" w:bidi="vi-VN"/>
        </w:rPr>
      </w:pPr>
      <w:r w:rsidRPr="002F73EC">
        <w:rPr>
          <w:i/>
          <w:iCs/>
          <w:color w:val="auto"/>
          <w:lang w:val="vi-VN" w:bidi="vi-VN"/>
        </w:rPr>
        <w:t xml:space="preserve">- Tác động về kinh tế - xã hội: </w:t>
      </w:r>
    </w:p>
    <w:p w14:paraId="122CAF2A" w14:textId="77777777" w:rsidR="00434345" w:rsidRPr="002F73EC" w:rsidRDefault="00434345" w:rsidP="00434345">
      <w:pPr>
        <w:tabs>
          <w:tab w:val="left" w:pos="0"/>
        </w:tabs>
        <w:spacing w:before="0" w:line="360" w:lineRule="exact"/>
        <w:ind w:firstLine="709"/>
        <w:rPr>
          <w:color w:val="auto"/>
          <w:lang w:val="vi" w:bidi="vi-VN"/>
        </w:rPr>
      </w:pPr>
      <w:r w:rsidRPr="002F73EC">
        <w:rPr>
          <w:color w:val="auto"/>
          <w:lang w:val="vi" w:bidi="vi-VN"/>
        </w:rPr>
        <w:t xml:space="preserve">Việc phân cấp cho UBND Thành phố Hải Phòng </w:t>
      </w:r>
      <w:r w:rsidRPr="002F73EC">
        <w:rPr>
          <w:color w:val="auto"/>
          <w:lang w:val="vi-VN" w:bidi="vi-VN"/>
        </w:rPr>
        <w:t xml:space="preserve">tổ chức quản lý, </w:t>
      </w:r>
      <w:r w:rsidRPr="002F73EC">
        <w:rPr>
          <w:color w:val="auto"/>
          <w:lang w:val="vi" w:bidi="vi-VN"/>
        </w:rPr>
        <w:t>bảo trì các tuyến đường thủy nội địa quốc gia qua địa bàn giúp rút ngắn thời gian phê duyệt từ 6-12 tháng xuống còn</w:t>
      </w:r>
      <w:r w:rsidRPr="002F73EC">
        <w:rPr>
          <w:color w:val="auto"/>
          <w:lang w:val="vi-VN" w:bidi="vi-VN"/>
        </w:rPr>
        <w:t xml:space="preserve"> khoảng</w:t>
      </w:r>
      <w:r w:rsidRPr="002F73EC">
        <w:rPr>
          <w:color w:val="auto"/>
          <w:lang w:val="vi" w:bidi="vi-VN"/>
        </w:rPr>
        <w:t xml:space="preserve"> 3-4 tháng, giảm từ 5-6 bước thủ tục xuống còn 3-4 bước. Theo quy định hiện nay, các dự án liên quan đến đường thủy nội địa quốc gia phải qua nhiều cấp phê duyệt từ Bộ Giao thông Vận tải (nay là Bộ Xây dựng), Bộ Kế hoạch và Đầu tư (nay là Bộ Tài chính) và các cơ quan Trung ương khác, gây mất nhiều thời gian. Khi được phân cấp, thành phố có thể trực tiếp phê duyệt và triển khai, giúp đẩy nhanh tiến độ bảo trì tuyến, giảm ùn tắc và đảm bảo an toàn giao thông thủy. Đồng thời, việc này tạo điều kiện thu hút đầu tư linh hoạt hơn, tối ưu khai thác bến cảng, giảm chi phí logistics, thúc đẩy giao thương và góp phần phát triển Hải Phòng thành trung tâm logistics quốc gia.</w:t>
      </w:r>
    </w:p>
    <w:p w14:paraId="57489B79" w14:textId="77777777" w:rsidR="00434345" w:rsidRPr="002F73EC" w:rsidRDefault="00434345" w:rsidP="00434345">
      <w:pPr>
        <w:tabs>
          <w:tab w:val="left" w:pos="0"/>
        </w:tabs>
        <w:spacing w:before="0" w:line="360" w:lineRule="exact"/>
        <w:ind w:firstLine="709"/>
        <w:rPr>
          <w:color w:val="auto"/>
          <w:lang w:val="vi-VN" w:bidi="vi-VN"/>
        </w:rPr>
      </w:pPr>
      <w:r w:rsidRPr="002F73EC">
        <w:rPr>
          <w:color w:val="auto"/>
          <w:lang w:val="vi" w:bidi="vi-VN"/>
        </w:rPr>
        <w:t>Đồng thời, v</w:t>
      </w:r>
      <w:r w:rsidRPr="002F73EC">
        <w:rPr>
          <w:color w:val="auto"/>
          <w:lang w:val="vi-VN" w:bidi="vi-VN"/>
        </w:rPr>
        <w:t xml:space="preserve">iệc phân cấp quản lý </w:t>
      </w:r>
      <w:r w:rsidRPr="002F73EC">
        <w:rPr>
          <w:color w:val="auto"/>
          <w:lang w:val="vi" w:bidi="vi-VN"/>
        </w:rPr>
        <w:t xml:space="preserve">tuyến </w:t>
      </w:r>
      <w:r w:rsidRPr="002F73EC">
        <w:rPr>
          <w:color w:val="auto"/>
          <w:lang w:val="vi-VN" w:bidi="vi-VN"/>
        </w:rPr>
        <w:t>đường thủy nội địa quốc gia</w:t>
      </w:r>
      <w:r w:rsidRPr="002F73EC">
        <w:rPr>
          <w:color w:val="auto"/>
          <w:lang w:val="vi" w:bidi="vi-VN"/>
        </w:rPr>
        <w:t>, quản lý hoạt động cảng, bến thuỷ nội địa trên tuyến đường thuỷ nội địa quốc gia</w:t>
      </w:r>
      <w:r w:rsidRPr="002F73EC">
        <w:rPr>
          <w:color w:val="auto"/>
          <w:lang w:val="vi-VN" w:bidi="vi-VN"/>
        </w:rPr>
        <w:t xml:space="preserve"> cho thành phố Hải Phòng sẽ thống nhất đầu mối quản lý</w:t>
      </w:r>
      <w:r w:rsidRPr="002F73EC">
        <w:rPr>
          <w:color w:val="auto"/>
          <w:lang w:val="vi" w:bidi="vi-VN"/>
        </w:rPr>
        <w:t xml:space="preserve"> tuyến</w:t>
      </w:r>
      <w:r w:rsidRPr="002F73EC">
        <w:rPr>
          <w:color w:val="auto"/>
          <w:lang w:val="vi-VN" w:bidi="vi-VN"/>
        </w:rPr>
        <w:t xml:space="preserve"> đường thủy nội địa</w:t>
      </w:r>
      <w:r w:rsidRPr="002F73EC">
        <w:rPr>
          <w:color w:val="auto"/>
          <w:lang w:val="vi" w:bidi="vi-VN"/>
        </w:rPr>
        <w:t xml:space="preserve"> và cảng bến thuỷ nội địa</w:t>
      </w:r>
      <w:r w:rsidRPr="002F73EC">
        <w:rPr>
          <w:color w:val="auto"/>
          <w:lang w:val="vi-VN" w:bidi="vi-VN"/>
        </w:rPr>
        <w:t xml:space="preserve"> trên toàn thành phố. </w:t>
      </w:r>
    </w:p>
    <w:p w14:paraId="17815A29" w14:textId="77777777" w:rsidR="00434345" w:rsidRPr="002F73EC" w:rsidRDefault="00434345" w:rsidP="00434345">
      <w:pPr>
        <w:keepLines/>
        <w:widowControl w:val="0"/>
        <w:spacing w:before="0" w:line="360" w:lineRule="exact"/>
        <w:ind w:firstLine="720"/>
        <w:rPr>
          <w:color w:val="auto"/>
          <w:lang w:val="vi-VN" w:bidi="vi-VN"/>
        </w:rPr>
      </w:pPr>
      <w:r w:rsidRPr="002F73EC">
        <w:rPr>
          <w:i/>
          <w:iCs/>
          <w:color w:val="auto"/>
          <w:lang w:val="vi-VN" w:bidi="vi-VN"/>
        </w:rPr>
        <w:t>- Tác động về giới:</w:t>
      </w:r>
      <w:r w:rsidRPr="002F73EC">
        <w:rPr>
          <w:color w:val="auto"/>
          <w:lang w:val="vi-VN" w:bidi="vi-VN"/>
        </w:rPr>
        <w:t xml:space="preserve"> Không có.</w:t>
      </w:r>
    </w:p>
    <w:p w14:paraId="586C8B45" w14:textId="77777777" w:rsidR="00434345" w:rsidRPr="002F73EC" w:rsidRDefault="00434345" w:rsidP="00434345">
      <w:pPr>
        <w:keepLines/>
        <w:widowControl w:val="0"/>
        <w:spacing w:before="0" w:line="360" w:lineRule="exact"/>
        <w:ind w:firstLine="720"/>
        <w:rPr>
          <w:color w:val="auto"/>
          <w:spacing w:val="-10"/>
          <w:lang w:val="vi-VN" w:bidi="vi-VN"/>
        </w:rPr>
      </w:pPr>
      <w:r w:rsidRPr="002F73EC">
        <w:rPr>
          <w:i/>
          <w:iCs/>
          <w:color w:val="auto"/>
          <w:spacing w:val="-10"/>
          <w:lang w:val="vi-VN" w:bidi="vi-VN"/>
        </w:rPr>
        <w:t>- Tác động của thủ tục hành chính:</w:t>
      </w:r>
      <w:r w:rsidRPr="002F73EC">
        <w:rPr>
          <w:color w:val="auto"/>
          <w:spacing w:val="-10"/>
          <w:lang w:val="vi-VN" w:bidi="vi-VN"/>
        </w:rPr>
        <w:t xml:space="preserve"> Không làm phát sinh thêm thủ tục hành chính. </w:t>
      </w:r>
    </w:p>
    <w:p w14:paraId="5727AEA1" w14:textId="77777777" w:rsidR="00434345" w:rsidRPr="002F73EC" w:rsidRDefault="00434345" w:rsidP="00434345">
      <w:pPr>
        <w:tabs>
          <w:tab w:val="left" w:pos="0"/>
        </w:tabs>
        <w:spacing w:before="0" w:line="360" w:lineRule="exact"/>
        <w:rPr>
          <w:bCs/>
          <w:color w:val="auto"/>
          <w:lang w:val="it-IT"/>
        </w:rPr>
      </w:pPr>
      <w:r w:rsidRPr="002F73EC">
        <w:rPr>
          <w:b/>
          <w:bCs/>
          <w:i/>
          <w:iCs/>
          <w:color w:val="auto"/>
          <w:lang w:val="vi-VN" w:bidi="vi-VN"/>
        </w:rPr>
        <w:t xml:space="preserve">* </w:t>
      </w:r>
      <w:r w:rsidRPr="002F73EC">
        <w:rPr>
          <w:b/>
          <w:bCs/>
          <w:i/>
          <w:iCs/>
          <w:color w:val="auto"/>
          <w:lang w:val="it-IT"/>
        </w:rPr>
        <w:t>Giải pháp 3:</w:t>
      </w:r>
      <w:r w:rsidRPr="002F73EC">
        <w:rPr>
          <w:bCs/>
          <w:color w:val="auto"/>
          <w:lang w:val="it-IT"/>
        </w:rPr>
        <w:t xml:space="preserve"> </w:t>
      </w:r>
    </w:p>
    <w:p w14:paraId="28634B27" w14:textId="77777777" w:rsidR="00434345" w:rsidRPr="002F73EC" w:rsidRDefault="00434345" w:rsidP="00FA32B7">
      <w:pPr>
        <w:tabs>
          <w:tab w:val="left" w:pos="0"/>
        </w:tabs>
        <w:spacing w:before="0" w:line="360" w:lineRule="exact"/>
        <w:rPr>
          <w:bCs/>
          <w:color w:val="auto"/>
          <w:lang w:val="it-IT"/>
        </w:rPr>
      </w:pPr>
      <w:r w:rsidRPr="002F73EC">
        <w:rPr>
          <w:bCs/>
          <w:i/>
          <w:iCs/>
          <w:color w:val="auto"/>
          <w:lang w:val="it-IT"/>
        </w:rPr>
        <w:t>- Tác động đối với hệ thống pháp luật:</w:t>
      </w:r>
      <w:r w:rsidRPr="002F73EC">
        <w:rPr>
          <w:bCs/>
          <w:color w:val="auto"/>
          <w:lang w:val="it-IT"/>
        </w:rPr>
        <w:t xml:space="preserve"> Giải pháp 3 sẽ không ảnh hưởng đến tính thống nhất, đồng bộ của hệ thống pháp luật; tuy nhiên nếu sửa đổi các Luật, Nghị định, Thông tư và các văn bản có liên quan sẽ không bảo đảm tính kịp thời để xử lý các vướng mắc, điểm nghẽn cho thành phố Hải Phòng.</w:t>
      </w:r>
    </w:p>
    <w:p w14:paraId="0446E9E5" w14:textId="77777777" w:rsidR="00434345" w:rsidRPr="002F73EC" w:rsidRDefault="00434345" w:rsidP="00FA32B7">
      <w:pPr>
        <w:tabs>
          <w:tab w:val="left" w:pos="0"/>
        </w:tabs>
        <w:spacing w:before="0" w:line="360" w:lineRule="exact"/>
        <w:rPr>
          <w:bCs/>
          <w:color w:val="auto"/>
          <w:lang w:val="it-IT"/>
        </w:rPr>
      </w:pPr>
      <w:r w:rsidRPr="002F73EC">
        <w:rPr>
          <w:bCs/>
          <w:color w:val="auto"/>
          <w:lang w:val="it-IT"/>
        </w:rPr>
        <w:t xml:space="preserve">- </w:t>
      </w:r>
      <w:r w:rsidRPr="002F73EC">
        <w:rPr>
          <w:bCs/>
          <w:i/>
          <w:iCs/>
          <w:color w:val="auto"/>
          <w:lang w:val="it-IT"/>
        </w:rPr>
        <w:t>Tác động về kinh tế - xã hội, về thủ tục hành chính và giới</w:t>
      </w:r>
      <w:r w:rsidRPr="002F73EC">
        <w:rPr>
          <w:bCs/>
          <w:color w:val="auto"/>
          <w:lang w:val="it-IT"/>
        </w:rPr>
        <w:t xml:space="preserve"> tương tự Giải pháp 2. </w:t>
      </w:r>
    </w:p>
    <w:p w14:paraId="2F8797B0" w14:textId="77777777" w:rsidR="00434345" w:rsidRPr="002F73EC" w:rsidRDefault="00434345" w:rsidP="00FA32B7">
      <w:pPr>
        <w:pStyle w:val="Heading4"/>
        <w:spacing w:before="0" w:line="360" w:lineRule="exact"/>
        <w:rPr>
          <w:color w:val="auto"/>
          <w:lang w:val="it-IT"/>
        </w:rPr>
      </w:pPr>
      <w:r w:rsidRPr="002F73EC">
        <w:rPr>
          <w:color w:val="auto"/>
          <w:lang w:val="vi-VN"/>
        </w:rPr>
        <w:t>2.5</w:t>
      </w:r>
      <w:r w:rsidRPr="002F73EC">
        <w:rPr>
          <w:color w:val="auto"/>
          <w:lang w:val="it-IT"/>
        </w:rPr>
        <w:t xml:space="preserve">. Lựa chọn giải pháp </w:t>
      </w:r>
    </w:p>
    <w:p w14:paraId="7FD2F5D4" w14:textId="77777777" w:rsidR="00434345" w:rsidRPr="002F73EC" w:rsidRDefault="00434345" w:rsidP="00FA32B7">
      <w:pPr>
        <w:spacing w:before="0" w:line="360" w:lineRule="exact"/>
        <w:ind w:firstLine="709"/>
        <w:rPr>
          <w:bCs/>
          <w:color w:val="auto"/>
          <w:lang w:val="it-IT"/>
        </w:rPr>
      </w:pPr>
      <w:r w:rsidRPr="002F73EC">
        <w:rPr>
          <w:bCs/>
          <w:color w:val="auto"/>
          <w:lang w:val="it-IT"/>
        </w:rPr>
        <w:t xml:space="preserve">- Căn cứ các phân tích nêu trên, kiến nghị lựa chọn giải pháp 2: </w:t>
      </w:r>
    </w:p>
    <w:p w14:paraId="5B2DBD60" w14:textId="77777777" w:rsidR="00434345" w:rsidRPr="002F73EC" w:rsidRDefault="00434345" w:rsidP="00FA32B7">
      <w:pPr>
        <w:spacing w:before="0" w:line="360" w:lineRule="exact"/>
        <w:ind w:firstLine="709"/>
        <w:rPr>
          <w:bCs/>
          <w:i/>
          <w:iCs/>
          <w:color w:val="auto"/>
          <w:lang w:val="it-IT"/>
        </w:rPr>
      </w:pPr>
      <w:r w:rsidRPr="002F73EC">
        <w:rPr>
          <w:bCs/>
          <w:i/>
          <w:iCs/>
          <w:color w:val="auto"/>
          <w:lang w:val="it-IT"/>
        </w:rPr>
        <w:t>“</w:t>
      </w:r>
      <w:r w:rsidRPr="002F73EC">
        <w:rPr>
          <w:i/>
          <w:iCs/>
          <w:color w:val="auto"/>
          <w:lang w:val="nl-NL"/>
        </w:rPr>
        <w:t xml:space="preserve">Ủy ban nhân dân Thành phố </w:t>
      </w:r>
      <w:r w:rsidRPr="002F73EC">
        <w:rPr>
          <w:i/>
          <w:iCs/>
          <w:color w:val="auto"/>
          <w:spacing w:val="2"/>
          <w:lang w:val="sv-SE"/>
        </w:rPr>
        <w:t xml:space="preserve">tổ chức quản lý, bảo trì các tuyến đường thủy nội địa quốc gia qua địa bàn Thành phố; quản lý hoạt động cảng, bến thủy nội địa trên tuyến đường thủy nội địa quốc gia qua địa bàn Thành phố từ nguồn </w:t>
      </w:r>
      <w:r w:rsidRPr="002F73EC">
        <w:rPr>
          <w:i/>
          <w:iCs/>
          <w:color w:val="auto"/>
          <w:spacing w:val="2"/>
          <w:lang w:val="sv-SE"/>
        </w:rPr>
        <w:lastRenderedPageBreak/>
        <w:t>ngân sách địa phương kết hợp với các nguồn vốn hợp pháp khác theo quy định của pháp luật</w:t>
      </w:r>
      <w:r w:rsidRPr="002F73EC">
        <w:rPr>
          <w:i/>
          <w:iCs/>
          <w:color w:val="auto"/>
          <w:lang w:val="it-IT"/>
        </w:rPr>
        <w:t>”.</w:t>
      </w:r>
    </w:p>
    <w:p w14:paraId="04C6F35B" w14:textId="77777777" w:rsidR="00434345" w:rsidRPr="002F73EC" w:rsidRDefault="00434345" w:rsidP="00FA32B7">
      <w:pPr>
        <w:spacing w:before="0" w:line="360" w:lineRule="exact"/>
        <w:ind w:firstLine="709"/>
        <w:rPr>
          <w:b/>
          <w:color w:val="auto"/>
          <w:lang w:val="it-IT"/>
        </w:rPr>
      </w:pPr>
      <w:r w:rsidRPr="002F73EC">
        <w:rPr>
          <w:bCs/>
          <w:color w:val="auto"/>
          <w:lang w:val="it-IT"/>
        </w:rPr>
        <w:t>- Thẩm quyền ban hành chính sách là của Quốc hội.</w:t>
      </w:r>
    </w:p>
    <w:p w14:paraId="5F72979D" w14:textId="77777777" w:rsidR="00434345" w:rsidRPr="002F73EC" w:rsidRDefault="00434345" w:rsidP="00FA32B7">
      <w:pPr>
        <w:pStyle w:val="Heading3"/>
        <w:spacing w:before="0" w:line="360" w:lineRule="exact"/>
        <w:rPr>
          <w:b w:val="0"/>
          <w:bCs/>
          <w:i/>
          <w:iCs/>
          <w:color w:val="auto"/>
        </w:rPr>
      </w:pPr>
      <w:bookmarkStart w:id="103" w:name="_Toc193030662"/>
      <w:bookmarkStart w:id="104" w:name="_Toc193289634"/>
      <w:bookmarkStart w:id="105" w:name="_Toc185948546"/>
      <w:r w:rsidRPr="002F73EC">
        <w:rPr>
          <w:color w:val="auto"/>
        </w:rPr>
        <w:t>3. Chính sách 3.</w:t>
      </w:r>
      <w:r w:rsidRPr="002F73EC">
        <w:rPr>
          <w:color w:val="auto"/>
          <w:lang w:val="nl-NL"/>
        </w:rPr>
        <w:t xml:space="preserve"> </w:t>
      </w:r>
      <w:r w:rsidRPr="002F73EC">
        <w:rPr>
          <w:b w:val="0"/>
          <w:color w:val="auto"/>
          <w:lang w:val="nl-NL"/>
        </w:rPr>
        <w:t>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w:t>
      </w:r>
      <w:bookmarkEnd w:id="103"/>
      <w:bookmarkEnd w:id="104"/>
    </w:p>
    <w:bookmarkEnd w:id="105"/>
    <w:p w14:paraId="4A2F4CA8" w14:textId="77777777" w:rsidR="00434345" w:rsidRPr="002F73EC" w:rsidRDefault="00434345" w:rsidP="00FA32B7">
      <w:pPr>
        <w:pStyle w:val="Heading4"/>
        <w:spacing w:before="0" w:line="360" w:lineRule="exact"/>
        <w:rPr>
          <w:color w:val="auto"/>
          <w:lang w:val="nl-NL" w:bidi="vi-VN"/>
        </w:rPr>
      </w:pPr>
      <w:r w:rsidRPr="002F73EC">
        <w:rPr>
          <w:color w:val="auto"/>
          <w:lang w:val="vi-VN" w:bidi="vi-VN"/>
        </w:rPr>
        <w:t>3</w:t>
      </w:r>
      <w:r w:rsidRPr="002F73EC">
        <w:rPr>
          <w:color w:val="auto"/>
          <w:lang w:val="nl-NL" w:bidi="vi-VN"/>
        </w:rPr>
        <w:t>.1</w:t>
      </w:r>
      <w:r w:rsidRPr="002F73EC">
        <w:rPr>
          <w:color w:val="auto"/>
          <w:lang w:val="vi-VN" w:bidi="vi-VN"/>
        </w:rPr>
        <w:t xml:space="preserve">. Xác định vấn đề </w:t>
      </w:r>
      <w:r w:rsidRPr="002F73EC">
        <w:rPr>
          <w:color w:val="auto"/>
          <w:lang w:val="nl-NL" w:bidi="vi-VN"/>
        </w:rPr>
        <w:t>và nguyên</w:t>
      </w:r>
      <w:r w:rsidRPr="002F73EC">
        <w:rPr>
          <w:color w:val="auto"/>
          <w:lang w:val="vi-VN" w:bidi="vi-VN"/>
        </w:rPr>
        <w:t xml:space="preserve"> nhân của vấn đề</w:t>
      </w:r>
    </w:p>
    <w:p w14:paraId="139CB515" w14:textId="77777777" w:rsidR="00434345" w:rsidRPr="002F73EC" w:rsidRDefault="00434345" w:rsidP="00FA32B7">
      <w:pPr>
        <w:pStyle w:val="Heading5"/>
        <w:spacing w:before="0" w:line="360" w:lineRule="exact"/>
        <w:rPr>
          <w:lang w:val="vi-VN" w:bidi="vi-VN"/>
        </w:rPr>
      </w:pPr>
      <w:r w:rsidRPr="002F73EC">
        <w:rPr>
          <w:lang w:val="vi-VN" w:bidi="vi-VN"/>
        </w:rPr>
        <w:t>a) V</w:t>
      </w:r>
      <w:r w:rsidRPr="002F73EC">
        <w:rPr>
          <w:lang w:val="nl-NL" w:bidi="vi-VN"/>
        </w:rPr>
        <w:t>ấn đề v</w:t>
      </w:r>
      <w:r w:rsidRPr="002F73EC">
        <w:rPr>
          <w:lang w:val="vi-VN" w:bidi="vi-VN"/>
        </w:rPr>
        <w:t>ề quy định pháp luật</w:t>
      </w:r>
    </w:p>
    <w:p w14:paraId="7DDB9741" w14:textId="77777777" w:rsidR="00434345" w:rsidRPr="002F73EC" w:rsidRDefault="00434345" w:rsidP="00FA32B7">
      <w:pPr>
        <w:spacing w:before="0" w:line="360" w:lineRule="exact"/>
        <w:ind w:firstLine="720"/>
        <w:rPr>
          <w:color w:val="auto"/>
          <w:lang w:val="vi-VN" w:eastAsia="zh-CN"/>
        </w:rPr>
      </w:pPr>
      <w:r w:rsidRPr="002F73EC">
        <w:rPr>
          <w:color w:val="auto"/>
          <w:lang w:val="vi-VN" w:eastAsia="zh-CN"/>
        </w:rPr>
        <w:t>- Căn cứ Luật Nhà ở năm 2023;</w:t>
      </w:r>
    </w:p>
    <w:p w14:paraId="6C469464" w14:textId="77777777" w:rsidR="00434345" w:rsidRPr="002F73EC" w:rsidRDefault="00434345" w:rsidP="00FA32B7">
      <w:pPr>
        <w:spacing w:before="0" w:line="360" w:lineRule="exact"/>
        <w:ind w:firstLine="720"/>
        <w:rPr>
          <w:color w:val="auto"/>
          <w:lang w:val="vi-VN" w:eastAsia="zh-CN"/>
        </w:rPr>
      </w:pPr>
      <w:r w:rsidRPr="002F73EC">
        <w:rPr>
          <w:color w:val="auto"/>
          <w:lang w:val="vi-VN" w:eastAsia="zh-CN"/>
        </w:rPr>
        <w:t>- Căn cứ Nghị định số 95/2024/NĐ-CP ngày 24/7/2024 của Chính phủ quy định chi tiết một số điều của Luật Nhà ở;</w:t>
      </w:r>
    </w:p>
    <w:p w14:paraId="6AB7C33A" w14:textId="77777777" w:rsidR="00434345" w:rsidRPr="002F73EC" w:rsidRDefault="00434345" w:rsidP="00FA32B7">
      <w:pPr>
        <w:spacing w:before="0" w:line="360" w:lineRule="exact"/>
        <w:ind w:firstLine="720"/>
        <w:rPr>
          <w:color w:val="auto"/>
          <w:lang w:val="vi-VN" w:eastAsia="zh-CN"/>
        </w:rPr>
      </w:pPr>
      <w:r w:rsidRPr="002F73EC">
        <w:rPr>
          <w:color w:val="auto"/>
          <w:lang w:val="vi-VN" w:eastAsia="zh-CN"/>
        </w:rPr>
        <w:t>- Căn cứ Nghị định số 98/2024/NĐ-CP ngày 25/7/2024 của Chính phủ quy định chi tiết một số điều của Luật Nhà ở về cải tạo, xây dựng lại nhà chung cư;</w:t>
      </w:r>
    </w:p>
    <w:p w14:paraId="26C96E80" w14:textId="77777777" w:rsidR="00434345" w:rsidRPr="002F73EC" w:rsidRDefault="00434345" w:rsidP="00FA32B7">
      <w:pPr>
        <w:spacing w:before="0" w:line="360" w:lineRule="exact"/>
        <w:ind w:firstLine="720"/>
        <w:rPr>
          <w:color w:val="auto"/>
          <w:lang w:val="vi-VN" w:eastAsia="zh-CN"/>
        </w:rPr>
      </w:pPr>
      <w:r w:rsidRPr="002F73EC">
        <w:rPr>
          <w:color w:val="auto"/>
          <w:lang w:val="vi-VN" w:eastAsia="zh-CN"/>
        </w:rPr>
        <w:t>- Căn cứ Nghị định số 100/2024/NĐ-CP ngày 26/7/2024 của Chính phủ quy định chi tiết một số điều của Luật Nhà ở về phát triển và quản lý nhà ở xã hội;</w:t>
      </w:r>
    </w:p>
    <w:p w14:paraId="18A0E398" w14:textId="77777777" w:rsidR="00434345" w:rsidRPr="002F73EC" w:rsidRDefault="00434345" w:rsidP="00FA32B7">
      <w:pPr>
        <w:spacing w:before="0" w:line="360" w:lineRule="exact"/>
        <w:ind w:firstLine="720"/>
        <w:rPr>
          <w:color w:val="auto"/>
          <w:lang w:val="vi-VN" w:eastAsia="zh-CN"/>
        </w:rPr>
      </w:pPr>
      <w:r w:rsidRPr="002F73EC">
        <w:rPr>
          <w:color w:val="auto"/>
          <w:lang w:val="vi-VN" w:eastAsia="zh-CN"/>
        </w:rPr>
        <w:t>- Căn cứ Nghị định số 05/2024/NĐ-CP ngày 31/7/2024 của Bộ Xây dựng quy định chi tiết một số điều của Luật Nhà ở.</w:t>
      </w:r>
    </w:p>
    <w:p w14:paraId="6F47EF72" w14:textId="77777777" w:rsidR="00434345" w:rsidRPr="002F73EC" w:rsidRDefault="00434345" w:rsidP="00FA32B7">
      <w:pPr>
        <w:pStyle w:val="Heading5"/>
        <w:spacing w:before="0" w:line="360" w:lineRule="exact"/>
        <w:rPr>
          <w:lang w:val="vi-VN" w:bidi="vi-VN"/>
        </w:rPr>
      </w:pPr>
      <w:r w:rsidRPr="002F73EC">
        <w:rPr>
          <w:lang w:val="vi-VN" w:bidi="vi-VN"/>
        </w:rPr>
        <w:t xml:space="preserve">b) Vấn đề về thực tiễn </w:t>
      </w:r>
    </w:p>
    <w:p w14:paraId="35B9CF37"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xml:space="preserve">Thành phố hiện nay có hơn 4.000 căn hộ tại 12 chung cư được xây dựng theo chương trình cải tạo chung cư cũ theo quy định của pháp luật về nhà ở, xây dựng qua các thời kỳ hình thành trong giai đoạn từ sau năm 1994 đến năm 2025, trong đó: </w:t>
      </w:r>
    </w:p>
    <w:p w14:paraId="344F52EA" w14:textId="77777777" w:rsidR="00434345" w:rsidRPr="002F73EC" w:rsidRDefault="00434345" w:rsidP="00FA32B7">
      <w:pPr>
        <w:spacing w:before="0" w:line="360" w:lineRule="exact"/>
        <w:ind w:firstLine="709"/>
        <w:rPr>
          <w:b/>
          <w:bCs/>
          <w:i/>
          <w:iCs/>
          <w:color w:val="auto"/>
          <w:lang w:val="vi-VN" w:eastAsia="zh-CN"/>
        </w:rPr>
      </w:pPr>
      <w:r w:rsidRPr="002F73EC">
        <w:rPr>
          <w:bCs/>
          <w:i/>
          <w:iCs/>
          <w:color w:val="auto"/>
          <w:lang w:val="vi-VN" w:eastAsia="zh-CN"/>
        </w:rPr>
        <w:t xml:space="preserve">(1) 06 chung cư phục vụ tạm cư và tái định cư, được xây dựng giai đoạn từ 2005 - 2015: </w:t>
      </w:r>
    </w:p>
    <w:p w14:paraId="622C9DFE"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5 tầng Khúc Thừa Dụ: Quy mô gồm 05 tòa nhà 05 tầng; dự án phê duyệt từ năm 2004 đến năm 2018 mới quyết toán; việc xây dựng kéo dài nên phát sinh nhiều chi phí. Chung cư đưa vào khai thác sử dụng năm 2015.</w:t>
      </w:r>
    </w:p>
    <w:p w14:paraId="64B601F2"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7 tầng Vĩnh Niệm: Quy mô gồm 04 tòa nhà 07 tầng; dự án được phê duyệt từ năm 2002 và quyết toán năm 2007, suất đầu tư xây dựng thấp, quy mô khá lớn. Chung cư đưa vào khai thác sử dụng năm 2005.</w:t>
      </w:r>
    </w:p>
    <w:p w14:paraId="3575979A" w14:textId="77777777" w:rsidR="00434345" w:rsidRPr="002F73EC" w:rsidRDefault="00434345" w:rsidP="00FA32B7">
      <w:pPr>
        <w:spacing w:before="0" w:line="360" w:lineRule="exact"/>
        <w:ind w:firstLine="709"/>
        <w:rPr>
          <w:b/>
          <w:bCs/>
          <w:i/>
          <w:iCs/>
          <w:color w:val="auto"/>
          <w:spacing w:val="-2"/>
          <w:lang w:val="vi-VN" w:eastAsia="zh-CN"/>
        </w:rPr>
      </w:pPr>
      <w:r w:rsidRPr="002F73EC">
        <w:rPr>
          <w:bCs/>
          <w:iCs/>
          <w:color w:val="auto"/>
          <w:spacing w:val="-2"/>
          <w:lang w:val="vi-VN" w:eastAsia="zh-CN"/>
        </w:rPr>
        <w:t>- Khu chung cư 5 tầng Khu T Cát Bi: Quy mô gồm 03 tòa nhà 05 tầng; dự án được phê duyệt từ năm 2004 và quyết toán năm 2014, suất đầu tư xây dựng khá cao trong khi quy mô nhỏ nhất. Chung cư đưa vào khai thác sử dụng năm 2017.</w:t>
      </w:r>
    </w:p>
    <w:p w14:paraId="7B45BDFE"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lastRenderedPageBreak/>
        <w:t>- Khu chung cư 5 tầng Kênh Dương: Quy mô gồm 02 tòa nhà 05 tầng; là chung cư có quy mô nhỏ; dự án được phê duyệt năm 2007, quyết toán năm 2015. Chung cư đưa vào khai thác sử dụng năm 2011.</w:t>
      </w:r>
    </w:p>
    <w:p w14:paraId="3D96AB51"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9 tầng Đông Khê: Quy mô gồm 08 tòa nhà 09 tầng; dự án được phê duyệt dự án lần đầu 2005; đến nay chưa quyết toán xong toàn bộ dự án. Chung cư đưa vào khai thác sử dụng năm 2017.</w:t>
      </w:r>
    </w:p>
    <w:p w14:paraId="58370795"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9 tầng Lô 27 Lê Hồng Phong: Quy mô gồm 03 tòa nhà 09 tầng hiện có 29 căn thuộc tài sản công cho thuê để ở; dự án được phê duyệt năm 2004, đã quyết toán gần hết các gói thầu, chi phí đầu tư xây dựng thấp. Chung cư đưa vào khai thác sử dụng năm 2018.</w:t>
      </w:r>
    </w:p>
    <w:p w14:paraId="522AD211" w14:textId="77777777" w:rsidR="00434345" w:rsidRPr="002F73EC" w:rsidRDefault="00434345" w:rsidP="00FA32B7">
      <w:pPr>
        <w:spacing w:before="0" w:line="360" w:lineRule="exact"/>
        <w:ind w:firstLine="709"/>
        <w:rPr>
          <w:b/>
          <w:bCs/>
          <w:i/>
          <w:iCs/>
          <w:color w:val="auto"/>
          <w:lang w:val="vi-VN" w:eastAsia="zh-CN"/>
        </w:rPr>
      </w:pPr>
      <w:r w:rsidRPr="002F73EC">
        <w:rPr>
          <w:bCs/>
          <w:i/>
          <w:iCs/>
          <w:color w:val="auto"/>
          <w:lang w:val="vi-VN" w:eastAsia="zh-CN"/>
        </w:rPr>
        <w:t>(2) 06 chung cư mới xây dựng, đưa vào sử dụng từ 2017 đến nay:</w:t>
      </w:r>
    </w:p>
    <w:p w14:paraId="4FC9C871"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N1-N2 Lê Lợi: Quy mô gồm 2 tòa nhà 05 tầng; là chung cư có quy mô nhỏ; hình thức đầu tư Hợp đồng BT, dự án được phê duyệt năm 2016, quyết toán năm 2019. Chung cư đưa vào khai thác sử dụng năm 2018.</w:t>
      </w:r>
    </w:p>
    <w:p w14:paraId="0B1B70F8"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U19 Lam Sơn: Quy mô gồm 1 tòa nhà 05 tầng; là chung cư có quy mô nhỏ; hình thức đầu tư Hợp đồng BT, dự án phê duyệt năm 2017, quyết toán, kiểm toán năm 2021. Chung cư đưa vào khai thác sử dụng năm 2018.</w:t>
      </w:r>
    </w:p>
    <w:p w14:paraId="36C98C5F"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Đ2 Đồng Quốc Bình: Quy mô gồm 1 tòa nhà 11 tầng; là chung cư có quy mô lớn; dự án sử dụng vốn ngân sách, được phê duyệt năm 2005, chưa quyết toán. Chung cư đưa vào khai thác sử dụng năm 2017.</w:t>
      </w:r>
    </w:p>
    <w:p w14:paraId="6D1AEDC7" w14:textId="77777777" w:rsidR="00434345" w:rsidRPr="002F73EC" w:rsidRDefault="00434345" w:rsidP="00FA32B7">
      <w:pPr>
        <w:spacing w:before="0" w:line="360" w:lineRule="exact"/>
        <w:ind w:firstLine="709"/>
        <w:rPr>
          <w:b/>
          <w:bCs/>
          <w:i/>
          <w:iCs/>
          <w:color w:val="auto"/>
          <w:spacing w:val="-2"/>
          <w:lang w:val="vi-VN" w:eastAsia="zh-CN"/>
        </w:rPr>
      </w:pPr>
      <w:r w:rsidRPr="002F73EC">
        <w:rPr>
          <w:bCs/>
          <w:iCs/>
          <w:color w:val="auto"/>
          <w:spacing w:val="-2"/>
          <w:lang w:val="vi-VN" w:eastAsia="zh-CN"/>
        </w:rPr>
        <w:t>- Khu chung cư HH3-HH4 Đồng Quốc Bình: Quy mô gồm 2 tòa nhà 29 tầng; là chung cư có quy mô lớn; hình thức đầu tư Hợp đồng BT, dự án được phê duyệt năm 2017, quyết toán năm 2021. Chung cư đưa vào khai thác sử dụng năm 2020.</w:t>
      </w:r>
    </w:p>
    <w:p w14:paraId="3D20E042" w14:textId="77777777" w:rsidR="00434345" w:rsidRPr="002F73EC" w:rsidRDefault="00434345" w:rsidP="00FA32B7">
      <w:pPr>
        <w:spacing w:before="0" w:line="360" w:lineRule="exact"/>
        <w:ind w:firstLine="709"/>
        <w:rPr>
          <w:b/>
          <w:bCs/>
          <w:i/>
          <w:iCs/>
          <w:color w:val="auto"/>
          <w:spacing w:val="-2"/>
          <w:lang w:val="vi-VN" w:eastAsia="zh-CN"/>
        </w:rPr>
      </w:pPr>
      <w:r w:rsidRPr="002F73EC">
        <w:rPr>
          <w:bCs/>
          <w:iCs/>
          <w:color w:val="auto"/>
          <w:spacing w:val="-2"/>
          <w:lang w:val="vi-VN" w:eastAsia="zh-CN"/>
        </w:rPr>
        <w:t>- Khu chung cư HH1-HH2 Đồng Quốc Bình: Quy mô gồm 2 tòa nhà 29 tầng; là chung cư có quy mô lớn; hình thức đầu tư Hợp đồng BT, dự án được phê duyệt năm 2017, quyết toán năm 2022. Chung cư đưa vào khai thác sử dụng năm 2024.</w:t>
      </w:r>
    </w:p>
    <w:p w14:paraId="31480C49"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Khu chung cư phường Hải Sơn, quận Đồ Sơn: Quy mô gồm 1 tòa nhà 05 tầng; là chung cư có quy mô nhỏ; dự án được phê duyệt năm 2023 và bàn giao đưa vào khai thác sử dụng cuối năm 2024.</w:t>
      </w:r>
    </w:p>
    <w:p w14:paraId="340C0ADC" w14:textId="77777777" w:rsidR="00434345" w:rsidRPr="002F73EC" w:rsidRDefault="00434345" w:rsidP="00FA32B7">
      <w:pPr>
        <w:spacing w:before="0" w:line="360" w:lineRule="exact"/>
        <w:ind w:firstLine="709"/>
        <w:rPr>
          <w:color w:val="auto"/>
          <w:lang w:val="vi-VN" w:eastAsia="zh-CN"/>
        </w:rPr>
      </w:pPr>
      <w:r w:rsidRPr="002F73EC">
        <w:rPr>
          <w:color w:val="auto"/>
          <w:lang w:val="vi-VN" w:eastAsia="zh-CN"/>
        </w:rPr>
        <w:t xml:space="preserve">Các chung cư thuộc diện xem xét trong chính sách này chủ yếu được xây dựng và sử dụng với mục đích tái định cư, phục vụ cho: (1) Các hộ dân di dời từ các chung cư cũ, xuống cấp, không đảm bảo an toàn trên địa bàn thành phố (t như 48 chung cư Đồng Quốc Bình, chung cư ngõ 47 Lê Lai, các chung cư Vạn Mỹ, khu tập thể An Dương); (2) Các hộ dân thuộc diện di dời để thực hiện các dự án phát triển kinh tế - xã hội quan trọng của thành phố. Hiện nay, xuất phát từ nhu cầu ổn định cuộc sống lâu dài, nhiều hộ dân đang được bố trí cho thuê nhà có nguyện vọng được mua lại. Tuy nhiên, pháp luật về nhà ở hiện nay chỉ quy định </w:t>
      </w:r>
      <w:r w:rsidRPr="002F73EC">
        <w:rPr>
          <w:color w:val="auto"/>
          <w:lang w:val="vi-VN" w:eastAsia="zh-CN"/>
        </w:rPr>
        <w:lastRenderedPageBreak/>
        <w:t xml:space="preserve">việc bán nhà ở cũ thuộc tài sản hình thành từ năm 1994 trở về trước và chưa có cơ chế cho phép bán nhà ở thuộc tài sản công hình thành sau thời điểm này. </w:t>
      </w:r>
    </w:p>
    <w:p w14:paraId="4D09788E" w14:textId="77777777" w:rsidR="00434345" w:rsidRPr="002F73EC" w:rsidRDefault="00434345" w:rsidP="00FA32B7">
      <w:pPr>
        <w:pStyle w:val="Heading5"/>
        <w:spacing w:before="0" w:line="360" w:lineRule="exact"/>
        <w:rPr>
          <w:lang w:val="de-DE"/>
        </w:rPr>
      </w:pPr>
      <w:r w:rsidRPr="002F73EC">
        <w:rPr>
          <w:lang w:val="de-DE"/>
        </w:rPr>
        <w:t xml:space="preserve">c) Cơ chế chính sách tương đồng của các tỉnh, thành phố: </w:t>
      </w:r>
    </w:p>
    <w:p w14:paraId="7F62C93B" w14:textId="77777777" w:rsidR="00434345" w:rsidRPr="002F73EC" w:rsidRDefault="00434345" w:rsidP="00FA32B7">
      <w:pPr>
        <w:tabs>
          <w:tab w:val="left" w:pos="993"/>
        </w:tabs>
        <w:spacing w:before="0" w:line="360" w:lineRule="exact"/>
        <w:ind w:firstLine="709"/>
        <w:rPr>
          <w:color w:val="auto"/>
          <w:lang w:val="de-DE"/>
        </w:rPr>
      </w:pPr>
      <w:r w:rsidRPr="002F73EC">
        <w:rPr>
          <w:color w:val="auto"/>
          <w:lang w:val="de-DE" w:eastAsia="zh-CN"/>
        </w:rPr>
        <w:t>Chưa có cơ chế, chính sách tương đồng so với các tỉnh, thành phố khác</w:t>
      </w:r>
      <w:r w:rsidRPr="002F73EC">
        <w:rPr>
          <w:color w:val="auto"/>
          <w:lang w:val="de-DE"/>
        </w:rPr>
        <w:t>.</w:t>
      </w:r>
    </w:p>
    <w:p w14:paraId="0BCEE0FC" w14:textId="77777777" w:rsidR="00434345" w:rsidRPr="002F73EC" w:rsidRDefault="00434345" w:rsidP="00FA32B7">
      <w:pPr>
        <w:pStyle w:val="Heading4"/>
        <w:spacing w:before="0" w:line="360" w:lineRule="exact"/>
        <w:rPr>
          <w:color w:val="auto"/>
          <w:lang w:val="vi-VN" w:bidi="vi-VN"/>
        </w:rPr>
      </w:pPr>
      <w:r w:rsidRPr="002F73EC">
        <w:rPr>
          <w:color w:val="auto"/>
          <w:lang w:val="vi-VN" w:bidi="vi-VN"/>
        </w:rPr>
        <w:t>3.2. Mục tiêu giải quyết vấn đề</w:t>
      </w:r>
    </w:p>
    <w:p w14:paraId="1A99E377" w14:textId="77777777" w:rsidR="00434345" w:rsidRPr="002F73EC" w:rsidRDefault="00434345" w:rsidP="00FA32B7">
      <w:pPr>
        <w:spacing w:before="0" w:line="360" w:lineRule="exact"/>
        <w:rPr>
          <w:color w:val="auto"/>
          <w:lang w:val="vi-VN" w:eastAsia="zh-CN"/>
        </w:rPr>
      </w:pPr>
      <w:r w:rsidRPr="002F73EC">
        <w:rPr>
          <w:color w:val="auto"/>
          <w:lang w:val="vi-VN" w:eastAsia="zh-CN"/>
        </w:rPr>
        <w:t>Việc thí điểm cơ chế cho phép Ủy ban nhân dân thành phố Hải Phòng bán nhà ở cho các hộ dân đang thuê nhà ở chung cư thuộc tài sản công hình thành sau năm 1994 đến năm 2025 nhằm đạt được các mục tiêu sau:</w:t>
      </w:r>
    </w:p>
    <w:p w14:paraId="1CB7FD63" w14:textId="77777777" w:rsidR="00434345" w:rsidRPr="002F73EC" w:rsidRDefault="00434345" w:rsidP="00FA32B7">
      <w:pPr>
        <w:spacing w:before="0" w:line="360" w:lineRule="exact"/>
        <w:rPr>
          <w:color w:val="auto"/>
          <w:lang w:val="vi-VN" w:eastAsia="zh-CN"/>
        </w:rPr>
      </w:pPr>
      <w:r w:rsidRPr="002F73EC">
        <w:rPr>
          <w:color w:val="auto"/>
          <w:lang w:val="vi-VN" w:eastAsia="zh-CN"/>
        </w:rPr>
        <w:t>- Tạo điều kiện cho các hộ dân đang thuê nhà ở tại các chung cư này được sở hữu nhà ở, ổn định cuộc sống lâu dài.</w:t>
      </w:r>
    </w:p>
    <w:p w14:paraId="5980786F" w14:textId="77777777" w:rsidR="00434345" w:rsidRPr="002F73EC" w:rsidRDefault="00434345" w:rsidP="00FA32B7">
      <w:pPr>
        <w:spacing w:before="0" w:line="360" w:lineRule="exact"/>
        <w:rPr>
          <w:color w:val="auto"/>
          <w:lang w:val="vi-VN" w:eastAsia="zh-CN"/>
        </w:rPr>
      </w:pPr>
      <w:r w:rsidRPr="002F73EC">
        <w:rPr>
          <w:color w:val="auto"/>
          <w:lang w:val="vi-VN" w:eastAsia="zh-CN"/>
        </w:rPr>
        <w:t>- Tạo nguồn thu đáng kể từ việc bán nhà ở, góp phần vào nguồn lực tài chính để tái đầu tư phát triển kinh tế - xã hội, cải thiện hạ tầng và dịch vụ công.</w:t>
      </w:r>
    </w:p>
    <w:p w14:paraId="30992061" w14:textId="77777777" w:rsidR="00434345" w:rsidRPr="002F73EC" w:rsidRDefault="00434345" w:rsidP="00FA32B7">
      <w:pPr>
        <w:spacing w:before="0" w:line="360" w:lineRule="exact"/>
        <w:rPr>
          <w:color w:val="auto"/>
          <w:lang w:val="vi-VN" w:eastAsia="zh-CN"/>
        </w:rPr>
      </w:pPr>
      <w:r w:rsidRPr="002F73EC">
        <w:rPr>
          <w:color w:val="auto"/>
          <w:lang w:val="vi-VN" w:eastAsia="zh-CN"/>
        </w:rPr>
        <w:t>- Giảm chi phí quản lý, vận hành, bảo trì, sửa chữa các chung cư này cho ngân sách thành phố.</w:t>
      </w:r>
    </w:p>
    <w:p w14:paraId="7D7BEBD9" w14:textId="77777777" w:rsidR="00434345" w:rsidRPr="002F73EC" w:rsidRDefault="00434345" w:rsidP="00FA32B7">
      <w:pPr>
        <w:spacing w:before="0" w:line="360" w:lineRule="exact"/>
        <w:rPr>
          <w:color w:val="auto"/>
          <w:lang w:val="vi-VN" w:eastAsia="zh-CN"/>
        </w:rPr>
      </w:pPr>
      <w:r w:rsidRPr="002F73EC">
        <w:rPr>
          <w:color w:val="auto"/>
          <w:lang w:val="vi-VN" w:eastAsia="zh-CN"/>
        </w:rPr>
        <w:t>- Chuyển đổi hình thức quản lý từ cho thuê sang sở hữu, giúp tăng cường trách nhiệm của người dân trong việc bảo vệ, giữ gìn tài sản.</w:t>
      </w:r>
    </w:p>
    <w:p w14:paraId="1613D008" w14:textId="77777777" w:rsidR="00434345" w:rsidRPr="002F73EC" w:rsidRDefault="00434345" w:rsidP="00FA32B7">
      <w:pPr>
        <w:spacing w:before="0" w:line="360" w:lineRule="exact"/>
        <w:rPr>
          <w:color w:val="auto"/>
          <w:lang w:val="vi-VN" w:eastAsia="zh-CN"/>
        </w:rPr>
      </w:pPr>
      <w:r w:rsidRPr="002F73EC">
        <w:rPr>
          <w:color w:val="auto"/>
          <w:lang w:val="vi-VN" w:eastAsia="zh-CN"/>
        </w:rPr>
        <w:t>- Giải quyết các trường hợp đã bố trí tái định cư vào các chung cư này, tạo sự đồng thuận trong xã hội.</w:t>
      </w:r>
    </w:p>
    <w:p w14:paraId="11208179" w14:textId="77777777" w:rsidR="00434345" w:rsidRPr="002F73EC" w:rsidRDefault="00434345" w:rsidP="00FA32B7">
      <w:pPr>
        <w:pStyle w:val="Heading4"/>
        <w:spacing w:before="0" w:line="360" w:lineRule="exact"/>
        <w:rPr>
          <w:color w:val="auto"/>
          <w:spacing w:val="4"/>
          <w:lang w:val="nl-NL"/>
        </w:rPr>
      </w:pPr>
      <w:r w:rsidRPr="002F73EC">
        <w:rPr>
          <w:color w:val="auto"/>
          <w:spacing w:val="4"/>
          <w:lang w:val="vi-VN" w:bidi="vi-VN"/>
        </w:rPr>
        <w:t xml:space="preserve">3.3. </w:t>
      </w:r>
      <w:r w:rsidRPr="002F73EC">
        <w:rPr>
          <w:color w:val="auto"/>
          <w:spacing w:val="4"/>
          <w:lang w:val="nl-NL" w:bidi="vi-VN"/>
        </w:rPr>
        <w:t xml:space="preserve">Các giải pháp </w:t>
      </w:r>
      <w:r w:rsidRPr="002F73EC">
        <w:rPr>
          <w:color w:val="auto"/>
          <w:spacing w:val="4"/>
          <w:lang w:val="vi-VN" w:bidi="vi-VN"/>
        </w:rPr>
        <w:t>đối tượng chịu sự tác động trực tiếp và nhóm đối tượng chịu trách nhiệm thi hành</w:t>
      </w:r>
      <w:r w:rsidRPr="002F73EC">
        <w:rPr>
          <w:color w:val="auto"/>
          <w:lang w:val="vi-VN" w:bidi="vi-VN"/>
        </w:rPr>
        <w:t xml:space="preserve"> </w:t>
      </w:r>
    </w:p>
    <w:p w14:paraId="2713CC23" w14:textId="77777777" w:rsidR="00434345" w:rsidRPr="002F73EC" w:rsidRDefault="00434345" w:rsidP="00FA32B7">
      <w:pPr>
        <w:keepLines/>
        <w:widowControl w:val="0"/>
        <w:spacing w:before="0" w:line="360" w:lineRule="exact"/>
        <w:ind w:firstLine="720"/>
        <w:rPr>
          <w:color w:val="auto"/>
          <w:lang w:val="vi-VN" w:bidi="vi-VN"/>
        </w:rPr>
      </w:pPr>
      <w:r w:rsidRPr="002F73EC">
        <w:rPr>
          <w:b/>
          <w:bCs/>
          <w:i/>
          <w:iCs/>
          <w:color w:val="auto"/>
          <w:lang w:val="vi-VN" w:bidi="vi-VN"/>
        </w:rPr>
        <w:t>a) Giải pháp 1:</w:t>
      </w:r>
      <w:r w:rsidRPr="002F73EC">
        <w:rPr>
          <w:color w:val="auto"/>
          <w:lang w:val="vi-VN" w:bidi="vi-VN"/>
        </w:rPr>
        <w:t xml:space="preserve"> </w:t>
      </w:r>
    </w:p>
    <w:p w14:paraId="3D8B11A3" w14:textId="77777777" w:rsidR="00434345" w:rsidRPr="002F73EC" w:rsidRDefault="00434345" w:rsidP="00FA32B7">
      <w:pPr>
        <w:keepLines/>
        <w:widowControl w:val="0"/>
        <w:spacing w:before="0" w:line="360" w:lineRule="exact"/>
        <w:ind w:firstLine="720"/>
        <w:rPr>
          <w:bCs/>
          <w:iCs/>
          <w:color w:val="auto"/>
          <w:lang w:val="vi-VN"/>
        </w:rPr>
      </w:pPr>
      <w:r w:rsidRPr="002F73EC">
        <w:rPr>
          <w:i/>
          <w:iCs/>
          <w:color w:val="auto"/>
          <w:lang w:val="vi-VN" w:bidi="vi-VN"/>
        </w:rPr>
        <w:t>- Nội dung giải pháp:</w:t>
      </w:r>
      <w:r w:rsidRPr="002F73EC">
        <w:rPr>
          <w:color w:val="auto"/>
          <w:lang w:val="vi-VN" w:bidi="vi-VN"/>
        </w:rPr>
        <w:t xml:space="preserve"> Tiếp tục áp dụng các quy định pháp luật hiện hành về quản lý và sử dụng nhà ở thuộc sở hữu nhà nước. Không ban hành quy định mới về việc bán nhà ở chung cư thuộc tài sản công hình thành sau năm 1994 đến năm 2025 tại thành phố Hải Phòng. Các chung cư này vẫn thuộc diện quản lý của nhà nước và được sử dụng để cho thuê.</w:t>
      </w:r>
    </w:p>
    <w:p w14:paraId="1B307987" w14:textId="77777777" w:rsidR="00434345" w:rsidRPr="002F73EC" w:rsidRDefault="00434345" w:rsidP="00FA32B7">
      <w:pPr>
        <w:spacing w:before="0" w:line="360" w:lineRule="exact"/>
        <w:ind w:firstLine="709"/>
        <w:rPr>
          <w:bCs/>
          <w:iCs/>
          <w:color w:val="auto"/>
          <w:lang w:val="vi-VN" w:eastAsia="zh-CN"/>
        </w:rPr>
      </w:pPr>
      <w:r w:rsidRPr="002F73EC">
        <w:rPr>
          <w:bCs/>
          <w:i/>
          <w:iCs/>
          <w:color w:val="auto"/>
          <w:spacing w:val="4"/>
          <w:lang w:val="vi-VN" w:bidi="vi-VN"/>
        </w:rPr>
        <w:t>- Đối tượng chịu sự tác động trực tiếp:</w:t>
      </w:r>
      <w:r w:rsidRPr="002F73EC">
        <w:rPr>
          <w:bCs/>
          <w:color w:val="auto"/>
          <w:spacing w:val="4"/>
          <w:lang w:val="vi-VN" w:bidi="vi-VN"/>
        </w:rPr>
        <w:t xml:space="preserve"> </w:t>
      </w:r>
    </w:p>
    <w:p w14:paraId="2DB2E552" w14:textId="77777777" w:rsidR="00434345" w:rsidRPr="002F73EC" w:rsidRDefault="00434345" w:rsidP="00FA32B7">
      <w:pPr>
        <w:spacing w:before="0" w:line="360" w:lineRule="exact"/>
        <w:ind w:firstLine="709"/>
        <w:rPr>
          <w:bCs/>
          <w:color w:val="auto"/>
          <w:spacing w:val="4"/>
          <w:lang w:val="vi-VN" w:bidi="vi-VN"/>
        </w:rPr>
      </w:pPr>
      <w:r w:rsidRPr="002F73EC">
        <w:rPr>
          <w:bCs/>
          <w:color w:val="auto"/>
          <w:spacing w:val="4"/>
          <w:lang w:val="vi-VN" w:bidi="vi-VN"/>
        </w:rPr>
        <w:t>+ Các hộ dân đang thuê nhà ở chung cư thuộc tài sản công hình thành sau năm 1994 đến năm 2025 không được xem xét mua nhà ở và tiếp tục thực hiện thuê nhà theo Hợp đồng ký kết với đơn vị quản lý vận hành.</w:t>
      </w:r>
    </w:p>
    <w:p w14:paraId="431433E2" w14:textId="77777777" w:rsidR="00434345" w:rsidRPr="002F73EC" w:rsidRDefault="00434345" w:rsidP="00FA32B7">
      <w:pPr>
        <w:spacing w:before="0" w:line="360" w:lineRule="exact"/>
        <w:ind w:firstLine="709"/>
        <w:rPr>
          <w:bCs/>
          <w:color w:val="auto"/>
          <w:spacing w:val="4"/>
          <w:lang w:val="vi-VN" w:bidi="vi-VN"/>
        </w:rPr>
      </w:pPr>
      <w:r w:rsidRPr="002F73EC">
        <w:rPr>
          <w:bCs/>
          <w:color w:val="auto"/>
          <w:spacing w:val="4"/>
          <w:lang w:val="vi-VN" w:bidi="vi-VN"/>
        </w:rPr>
        <w:t>+ UBND thành phố Hải Phòng: Không phát sinh nguồn thu từ việc bán nhà và tiếp tục bố trí ngân sách để quản lý, vận hành, bảo trì nhà ở thuộc tài sản công.</w:t>
      </w:r>
    </w:p>
    <w:p w14:paraId="79174EAC" w14:textId="77777777" w:rsidR="00434345" w:rsidRPr="002F73EC" w:rsidRDefault="00434345" w:rsidP="00FA32B7">
      <w:pPr>
        <w:spacing w:before="0" w:line="360" w:lineRule="exact"/>
        <w:ind w:firstLine="709"/>
        <w:rPr>
          <w:bCs/>
          <w:iCs/>
          <w:color w:val="auto"/>
          <w:lang w:val="vi-VN" w:eastAsia="zh-CN"/>
        </w:rPr>
      </w:pPr>
      <w:r w:rsidRPr="002F73EC">
        <w:rPr>
          <w:bCs/>
          <w:i/>
          <w:iCs/>
          <w:color w:val="auto"/>
          <w:spacing w:val="4"/>
          <w:lang w:val="vi-VN" w:bidi="vi-VN"/>
        </w:rPr>
        <w:t>- Nhóm đối tượng chịu trách nhiệm thi hành</w:t>
      </w:r>
      <w:r w:rsidRPr="002F73EC">
        <w:rPr>
          <w:bCs/>
          <w:i/>
          <w:iCs/>
          <w:color w:val="auto"/>
          <w:lang w:val="vi-VN" w:bidi="vi-VN"/>
        </w:rPr>
        <w:t>:</w:t>
      </w:r>
      <w:r w:rsidRPr="002F73EC">
        <w:rPr>
          <w:bCs/>
          <w:color w:val="auto"/>
          <w:lang w:val="vi-VN" w:bidi="vi-VN"/>
        </w:rPr>
        <w:t xml:space="preserve"> Ủy ban nhân dân thành phố Hải Phòng, Sở Xây dựng, Công ty TNHH MTV Quản lý và Kinh doanh nhà Hải </w:t>
      </w:r>
      <w:r w:rsidRPr="002F73EC">
        <w:rPr>
          <w:bCs/>
          <w:color w:val="auto"/>
          <w:lang w:val="vi-VN" w:bidi="vi-VN"/>
        </w:rPr>
        <w:lastRenderedPageBreak/>
        <w:t>Phòng và các tổ chức, cá nhân có liên quan tiếp tục thực hiện nhiệm vụ quản lý, vận hành và cho thuê nhà ở theo quy định hiện hành.</w:t>
      </w:r>
    </w:p>
    <w:p w14:paraId="0E321A11" w14:textId="77777777" w:rsidR="00434345" w:rsidRPr="002F73EC" w:rsidRDefault="00434345" w:rsidP="00FA32B7">
      <w:pPr>
        <w:spacing w:before="0" w:line="360" w:lineRule="exact"/>
        <w:ind w:firstLine="720"/>
        <w:rPr>
          <w:color w:val="auto"/>
          <w:spacing w:val="4"/>
          <w:lang w:val="vi-VN" w:bidi="vi-VN"/>
        </w:rPr>
      </w:pPr>
      <w:r w:rsidRPr="002F73EC">
        <w:rPr>
          <w:b/>
          <w:bCs/>
          <w:i/>
          <w:iCs/>
          <w:color w:val="auto"/>
          <w:lang w:val="vi-VN" w:bidi="vi-VN"/>
        </w:rPr>
        <w:t xml:space="preserve">b) </w:t>
      </w:r>
      <w:r w:rsidRPr="002F73EC">
        <w:rPr>
          <w:b/>
          <w:bCs/>
          <w:i/>
          <w:iCs/>
          <w:color w:val="auto"/>
          <w:spacing w:val="4"/>
          <w:lang w:val="it-IT" w:bidi="vi-VN"/>
        </w:rPr>
        <w:t>Giải pháp 2:</w:t>
      </w:r>
      <w:r w:rsidRPr="002F73EC">
        <w:rPr>
          <w:color w:val="auto"/>
          <w:spacing w:val="4"/>
          <w:lang w:val="it-IT" w:bidi="vi-VN"/>
        </w:rPr>
        <w:t xml:space="preserve"> </w:t>
      </w:r>
    </w:p>
    <w:p w14:paraId="331EC223" w14:textId="77777777" w:rsidR="00434345" w:rsidRPr="002F73EC" w:rsidRDefault="00434345" w:rsidP="00FA32B7">
      <w:pPr>
        <w:spacing w:before="0" w:line="360" w:lineRule="exact"/>
        <w:ind w:firstLine="720"/>
        <w:rPr>
          <w:color w:val="auto"/>
          <w:spacing w:val="4"/>
          <w:lang w:val="vi-VN" w:eastAsia="zh-CN"/>
        </w:rPr>
      </w:pPr>
      <w:r w:rsidRPr="002F73EC">
        <w:rPr>
          <w:i/>
          <w:iCs/>
          <w:color w:val="auto"/>
          <w:lang w:val="vi-VN" w:bidi="vi-VN"/>
        </w:rPr>
        <w:t>- Nội dung giải pháp</w:t>
      </w:r>
      <w:r w:rsidRPr="002F73EC">
        <w:rPr>
          <w:i/>
          <w:iCs/>
          <w:color w:val="auto"/>
          <w:spacing w:val="4"/>
          <w:lang w:val="vi-VN" w:eastAsia="zh-CN"/>
        </w:rPr>
        <w:t>:</w:t>
      </w:r>
      <w:r w:rsidRPr="002F73EC">
        <w:rPr>
          <w:color w:val="auto"/>
          <w:spacing w:val="4"/>
          <w:lang w:val="vi-VN" w:eastAsia="zh-CN"/>
        </w:rPr>
        <w:t xml:space="preserve"> Trình Quốc hội ban hành Nghị quyết về việc thí điểm cho phép 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 </w:t>
      </w:r>
    </w:p>
    <w:p w14:paraId="3E0A88E3"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 Cơ chế thí điểm này bao gồm nội dung chính sau đây:</w:t>
      </w:r>
    </w:p>
    <w:p w14:paraId="353253F1"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(1) Phạm vi áp dụng: Chung cư thuộc tài sản công thuộc phạm vi chính sách là nhà ở tại các nhà chung cư sau: U19 Lam Sơn, 5 tầng Khúc Thừa Dụ, 5 tầng Kênh Dương, 7 tầng Vĩnh Niệm (quận Lê Chân); 5 tầng Cát Bi (quận Hải An); N1-N2 Lê Lợi, Đ2 Đồng Quốc Bình, HH1-HH2 và HH3-HH4 Đồng Quốc Bình, 9 tầng Đông Khê, Lô 27 Lê Hồng Phong (quận Ngô Quyền); 75 Lý Thánh Tông (quận Đồ Sơn).</w:t>
      </w:r>
    </w:p>
    <w:p w14:paraId="66CB1878"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(2) Đối tượng được mua nhà ở: Các hộ dân có tên trong hợp đồng thuê nhà ở ký với cơ quan có thẩm quyền và đang thực tế sử dụng nhà ở tại các chung cư thuộc tài sản công.</w:t>
      </w:r>
    </w:p>
    <w:p w14:paraId="18769E38"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 xml:space="preserve">(3) Điều kiện được mua nhà ở: </w:t>
      </w:r>
    </w:p>
    <w:p w14:paraId="19A09008"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 xml:space="preserve">+ Người mua phải có đơn đề nghị mua nhà ở; </w:t>
      </w:r>
    </w:p>
    <w:p w14:paraId="3FC23389"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 xml:space="preserve">+ Có hợp đồng thuê nhà ở ký với đơn vị quản lý vận hành nhà ở và có tên trong hợp đồng thuê nhà ở này (bao gồm người đại diện đứng tên hợp đồng thuê nhà ở và các thành viên có tên trong hợp đồng thuê nhà từ đủ 18 tuổi trở lên); trường hợp có nhiều thành viên cùng đứng tên trong hợp đồng thuê nhà ở thì các thành viên này phải thỏa thuận cử người đại diện đứng tên ký hợp đồng mua bán nhà ở với cơ quan quản lý nhà ở; </w:t>
      </w:r>
    </w:p>
    <w:p w14:paraId="183FE431"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 Đã đóng đầy đủ tiền thuê nhà ở theo quy định trong hợp đồng thuê nhà ở và đóng đầy đủ các chi phí quản lý vận hành nhà ở tính đến thời điểm ký hợp đồng mua bán nhà ở (nếu có).</w:t>
      </w:r>
    </w:p>
    <w:p w14:paraId="6621E1F9"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(4) Trình tự, thủ tục thực hiện thủ tục bán nhà ở:</w:t>
      </w:r>
    </w:p>
    <w:p w14:paraId="3CE6F3CF" w14:textId="77777777" w:rsidR="00434345" w:rsidRPr="002F73EC" w:rsidRDefault="00434345" w:rsidP="00FA32B7">
      <w:pPr>
        <w:spacing w:before="0" w:line="360" w:lineRule="exact"/>
        <w:ind w:firstLine="720"/>
        <w:rPr>
          <w:color w:val="auto"/>
          <w:spacing w:val="4"/>
          <w:lang w:val="vi-VN" w:eastAsia="zh-CN"/>
        </w:rPr>
      </w:pPr>
      <w:r w:rsidRPr="002F73EC">
        <w:rPr>
          <w:color w:val="auto"/>
          <w:spacing w:val="4"/>
          <w:lang w:val="vi-VN" w:eastAsia="zh-CN"/>
        </w:rPr>
        <w:t>Bước 1. Người có nhu cầu mua nhà ở nộp trực tiếp hoặc qua dịch vụ bưu chính hoặc trực tuyến 01 bộ hồ sơ cho Công ty TNHH MTV Quản lý và Kinh doanh nhà Hải Phòng.</w:t>
      </w:r>
    </w:p>
    <w:p w14:paraId="03242AB0"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2. Công ty TNHH MTV Quản lý và Kinh doanh nhà Hải Phòng có trách nhiệm:</w:t>
      </w:r>
    </w:p>
    <w:p w14:paraId="1D86574A"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lastRenderedPageBreak/>
        <w:t>+ Tiếp nhận hồ sơ, ghi giấy biên nhận (nếu nộp trực tiếp) hoặc xác nhận đã nhận (nếu nộp qua đường bưu điện/trực tuyến).</w:t>
      </w:r>
    </w:p>
    <w:p w14:paraId="45CF71F3"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Kiểm tra tính đầy đủ, hợp lệ của hồ sơ. Lập danh sách các trường hợp đủ điều kiện, không đủ điều kiện (nếu có).</w:t>
      </w:r>
    </w:p>
    <w:p w14:paraId="42534D5F"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Thiết lập hồ sơ bán nhà (bao gồm hồ sơ của người dân và các tài liệu liên quan).</w:t>
      </w:r>
    </w:p>
    <w:p w14:paraId="10CC040A"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Xác định giá bán dự kiến cho từng căn hộ và lập Tờ trình về giá bán nhà ở, kèm theo hồ sơ bán nhà, trình Sở Xây dựng.</w:t>
      </w:r>
    </w:p>
    <w:p w14:paraId="7DC3B4E4"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3: Sở Xây dựng tổ chức họp Hội đồng xác định giá bán nhà ở để xác định giá bán nhà ở, cụ thể:</w:t>
      </w:r>
    </w:p>
    <w:p w14:paraId="57FF970C"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Tổ giúp việc cho Hội đồng xác định giá bán nhà ở thẩm định hồ sơ, kiểm tra tính pháp lý, đầy đủ của hồ sơ và tính hợp lý của giá bán do Công ty TNHH MTV Quản lý và Kinh doanh nhà Hải Phòng đề xuất.</w:t>
      </w:r>
    </w:p>
    <w:p w14:paraId="035289E5"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Tổ giúp việc báo cáo kết quả thẩm định cho Hội đồng xác định giá bán nhà ở.</w:t>
      </w:r>
    </w:p>
    <w:p w14:paraId="1080C433"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Hội đồng xác định giá bán nhà ở họp xem xét báo cáo của Tổ giúp việc, thảo luận, cho ý kiến về hồ sơ, giá bán.</w:t>
      </w:r>
    </w:p>
    <w:p w14:paraId="36F3A03D"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4: Trên cơ sở đề xuất của Công ty TNHH MTV Quản lý và Kinh doanh nhà Hải Phòng và kết quả họp của Hội đồng xác định giá bán nhà ở, Sở Xây dựng lập Tờ trình trình UBND thành phố phê duyệt giá bán nhà ở.</w:t>
      </w:r>
    </w:p>
    <w:p w14:paraId="3B57081F"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5. Ủy ban nhân dân thành phố xem xét, ban hành quyết định bán nhà ở, trong đó nêu rõ đối tượng được mua nhà ở, địa chỉ nhà ở được bán, giá bán nhà ở, giá chuyển quyền sử dụng đất và gửi quyết định này cho Sở Xây dựng, Công ty TNHH MTV Quản lý và Kinh doanh nhà Hải Phòng biết để phối hợp thực hiện ký kết hợp đồng mua bán nhà ở.</w:t>
      </w:r>
    </w:p>
    <w:p w14:paraId="14DF5D70"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6. Công ty TNHH MTV Quản lý và Kinh doanh nhà Hải Phòng thông báo cho các hộ gia đình, cá nhân có tên trong Quyết định phê duyệt của UBND thành phố về việc nộp tiền mua nhà và hướng dẫn người dân thực hiện nghĩa vụ tài chính.</w:t>
      </w:r>
    </w:p>
    <w:p w14:paraId="581052CD"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Bước 7. Sau khi nhận được hồ sơ và xác nhận đã nộp đủ tiền mua nhà từ Công ty TNHH MTV Quản lý và Kinh doanh nhà Hải Phòng, Sở Xây dựng tiến hành ký Hợp đồng mua bán nhà ở với người dân.</w:t>
      </w:r>
    </w:p>
    <w:p w14:paraId="05455665"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xml:space="preserve">Bước 8. Sở Xây dựng thực hiện chuyển hồ sơ mua bán nhà ở về Chính quyền địa phương nơi có nhà bán để thực hiện các thủ tục cấp Giấy chứng nhận quyền sở hữu nhà ở và quyền sử dụng đất ở cho người mua theo quy định của pháp luật về đất đai. Cơ quan có thẩm quyền cấp Giấy chứng nhận phải gửi </w:t>
      </w:r>
      <w:r w:rsidRPr="002F73EC">
        <w:rPr>
          <w:color w:val="auto"/>
          <w:spacing w:val="4"/>
          <w:lang w:val="vi-VN" w:eastAsia="zh-CN"/>
        </w:rPr>
        <w:lastRenderedPageBreak/>
        <w:t>danh sách người mua nhà ở đã được cấp giấy và sao 01 bản Giấy chứng nhận cho Sở Xây dựng để theo dõi.</w:t>
      </w:r>
    </w:p>
    <w:p w14:paraId="501024F3"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(5) Về hồ sơ đề nghị mua nhà:</w:t>
      </w:r>
    </w:p>
    <w:p w14:paraId="16666A54"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xml:space="preserve">+ Đơn đề nghị mua nhà ở; </w:t>
      </w:r>
    </w:p>
    <w:p w14:paraId="7209C924"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Bản chính hợp đồng thuê nhà ở; bản sao có chứng thực hoặc bản sao kèm bản chính để đối chiếu giấy tờ chứng minh đã nộp đủ tiền thuê nhà ở và chi phí quản lý vận hành nhà ở đến thời điểm nộp hồ sơ đề nghị mua nhà ở đối với loại nhà ở phải nộp chi phí quản lý vận hành nhà ở; trường hợp là vợ chồng thì phải có bản sao có chứng thực hoặc bản sao kèm bản chính để đối chiếu giấy chứng nhận kết hôn.</w:t>
      </w:r>
    </w:p>
    <w:p w14:paraId="7C7665DB"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Trường hợp người có tên trong hợp đồng thuê nhà ở đã xuất cảnh ra nước ngoài thì phải có văn bản ủy quyền (có xác nhận của cơ quan công chứng hoặc chứng thực theo quy định) cho các thành viên khác đứng tên mua nhà ở; nếu có thành viên có tên trong hợp đồng thuê nhà ở đã chết thì phải có giấy chứng tử kèm theo.</w:t>
      </w:r>
    </w:p>
    <w:p w14:paraId="652E8575"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Trường hợp có thành viên thuê nhà ở khước từ quyền mua và đứng tên trong Giấy chứng nhận đối với nhà ở thì phải có văn bản khước từ quyền mua, không đứng tên trong Giấy chứng nhận và cam kết không có tranh chấp, khiếu kiện về việc mua bán nhà ở này;</w:t>
      </w:r>
    </w:p>
    <w:p w14:paraId="44C2BFEE" w14:textId="77777777" w:rsidR="00434345" w:rsidRPr="002F73EC" w:rsidRDefault="00434345" w:rsidP="00434345">
      <w:pPr>
        <w:spacing w:before="0" w:line="360" w:lineRule="exact"/>
        <w:ind w:firstLine="720"/>
        <w:rPr>
          <w:color w:val="auto"/>
          <w:spacing w:val="4"/>
          <w:lang w:val="vi-VN" w:eastAsia="zh-CN"/>
        </w:rPr>
      </w:pPr>
      <w:r w:rsidRPr="002F73EC">
        <w:rPr>
          <w:color w:val="auto"/>
          <w:spacing w:val="4"/>
          <w:lang w:val="vi-VN" w:eastAsia="zh-CN"/>
        </w:rPr>
        <w:t>+ Bản sao có chứng thực hoặc bản sao kèm bản chính để đối chiếu giấy tờ chứng minh thuộc đối tượng được miễn, giảm tiền mua nhà ở (nếu có).</w:t>
      </w:r>
    </w:p>
    <w:p w14:paraId="7E49F2E9" w14:textId="77777777" w:rsidR="00434345" w:rsidRPr="002F73EC" w:rsidRDefault="00434345" w:rsidP="00434345">
      <w:pPr>
        <w:rPr>
          <w:bCs/>
          <w:iCs/>
          <w:color w:val="auto"/>
          <w:spacing w:val="4"/>
          <w:lang w:val="vi-VN" w:bidi="vi-VN"/>
        </w:rPr>
      </w:pPr>
      <w:r w:rsidRPr="002F73EC">
        <w:rPr>
          <w:bCs/>
          <w:i/>
          <w:iCs/>
          <w:color w:val="auto"/>
          <w:spacing w:val="4"/>
          <w:lang w:val="vi-VN" w:bidi="vi-VN"/>
        </w:rPr>
        <w:t xml:space="preserve">- </w:t>
      </w:r>
      <w:r w:rsidRPr="002F73EC">
        <w:rPr>
          <w:bCs/>
          <w:i/>
          <w:iCs/>
          <w:color w:val="auto"/>
          <w:spacing w:val="-4"/>
          <w:lang w:val="vi-VN" w:bidi="vi-VN"/>
        </w:rPr>
        <w:t>Đối tượng chịu sự tác động trực tiếp:</w:t>
      </w:r>
      <w:r w:rsidRPr="002F73EC">
        <w:rPr>
          <w:bCs/>
          <w:color w:val="auto"/>
          <w:spacing w:val="-4"/>
          <w:lang w:val="vi-VN" w:bidi="vi-VN"/>
        </w:rPr>
        <w:t xml:space="preserve"> các hộ dân đang thuê nhà ở chung cư thuộc tài sản công hình thành sau năm 1994 đến năm 2025 tại thành phố Hải Phòng.</w:t>
      </w:r>
    </w:p>
    <w:p w14:paraId="75F8D299" w14:textId="77777777" w:rsidR="00434345" w:rsidRPr="002F73EC" w:rsidRDefault="00434345" w:rsidP="00434345">
      <w:pPr>
        <w:rPr>
          <w:bCs/>
          <w:iCs/>
          <w:color w:val="auto"/>
          <w:spacing w:val="4"/>
          <w:lang w:val="nl-NL"/>
        </w:rPr>
      </w:pPr>
      <w:r w:rsidRPr="002F73EC">
        <w:rPr>
          <w:bCs/>
          <w:i/>
          <w:iCs/>
          <w:color w:val="auto"/>
          <w:spacing w:val="4"/>
          <w:lang w:val="vi-VN" w:bidi="vi-VN"/>
        </w:rPr>
        <w:t>- Nhóm đối tượng chịu trách nhiệm thi hành</w:t>
      </w:r>
      <w:r w:rsidRPr="002F73EC">
        <w:rPr>
          <w:bCs/>
          <w:i/>
          <w:iCs/>
          <w:color w:val="auto"/>
          <w:lang w:val="vi-VN" w:bidi="vi-VN"/>
        </w:rPr>
        <w:t>:</w:t>
      </w:r>
      <w:r w:rsidRPr="002F73EC">
        <w:rPr>
          <w:bCs/>
          <w:color w:val="auto"/>
          <w:lang w:val="vi-VN" w:bidi="vi-VN"/>
        </w:rPr>
        <w:t xml:space="preserve"> Ủy ban nhân dân thành phố Hải Phòng, Sở Xây dựng, Công ty TNHH MTV Quản lý và Kinh doanh nhà Hải Phòng và các tổ chức, cá nhân liên quan.</w:t>
      </w:r>
      <w:r w:rsidRPr="002F73EC">
        <w:rPr>
          <w:bCs/>
          <w:iCs/>
          <w:color w:val="auto"/>
          <w:lang w:val="vi-VN" w:eastAsia="zh-CN"/>
        </w:rPr>
        <w:t xml:space="preserve"> </w:t>
      </w:r>
    </w:p>
    <w:p w14:paraId="65B41E75" w14:textId="77777777" w:rsidR="00434345" w:rsidRPr="002F73EC" w:rsidRDefault="00434345" w:rsidP="00434345">
      <w:pPr>
        <w:pStyle w:val="Heading4"/>
        <w:spacing w:before="0" w:line="360" w:lineRule="exact"/>
        <w:rPr>
          <w:color w:val="auto"/>
          <w:spacing w:val="4"/>
          <w:lang w:val="vi-VN" w:bidi="vi-VN"/>
        </w:rPr>
      </w:pPr>
      <w:r w:rsidRPr="002F73EC">
        <w:rPr>
          <w:color w:val="auto"/>
          <w:spacing w:val="4"/>
          <w:lang w:val="vi-VN" w:bidi="vi-VN"/>
        </w:rPr>
        <w:t>3.4. Đánh giá tác động của các giải pháp đối với đối tượng chịu sự tác động trực tiếp của chính sách và các đối tượng khác có liên quan:</w:t>
      </w:r>
    </w:p>
    <w:p w14:paraId="4A01577A" w14:textId="77777777" w:rsidR="00434345" w:rsidRPr="002F73EC" w:rsidRDefault="00434345" w:rsidP="00434345">
      <w:pPr>
        <w:keepLines/>
        <w:widowControl w:val="0"/>
        <w:spacing w:before="0" w:line="360" w:lineRule="exact"/>
        <w:ind w:firstLine="720"/>
        <w:rPr>
          <w:b/>
          <w:bCs/>
          <w:i/>
          <w:iCs/>
          <w:color w:val="auto"/>
          <w:lang w:val="vi-VN" w:bidi="vi-VN"/>
        </w:rPr>
      </w:pPr>
      <w:r w:rsidRPr="002F73EC">
        <w:rPr>
          <w:b/>
          <w:bCs/>
          <w:i/>
          <w:iCs/>
          <w:color w:val="auto"/>
          <w:lang w:val="vi-VN" w:bidi="vi-VN"/>
        </w:rPr>
        <w:t>a) Giải pháp 1:</w:t>
      </w:r>
    </w:p>
    <w:p w14:paraId="3085CF85" w14:textId="77777777" w:rsidR="00434345" w:rsidRPr="002F73EC" w:rsidRDefault="00434345" w:rsidP="00434345">
      <w:pPr>
        <w:keepLines/>
        <w:widowControl w:val="0"/>
        <w:spacing w:before="0" w:line="360" w:lineRule="exact"/>
        <w:ind w:firstLine="720"/>
        <w:rPr>
          <w:color w:val="auto"/>
          <w:lang w:val="vi"/>
        </w:rPr>
      </w:pPr>
      <w:r w:rsidRPr="002F73EC">
        <w:rPr>
          <w:i/>
          <w:iCs/>
          <w:color w:val="auto"/>
          <w:lang w:val="vi" w:bidi="vi-VN"/>
        </w:rPr>
        <w:t>-</w:t>
      </w:r>
      <w:r w:rsidRPr="002F73EC">
        <w:rPr>
          <w:i/>
          <w:iCs/>
          <w:color w:val="auto"/>
          <w:lang w:val="vi-VN" w:bidi="vi-VN"/>
        </w:rPr>
        <w:t xml:space="preserve"> Tác động đối </w:t>
      </w:r>
      <w:r w:rsidRPr="002F73EC">
        <w:rPr>
          <w:i/>
          <w:iCs/>
          <w:color w:val="auto"/>
          <w:lang w:val="vi" w:bidi="vi-VN"/>
        </w:rPr>
        <w:t xml:space="preserve">với </w:t>
      </w:r>
      <w:r w:rsidRPr="002F73EC">
        <w:rPr>
          <w:i/>
          <w:iCs/>
          <w:color w:val="auto"/>
          <w:lang w:val="vi-VN" w:bidi="vi-VN"/>
        </w:rPr>
        <w:t>hệ thống pháp luật</w:t>
      </w:r>
      <w:r w:rsidRPr="002F73EC">
        <w:rPr>
          <w:color w:val="auto"/>
          <w:lang w:val="vi-VN" w:bidi="vi-VN"/>
        </w:rPr>
        <w:t>:</w:t>
      </w:r>
      <w:r w:rsidRPr="002F73EC">
        <w:rPr>
          <w:color w:val="auto"/>
          <w:lang w:val="vi" w:bidi="vi-VN"/>
        </w:rPr>
        <w:t xml:space="preserve"> Giải pháp này giữ nguyên các quy định hiện hành, do đó không gây ra xáo trộn, đảm bảo tính thống nhất, đồng bộ của hệ thống pháp luật. Các cơ quan, tổ chức, cá nhân tiếp tục thực hiện theo các quy định hiện hành. Tuy nhiên, với tình hình thực tiễn và nhu cầu về nhà ở tại Hải Phòng, đặc biết là đối với các hộ dân được bố trí, sắp xếp theo hình thức thuê nhà thì cần có một cơ chế thí điểm linh hoạt, phù hợp.</w:t>
      </w:r>
    </w:p>
    <w:p w14:paraId="1876DFE2" w14:textId="77777777" w:rsidR="00434345" w:rsidRPr="002F73EC" w:rsidRDefault="00434345" w:rsidP="00434345">
      <w:pPr>
        <w:keepLines/>
        <w:widowControl w:val="0"/>
        <w:spacing w:before="0" w:line="360" w:lineRule="exact"/>
        <w:ind w:firstLine="720"/>
        <w:rPr>
          <w:color w:val="auto"/>
          <w:lang w:val="vi" w:bidi="vi-VN"/>
        </w:rPr>
      </w:pPr>
      <w:r w:rsidRPr="002F73EC">
        <w:rPr>
          <w:i/>
          <w:iCs/>
          <w:color w:val="auto"/>
          <w:lang w:val="vi" w:bidi="vi-VN"/>
        </w:rPr>
        <w:t xml:space="preserve">- </w:t>
      </w:r>
      <w:r w:rsidRPr="002F73EC">
        <w:rPr>
          <w:i/>
          <w:iCs/>
          <w:color w:val="auto"/>
          <w:lang w:val="vi-VN" w:bidi="vi-VN"/>
        </w:rPr>
        <w:t>Tác động về kinh tế</w:t>
      </w:r>
      <w:r w:rsidRPr="002F73EC">
        <w:rPr>
          <w:i/>
          <w:iCs/>
          <w:color w:val="auto"/>
          <w:lang w:val="vi" w:bidi="vi-VN"/>
        </w:rPr>
        <w:t xml:space="preserve"> - xã hội</w:t>
      </w:r>
      <w:r w:rsidRPr="002F73EC">
        <w:rPr>
          <w:i/>
          <w:iCs/>
          <w:color w:val="auto"/>
          <w:lang w:val="vi-VN" w:bidi="vi-VN"/>
        </w:rPr>
        <w:t>:</w:t>
      </w:r>
      <w:r w:rsidRPr="002F73EC">
        <w:rPr>
          <w:i/>
          <w:iCs/>
          <w:color w:val="auto"/>
          <w:lang w:val="vi" w:bidi="vi-VN"/>
        </w:rPr>
        <w:t xml:space="preserve"> </w:t>
      </w:r>
    </w:p>
    <w:p w14:paraId="2377AE48" w14:textId="77777777" w:rsidR="00434345" w:rsidRPr="002F73EC" w:rsidRDefault="00434345" w:rsidP="00434345">
      <w:pPr>
        <w:spacing w:before="0" w:line="360" w:lineRule="exact"/>
        <w:ind w:firstLine="709"/>
        <w:rPr>
          <w:color w:val="auto"/>
          <w:lang w:val="vi"/>
        </w:rPr>
      </w:pPr>
      <w:r w:rsidRPr="002F73EC">
        <w:rPr>
          <w:i/>
          <w:color w:val="auto"/>
          <w:lang w:val="vi" w:bidi="vi-VN"/>
        </w:rPr>
        <w:lastRenderedPageBreak/>
        <w:t xml:space="preserve">Về kinh tế: </w:t>
      </w:r>
      <w:r w:rsidRPr="002F73EC">
        <w:rPr>
          <w:color w:val="auto"/>
          <w:lang w:val="vi"/>
        </w:rPr>
        <w:t>Không tạo ra nguồn thu mới cho ngân sách, quỹ nhà ở tại các chung cư tiếp tục được sử dụng để bố trí cho các hộ dân thuê nhà thành phố không thu được tiền từ việc bán nhà ở; Ngân sách thành phố tiếp tục bố trí kinh phí chi cho việc quản lý vận hành, bảo trì nhà ở do chưa cân đối được thu - chi từ quỹ nhà này.</w:t>
      </w:r>
    </w:p>
    <w:p w14:paraId="4165B714" w14:textId="77777777" w:rsidR="00434345" w:rsidRPr="002F73EC" w:rsidRDefault="00434345" w:rsidP="00434345">
      <w:pPr>
        <w:spacing w:before="0" w:line="360" w:lineRule="exact"/>
        <w:ind w:firstLine="709"/>
        <w:rPr>
          <w:color w:val="auto"/>
          <w:lang w:val="vi"/>
        </w:rPr>
      </w:pPr>
      <w:r w:rsidRPr="002F73EC">
        <w:rPr>
          <w:i/>
          <w:color w:val="auto"/>
          <w:lang w:val="vi" w:bidi="vi-VN"/>
        </w:rPr>
        <w:t>Về xã hội:</w:t>
      </w:r>
      <w:r w:rsidRPr="002F73EC">
        <w:rPr>
          <w:color w:val="auto"/>
          <w:lang w:val="vi" w:bidi="vi-VN"/>
        </w:rPr>
        <w:t xml:space="preserve"> Chưa đáp ứng được nhu cầu nhà ở đối với các hộ dân có nhu cầu mua nhà ở thuộc tài sản công tại các chung cư này, ảnh hưởng đến việc ổn định cuộc sống lâu dài của người dân, tác động đến an sinh xã hội và có thể phát sinh các vấn đề xã hội khác.</w:t>
      </w:r>
    </w:p>
    <w:p w14:paraId="762D5992" w14:textId="77777777" w:rsidR="00434345" w:rsidRPr="002F73EC" w:rsidRDefault="00434345" w:rsidP="00434345">
      <w:pPr>
        <w:keepLines/>
        <w:widowControl w:val="0"/>
        <w:spacing w:before="0" w:line="360" w:lineRule="exact"/>
        <w:ind w:firstLine="720"/>
        <w:rPr>
          <w:color w:val="auto"/>
          <w:lang w:val="vi" w:bidi="vi-VN"/>
        </w:rPr>
      </w:pPr>
      <w:r w:rsidRPr="002F73EC">
        <w:rPr>
          <w:i/>
          <w:iCs/>
          <w:color w:val="auto"/>
          <w:lang w:val="vi" w:bidi="vi-VN"/>
        </w:rPr>
        <w:t>-</w:t>
      </w:r>
      <w:r w:rsidRPr="002F73EC">
        <w:rPr>
          <w:i/>
          <w:iCs/>
          <w:color w:val="auto"/>
          <w:lang w:val="vi-VN" w:bidi="vi-VN"/>
        </w:rPr>
        <w:t xml:space="preserve"> Tác động về giới:</w:t>
      </w:r>
      <w:r w:rsidRPr="002F73EC">
        <w:rPr>
          <w:i/>
          <w:iCs/>
          <w:color w:val="auto"/>
          <w:lang w:val="vi" w:bidi="vi-VN"/>
        </w:rPr>
        <w:t xml:space="preserve"> </w:t>
      </w:r>
      <w:r w:rsidRPr="002F73EC">
        <w:rPr>
          <w:color w:val="auto"/>
          <w:lang w:val="vi"/>
        </w:rPr>
        <w:t>Giải pháp này không ảnh hưởng đến cơ hội, điều kiện, năng lực thực hiện và thụ hưởng các quyền, lợi ích của mỗi giới do chính sách được áp dụng chung, không có sự phân biệt về giới.</w:t>
      </w:r>
    </w:p>
    <w:p w14:paraId="44D2380A" w14:textId="77777777" w:rsidR="00434345" w:rsidRPr="002F73EC" w:rsidRDefault="00434345" w:rsidP="00434345">
      <w:pPr>
        <w:keepLines/>
        <w:widowControl w:val="0"/>
        <w:spacing w:before="0" w:line="360" w:lineRule="exact"/>
        <w:ind w:firstLine="720"/>
        <w:rPr>
          <w:color w:val="auto"/>
          <w:spacing w:val="-10"/>
          <w:lang w:val="vi" w:bidi="vi-VN"/>
        </w:rPr>
      </w:pPr>
      <w:r w:rsidRPr="002F73EC">
        <w:rPr>
          <w:i/>
          <w:iCs/>
          <w:color w:val="auto"/>
          <w:spacing w:val="-10"/>
          <w:lang w:val="vi" w:bidi="vi-VN"/>
        </w:rPr>
        <w:t>-</w:t>
      </w:r>
      <w:r w:rsidRPr="002F73EC">
        <w:rPr>
          <w:i/>
          <w:iCs/>
          <w:color w:val="auto"/>
          <w:spacing w:val="-10"/>
          <w:lang w:val="vi-VN" w:bidi="vi-VN"/>
        </w:rPr>
        <w:t xml:space="preserve"> Tác động </w:t>
      </w:r>
      <w:r w:rsidRPr="002F73EC">
        <w:rPr>
          <w:i/>
          <w:iCs/>
          <w:color w:val="auto"/>
          <w:spacing w:val="-10"/>
          <w:lang w:val="vi" w:bidi="vi-VN"/>
        </w:rPr>
        <w:t>của</w:t>
      </w:r>
      <w:r w:rsidRPr="002F73EC">
        <w:rPr>
          <w:i/>
          <w:iCs/>
          <w:color w:val="auto"/>
          <w:spacing w:val="-10"/>
          <w:lang w:val="vi-VN" w:bidi="vi-VN"/>
        </w:rPr>
        <w:t xml:space="preserve"> thủ tục hành chính</w:t>
      </w:r>
      <w:r w:rsidRPr="002F73EC">
        <w:rPr>
          <w:color w:val="auto"/>
          <w:spacing w:val="-10"/>
          <w:lang w:val="vi-VN" w:bidi="vi-VN"/>
        </w:rPr>
        <w:t>:</w:t>
      </w:r>
      <w:r w:rsidRPr="002F73EC">
        <w:rPr>
          <w:color w:val="auto"/>
          <w:spacing w:val="-10"/>
          <w:lang w:val="vi" w:bidi="vi-VN"/>
        </w:rPr>
        <w:t xml:space="preserve"> </w:t>
      </w:r>
      <w:r w:rsidRPr="002F73EC">
        <w:rPr>
          <w:color w:val="auto"/>
          <w:lang w:val="vi"/>
        </w:rPr>
        <w:t>Chính sách không làm thay đổi, phát sinh về thủ tục hành chính.</w:t>
      </w:r>
    </w:p>
    <w:p w14:paraId="4FBCB72A" w14:textId="77777777" w:rsidR="00434345" w:rsidRPr="002F73EC" w:rsidRDefault="00434345" w:rsidP="00434345">
      <w:pPr>
        <w:keepLines/>
        <w:widowControl w:val="0"/>
        <w:spacing w:before="0" w:line="360" w:lineRule="exact"/>
        <w:ind w:firstLine="720"/>
        <w:rPr>
          <w:b/>
          <w:bCs/>
          <w:i/>
          <w:iCs/>
          <w:color w:val="auto"/>
          <w:lang w:val="vi" w:bidi="vi-VN"/>
        </w:rPr>
      </w:pPr>
      <w:r w:rsidRPr="002F73EC">
        <w:rPr>
          <w:b/>
          <w:bCs/>
          <w:i/>
          <w:iCs/>
          <w:color w:val="auto"/>
          <w:lang w:val="vi" w:bidi="vi-VN"/>
        </w:rPr>
        <w:t>b) Giải pháp 2</w:t>
      </w:r>
    </w:p>
    <w:p w14:paraId="15CBB6CE" w14:textId="77777777" w:rsidR="00434345" w:rsidRPr="002F73EC" w:rsidRDefault="00434345" w:rsidP="00434345">
      <w:pPr>
        <w:keepLines/>
        <w:widowControl w:val="0"/>
        <w:spacing w:before="0" w:line="360" w:lineRule="exact"/>
        <w:ind w:firstLine="720"/>
        <w:rPr>
          <w:color w:val="auto"/>
          <w:lang w:val="vi-VN" w:bidi="vi-VN"/>
        </w:rPr>
      </w:pPr>
      <w:r w:rsidRPr="002F73EC">
        <w:rPr>
          <w:i/>
          <w:iCs/>
          <w:color w:val="auto"/>
          <w:lang w:val="vi-VN" w:bidi="vi-VN"/>
        </w:rPr>
        <w:t xml:space="preserve">- Tác động đối với hệ thống pháp luật: </w:t>
      </w:r>
    </w:p>
    <w:p w14:paraId="4330A991" w14:textId="77777777" w:rsidR="00434345" w:rsidRPr="002F73EC" w:rsidRDefault="00434345" w:rsidP="00434345">
      <w:pPr>
        <w:spacing w:before="0" w:line="360" w:lineRule="exact"/>
        <w:ind w:firstLine="709"/>
        <w:rPr>
          <w:color w:val="auto"/>
          <w:lang w:val="vi-VN"/>
        </w:rPr>
      </w:pPr>
      <w:r w:rsidRPr="002F73EC">
        <w:rPr>
          <w:color w:val="auto"/>
          <w:lang w:val="vi-VN" w:bidi="vi-VN"/>
        </w:rPr>
        <w:tab/>
      </w:r>
      <w:r w:rsidRPr="002F73EC">
        <w:rPr>
          <w:color w:val="auto"/>
          <w:lang w:val="vi-VN"/>
        </w:rPr>
        <w:t>Đề cao vai trò chủ động, sáng tạo, tự chủ, tự chịu trách nhiệm trong phạm vi thẩm quyền của chính quyền địa phương được phân cấp, góp phần nâng cao hiệu lực, hiệu quả quản lý nhà nước, bảo đảm tính thống nhất, thông suốt của hệ thống hành chính Trung ương đến cơ sở.</w:t>
      </w:r>
    </w:p>
    <w:p w14:paraId="3CE60A60" w14:textId="77777777" w:rsidR="00434345" w:rsidRPr="002F73EC" w:rsidRDefault="00434345" w:rsidP="00434345">
      <w:pPr>
        <w:keepLines/>
        <w:widowControl w:val="0"/>
        <w:spacing w:before="0" w:line="360" w:lineRule="exact"/>
        <w:ind w:firstLine="720"/>
        <w:rPr>
          <w:i/>
          <w:iCs/>
          <w:color w:val="auto"/>
          <w:lang w:val="vi-VN" w:bidi="vi-VN"/>
        </w:rPr>
      </w:pPr>
      <w:r w:rsidRPr="002F73EC">
        <w:rPr>
          <w:i/>
          <w:iCs/>
          <w:color w:val="auto"/>
          <w:lang w:val="vi-VN" w:bidi="vi-VN"/>
        </w:rPr>
        <w:t xml:space="preserve">- Tác động về kinh tế - xã hội: </w:t>
      </w:r>
    </w:p>
    <w:p w14:paraId="6028D186" w14:textId="77777777" w:rsidR="00434345" w:rsidRPr="002F73EC" w:rsidRDefault="00434345" w:rsidP="00434345">
      <w:pPr>
        <w:spacing w:before="0" w:line="360" w:lineRule="exact"/>
        <w:ind w:firstLine="709"/>
        <w:rPr>
          <w:color w:val="auto"/>
          <w:lang w:val="vi-VN"/>
        </w:rPr>
      </w:pPr>
      <w:r w:rsidRPr="002F73EC">
        <w:rPr>
          <w:iCs/>
          <w:color w:val="auto"/>
          <w:spacing w:val="-2"/>
          <w:lang w:val="vi-VN" w:bidi="vi-VN"/>
        </w:rPr>
        <w:t>Theo số liệu thống kê sơ bộ, tổng số căn chung cư thuộc tài sản công hình thành sau năm 1994 tại thành phố Hải Phòng là 4.170 căn; tổng số tiền thu được từ việc bán nhà dự kiến khoảng 4.500 tỷ đồng. Việc thực hiện chính sách này sẽ giúp giải quyết tình trạng nhà ở cho các hộ dân, mang lại cơ hội sở hữu nhà ở lâu dài cho họ, thay vì chỉ thuê nhà. Đây là một cơ hội lớn để các hộ gia đình không chỉ ổn định cuộc sống mà còn có thể tích lũy tài sản. Đồng thời, số tiền thu được từ việc bán nhà (4.500 tỷ đồng) sẽ tạo ra một nguồn thu lớn cho ngân sách địa phương, giúp chính quyền thành phố tái đầu tư vào các lĩnh vực hạ tầng, giáo dục, y tế và các dịch vụ công cộng, qua đó thúc đẩy phát triển kinh tế xã hội. Bên cạnh đó, chính sách này cũng có thể giúp giảm bớt chi phí duy trì tài sản công cho chính quyền và tạo ra sự công bằng xã hội khi các hộ dân được tiếp cận cơ hội sở hữu nhà ở, góp phần làm giảm bất bình đẳng về nhà ở.</w:t>
      </w:r>
    </w:p>
    <w:p w14:paraId="18FAFAEB" w14:textId="77777777" w:rsidR="00434345" w:rsidRPr="002F73EC" w:rsidRDefault="00434345" w:rsidP="00434345">
      <w:pPr>
        <w:keepLines/>
        <w:widowControl w:val="0"/>
        <w:spacing w:before="0" w:line="360" w:lineRule="exact"/>
        <w:ind w:firstLine="720"/>
        <w:rPr>
          <w:color w:val="auto"/>
          <w:lang w:val="vi-VN" w:bidi="vi-VN"/>
        </w:rPr>
      </w:pPr>
      <w:r w:rsidRPr="002F73EC">
        <w:rPr>
          <w:i/>
          <w:iCs/>
          <w:color w:val="auto"/>
          <w:lang w:val="vi-VN" w:bidi="vi-VN"/>
        </w:rPr>
        <w:t>- Tác động về giới:</w:t>
      </w:r>
      <w:r w:rsidRPr="002F73EC">
        <w:rPr>
          <w:color w:val="auto"/>
          <w:lang w:val="vi-VN" w:bidi="vi-VN"/>
        </w:rPr>
        <w:t xml:space="preserve"> </w:t>
      </w:r>
      <w:r w:rsidRPr="002F73EC">
        <w:rPr>
          <w:color w:val="auto"/>
          <w:lang w:val="vi-VN"/>
        </w:rPr>
        <w:t>Giải pháp này không ảnh hưởng đến cơ hội, điều kiện, năng lực thực hiện và thụ hưởng các quyền, lợi ích của mỗi giới do chính sách được áp dụng chung, không có sự phân biệt về giới.</w:t>
      </w:r>
    </w:p>
    <w:p w14:paraId="6F78B8CC" w14:textId="77777777" w:rsidR="00434345" w:rsidRPr="002F73EC" w:rsidRDefault="00434345" w:rsidP="00434345">
      <w:pPr>
        <w:keepLines/>
        <w:widowControl w:val="0"/>
        <w:spacing w:before="0" w:line="360" w:lineRule="exact"/>
        <w:ind w:firstLine="720"/>
        <w:rPr>
          <w:color w:val="auto"/>
          <w:lang w:val="vi-VN"/>
        </w:rPr>
      </w:pPr>
      <w:r w:rsidRPr="002F73EC">
        <w:rPr>
          <w:i/>
          <w:iCs/>
          <w:color w:val="auto"/>
          <w:lang w:val="vi-VN" w:bidi="vi-VN"/>
        </w:rPr>
        <w:t>- Tác động của thủ tục hành chính:</w:t>
      </w:r>
      <w:r w:rsidRPr="002F73EC">
        <w:rPr>
          <w:color w:val="auto"/>
          <w:lang w:val="vi-VN" w:bidi="vi-VN"/>
        </w:rPr>
        <w:t xml:space="preserve"> </w:t>
      </w:r>
    </w:p>
    <w:p w14:paraId="0556697E" w14:textId="77777777" w:rsidR="00434345" w:rsidRPr="002F73EC" w:rsidRDefault="00434345" w:rsidP="00434345">
      <w:pPr>
        <w:keepLines/>
        <w:widowControl w:val="0"/>
        <w:spacing w:before="0" w:line="360" w:lineRule="exact"/>
        <w:ind w:firstLine="720"/>
        <w:rPr>
          <w:iCs/>
          <w:color w:val="auto"/>
          <w:lang w:val="vi-VN"/>
        </w:rPr>
      </w:pPr>
      <w:r w:rsidRPr="002F73EC">
        <w:rPr>
          <w:iCs/>
          <w:color w:val="auto"/>
          <w:lang w:val="vi-VN"/>
        </w:rPr>
        <w:lastRenderedPageBreak/>
        <w:t xml:space="preserve">Theo khoản 2 Điều 1 Nghị định số 92/2017/NĐ-CP ngày 25/9/2017 của Chính phủ sửa đổi, bổ sung một số điều của Nghị định số 63/2010/NĐ-CP ngày 08/6/2010 về kiểm soát thủ tục hành chính và nội dung phân tích nêu trên thì việc ban hành chính sách này làm phát sinh thủ tục hành chính mới. </w:t>
      </w:r>
    </w:p>
    <w:p w14:paraId="5F19B228" w14:textId="77777777" w:rsidR="00434345" w:rsidRPr="002F73EC" w:rsidRDefault="00434345" w:rsidP="00434345">
      <w:pPr>
        <w:spacing w:before="0" w:line="360" w:lineRule="exact"/>
        <w:ind w:firstLine="709"/>
        <w:rPr>
          <w:iCs/>
          <w:color w:val="auto"/>
          <w:lang w:val="vi-VN"/>
        </w:rPr>
      </w:pPr>
      <w:r w:rsidRPr="002F73EC">
        <w:rPr>
          <w:iCs/>
          <w:color w:val="auto"/>
          <w:lang w:val="vi-VN"/>
        </w:rPr>
        <w:t xml:space="preserve">Tuy nhiên, việc phát sinh thủ tục hành chính này là cần thiết để đảm bảo: Việc tuân thủ các quy định của pháp luật về quản lý, sử dụng nhà ở thuộc tài sản công; Các đối tượng đủ điều kiện có cơ hội tiếp cận thông tin và thực hiện quyền mua nhà ở một cách bình đẳng; Công khai, minh bạch toàn bộ quá trình, từ thông tin về chính sách, điều kiện, giá bán, quy trình, thủ tục, đến kết quả giải quyết; Quản lý chặt chẽ quá trình bán nhà, tránh thất thoát, lãng phí, tiêu cực, đảm bảo thu đúng, thu đủ cho ngân sách nhà nước.  </w:t>
      </w:r>
    </w:p>
    <w:p w14:paraId="77D488E3" w14:textId="77777777" w:rsidR="00434345" w:rsidRPr="002F73EC" w:rsidRDefault="00434345" w:rsidP="00434345">
      <w:pPr>
        <w:pStyle w:val="Heading4"/>
        <w:spacing w:before="0" w:line="360" w:lineRule="exact"/>
        <w:rPr>
          <w:color w:val="auto"/>
          <w:lang w:val="it-IT"/>
        </w:rPr>
      </w:pPr>
      <w:r w:rsidRPr="002F73EC">
        <w:rPr>
          <w:color w:val="auto"/>
          <w:lang w:val="vi-VN"/>
        </w:rPr>
        <w:t>3.5</w:t>
      </w:r>
      <w:r w:rsidRPr="002F73EC">
        <w:rPr>
          <w:color w:val="auto"/>
          <w:lang w:val="it-IT"/>
        </w:rPr>
        <w:t xml:space="preserve">. Lựa chọn giải pháp </w:t>
      </w:r>
    </w:p>
    <w:p w14:paraId="2F945CEF" w14:textId="77777777" w:rsidR="00434345" w:rsidRPr="002F73EC" w:rsidRDefault="00434345" w:rsidP="00434345">
      <w:pPr>
        <w:spacing w:before="0" w:line="360" w:lineRule="exact"/>
        <w:ind w:firstLine="709"/>
        <w:rPr>
          <w:bCs/>
          <w:color w:val="auto"/>
          <w:lang w:val="it-IT"/>
        </w:rPr>
      </w:pPr>
      <w:r w:rsidRPr="002F73EC">
        <w:rPr>
          <w:bCs/>
          <w:color w:val="auto"/>
          <w:lang w:val="it-IT"/>
        </w:rPr>
        <w:t xml:space="preserve">- Căn cứ các phân tích nêu trên, kiến nghị lựa chọn giải pháp 2: Quy định trong Nghị quyết </w:t>
      </w:r>
      <w:r w:rsidRPr="002F73EC">
        <w:rPr>
          <w:bCs/>
          <w:i/>
          <w:iCs/>
          <w:color w:val="auto"/>
          <w:lang w:val="it-IT"/>
        </w:rPr>
        <w:t>“Ủy ban nhân dân Thành phố được thực hiện bán nhà ở cho các hộ dân có tên trong hợp đồng thuê nhà ở chung cư thuộc tài sản công hình thành từ sau năm 1994 đến năm 2025. Trình tự, thủ tục bán nhà ở theo quy định tại khoản này được thực hiện như trình tự, thủ tục bán nhà ở cũ thuộc tài sản công theo quy định của pháp luật về nhà ở”.</w:t>
      </w:r>
    </w:p>
    <w:p w14:paraId="69BE0906" w14:textId="77777777" w:rsidR="00434345" w:rsidRPr="002F73EC" w:rsidRDefault="00434345" w:rsidP="00434345">
      <w:pPr>
        <w:spacing w:before="0" w:line="360" w:lineRule="exact"/>
        <w:ind w:firstLine="709"/>
        <w:rPr>
          <w:bCs/>
          <w:color w:val="auto"/>
          <w:lang w:val="it-IT"/>
        </w:rPr>
      </w:pPr>
      <w:r w:rsidRPr="002F73EC">
        <w:rPr>
          <w:bCs/>
          <w:color w:val="auto"/>
          <w:lang w:val="it-IT"/>
        </w:rPr>
        <w:t>- Thẩm quyền ban hành chính sách là của Quốc hội.</w:t>
      </w:r>
    </w:p>
    <w:p w14:paraId="3A6D20F8" w14:textId="77777777" w:rsidR="00434345" w:rsidRPr="002F73EC" w:rsidRDefault="00434345" w:rsidP="00434345">
      <w:pPr>
        <w:pStyle w:val="Heading3"/>
        <w:rPr>
          <w:color w:val="auto"/>
        </w:rPr>
      </w:pPr>
      <w:bookmarkStart w:id="106" w:name="_Toc193030663"/>
      <w:bookmarkStart w:id="107" w:name="_Toc193289635"/>
      <w:bookmarkStart w:id="108" w:name="_Toc185948521"/>
      <w:r w:rsidRPr="002F73EC">
        <w:rPr>
          <w:color w:val="auto"/>
        </w:rPr>
        <w:t xml:space="preserve">4. Chính sách 4. </w:t>
      </w:r>
      <w:r w:rsidRPr="002F73EC">
        <w:rPr>
          <w:b w:val="0"/>
          <w:color w:val="auto"/>
        </w:rPr>
        <w:t>Thực hiện thí điểm phân cấp cho UBND Thành phố trong thực hiện các chính sách về thu hồi đất, cho thuê đất, chuyển mục đích sử dụng đất để thực hiện mục tiêu phát triển kinh tế - xã hội vì lợi ích quốc gia, công cộng</w:t>
      </w:r>
      <w:bookmarkEnd w:id="106"/>
      <w:bookmarkEnd w:id="107"/>
      <w:r w:rsidRPr="002F73EC">
        <w:rPr>
          <w:b w:val="0"/>
          <w:color w:val="auto"/>
        </w:rPr>
        <w:t xml:space="preserve"> </w:t>
      </w:r>
    </w:p>
    <w:p w14:paraId="07969241" w14:textId="77777777" w:rsidR="00434345" w:rsidRPr="002F73EC" w:rsidRDefault="00434345" w:rsidP="00434345">
      <w:pPr>
        <w:pStyle w:val="Heading4"/>
        <w:spacing w:line="360" w:lineRule="exact"/>
        <w:contextualSpacing/>
        <w:rPr>
          <w:color w:val="auto"/>
          <w:lang w:val="vi-VN"/>
        </w:rPr>
      </w:pPr>
      <w:r w:rsidRPr="002F73EC">
        <w:rPr>
          <w:color w:val="auto"/>
          <w:lang w:val="vi-VN"/>
        </w:rPr>
        <w:t>4.</w:t>
      </w:r>
      <w:bookmarkEnd w:id="108"/>
      <w:r w:rsidRPr="002F73EC">
        <w:rPr>
          <w:color w:val="auto"/>
          <w:lang w:val="nl-NL"/>
        </w:rPr>
        <w:t>1. Xác định vấn đề</w:t>
      </w:r>
      <w:r w:rsidRPr="002F73EC">
        <w:rPr>
          <w:color w:val="auto"/>
          <w:lang w:val="vi-VN"/>
        </w:rPr>
        <w:t xml:space="preserve"> và mục tiêu giải quyết vấn đề</w:t>
      </w:r>
    </w:p>
    <w:p w14:paraId="36757805" w14:textId="4297A1AC" w:rsidR="00434345" w:rsidRPr="002F73EC" w:rsidRDefault="00434345" w:rsidP="00434345">
      <w:pPr>
        <w:pStyle w:val="Heading5"/>
        <w:spacing w:line="360" w:lineRule="exact"/>
        <w:contextualSpacing/>
        <w:rPr>
          <w:b w:val="0"/>
          <w:i w:val="0"/>
          <w:spacing w:val="-8"/>
          <w:lang w:val="vi-VN"/>
        </w:rPr>
      </w:pPr>
      <w:r w:rsidRPr="002F73EC">
        <w:rPr>
          <w:rFonts w:ascii="Times New Roman Bold Italic" w:hAnsi="Times New Roman Bold Italic"/>
          <w:spacing w:val="-8"/>
          <w:lang w:val="vi-VN"/>
        </w:rPr>
        <w:t xml:space="preserve">a) </w:t>
      </w:r>
      <w:r w:rsidRPr="002F73EC">
        <w:rPr>
          <w:rFonts w:hint="eastAsia"/>
          <w:spacing w:val="-8"/>
          <w:lang w:val="vi-VN"/>
        </w:rPr>
        <w:t>V</w:t>
      </w:r>
      <w:r w:rsidRPr="002F73EC">
        <w:rPr>
          <w:spacing w:val="-8"/>
          <w:lang w:val="vi-VN"/>
        </w:rPr>
        <w:t>ề</w:t>
      </w:r>
      <w:r w:rsidRPr="002F73EC">
        <w:rPr>
          <w:rFonts w:hint="eastAsia"/>
          <w:spacing w:val="-8"/>
          <w:lang w:val="vi-VN"/>
        </w:rPr>
        <w:t xml:space="preserve"> </w:t>
      </w:r>
      <w:r w:rsidRPr="002F73EC">
        <w:rPr>
          <w:spacing w:val="-8"/>
          <w:lang w:val="vi-VN"/>
        </w:rPr>
        <w:t xml:space="preserve">việc thực hiện chuẩn bị </w:t>
      </w:r>
      <w:r w:rsidR="00FA32B7" w:rsidRPr="002F73EC">
        <w:rPr>
          <w:spacing w:val="-8"/>
        </w:rPr>
        <w:t xml:space="preserve">thu hồi </w:t>
      </w:r>
      <w:r w:rsidRPr="002F73EC">
        <w:rPr>
          <w:spacing w:val="-8"/>
          <w:lang w:val="vi-VN"/>
        </w:rPr>
        <w:t xml:space="preserve">đất </w:t>
      </w:r>
      <w:r w:rsidRPr="002F73EC">
        <w:rPr>
          <w:rFonts w:hint="cs"/>
          <w:spacing w:val="-8"/>
          <w:lang w:val="vi-VN"/>
        </w:rPr>
        <w:t>đ</w:t>
      </w:r>
      <w:r w:rsidRPr="002F73EC">
        <w:rPr>
          <w:spacing w:val="-8"/>
          <w:lang w:val="vi-VN"/>
        </w:rPr>
        <w:t>ể phục vụ lập</w:t>
      </w:r>
      <w:r w:rsidRPr="002F73EC">
        <w:rPr>
          <w:rFonts w:hint="eastAsia"/>
          <w:spacing w:val="-8"/>
          <w:lang w:val="vi-VN"/>
        </w:rPr>
        <w:t xml:space="preserve"> ph</w:t>
      </w:r>
      <w:r w:rsidRPr="002F73EC">
        <w:rPr>
          <w:rFonts w:hint="cs"/>
          <w:spacing w:val="-8"/>
          <w:lang w:val="vi-VN"/>
        </w:rPr>
        <w:t>ươ</w:t>
      </w:r>
      <w:r w:rsidRPr="002F73EC">
        <w:rPr>
          <w:rFonts w:hint="eastAsia"/>
          <w:spacing w:val="-8"/>
          <w:lang w:val="vi-VN"/>
        </w:rPr>
        <w:t xml:space="preserve">ng án </w:t>
      </w:r>
      <w:r w:rsidRPr="002F73EC">
        <w:rPr>
          <w:spacing w:val="-8"/>
          <w:lang w:val="vi-VN"/>
        </w:rPr>
        <w:t>bồi</w:t>
      </w:r>
      <w:r w:rsidRPr="002F73EC">
        <w:rPr>
          <w:rFonts w:hint="eastAsia"/>
          <w:spacing w:val="-8"/>
          <w:lang w:val="vi-VN"/>
        </w:rPr>
        <w:t xml:space="preserve"> th</w:t>
      </w:r>
      <w:r w:rsidRPr="002F73EC">
        <w:rPr>
          <w:rFonts w:hint="cs"/>
          <w:spacing w:val="-8"/>
          <w:lang w:val="vi-VN"/>
        </w:rPr>
        <w:t>ư</w:t>
      </w:r>
      <w:r w:rsidRPr="002F73EC">
        <w:rPr>
          <w:spacing w:val="-8"/>
          <w:lang w:val="vi-VN"/>
        </w:rPr>
        <w:t>ờng,</w:t>
      </w:r>
      <w:r w:rsidRPr="002F73EC">
        <w:rPr>
          <w:rFonts w:hint="eastAsia"/>
          <w:spacing w:val="-8"/>
          <w:lang w:val="vi-VN"/>
        </w:rPr>
        <w:t xml:space="preserve"> </w:t>
      </w:r>
      <w:r w:rsidRPr="002F73EC">
        <w:rPr>
          <w:spacing w:val="-8"/>
          <w:lang w:val="vi-VN"/>
        </w:rPr>
        <w:t>hỗ</w:t>
      </w:r>
      <w:r w:rsidRPr="002F73EC">
        <w:rPr>
          <w:rFonts w:hint="eastAsia"/>
          <w:spacing w:val="-8"/>
          <w:lang w:val="vi-VN"/>
        </w:rPr>
        <w:t xml:space="preserve"> </w:t>
      </w:r>
      <w:r w:rsidRPr="002F73EC">
        <w:rPr>
          <w:spacing w:val="-8"/>
          <w:lang w:val="vi-VN"/>
        </w:rPr>
        <w:t>trợ</w:t>
      </w:r>
      <w:r w:rsidRPr="002F73EC">
        <w:rPr>
          <w:rFonts w:hint="eastAsia"/>
          <w:spacing w:val="-8"/>
          <w:lang w:val="vi-VN"/>
        </w:rPr>
        <w:t xml:space="preserve"> và tái </w:t>
      </w:r>
      <w:r w:rsidRPr="002F73EC">
        <w:rPr>
          <w:rFonts w:hint="cs"/>
          <w:spacing w:val="-8"/>
          <w:lang w:val="vi-VN"/>
        </w:rPr>
        <w:t>đ</w:t>
      </w:r>
      <w:r w:rsidRPr="002F73EC">
        <w:rPr>
          <w:spacing w:val="-8"/>
          <w:lang w:val="vi-VN"/>
        </w:rPr>
        <w:t>ịnh</w:t>
      </w:r>
      <w:r w:rsidRPr="002F73EC">
        <w:rPr>
          <w:rFonts w:hint="eastAsia"/>
          <w:spacing w:val="-8"/>
          <w:lang w:val="vi-VN"/>
        </w:rPr>
        <w:t xml:space="preserve"> c</w:t>
      </w:r>
      <w:r w:rsidRPr="002F73EC">
        <w:rPr>
          <w:rFonts w:hint="cs"/>
          <w:spacing w:val="-8"/>
          <w:lang w:val="vi-VN"/>
        </w:rPr>
        <w:t>ư</w:t>
      </w:r>
      <w:r w:rsidRPr="002F73EC">
        <w:rPr>
          <w:rFonts w:hint="eastAsia"/>
          <w:spacing w:val="-8"/>
          <w:lang w:val="vi-VN"/>
        </w:rPr>
        <w:t xml:space="preserve"> cho </w:t>
      </w:r>
      <w:r w:rsidRPr="002F73EC">
        <w:rPr>
          <w:rFonts w:hint="cs"/>
          <w:spacing w:val="-8"/>
          <w:lang w:val="vi-VN"/>
        </w:rPr>
        <w:t>đ</w:t>
      </w:r>
      <w:r w:rsidRPr="002F73EC">
        <w:rPr>
          <w:spacing w:val="-8"/>
          <w:lang w:val="vi-VN"/>
        </w:rPr>
        <w:t>ối</w:t>
      </w:r>
      <w:r w:rsidRPr="002F73EC">
        <w:rPr>
          <w:rFonts w:hint="eastAsia"/>
          <w:spacing w:val="-8"/>
          <w:lang w:val="vi-VN"/>
        </w:rPr>
        <w:t xml:space="preserve"> t</w:t>
      </w:r>
      <w:r w:rsidRPr="002F73EC">
        <w:rPr>
          <w:rFonts w:hint="cs"/>
          <w:spacing w:val="-8"/>
          <w:lang w:val="vi-VN"/>
        </w:rPr>
        <w:t>ư</w:t>
      </w:r>
      <w:r w:rsidRPr="002F73EC">
        <w:rPr>
          <w:spacing w:val="-8"/>
          <w:lang w:val="vi-VN"/>
        </w:rPr>
        <w:t>ợng</w:t>
      </w:r>
      <w:r w:rsidRPr="002F73EC">
        <w:rPr>
          <w:rFonts w:hint="eastAsia"/>
          <w:spacing w:val="-8"/>
          <w:lang w:val="vi-VN"/>
        </w:rPr>
        <w:t xml:space="preserve"> có </w:t>
      </w:r>
      <w:r w:rsidRPr="002F73EC">
        <w:rPr>
          <w:rFonts w:hint="cs"/>
          <w:spacing w:val="-8"/>
          <w:lang w:val="vi-VN"/>
        </w:rPr>
        <w:t>đ</w:t>
      </w:r>
      <w:r w:rsidRPr="002F73EC">
        <w:rPr>
          <w:spacing w:val="-8"/>
          <w:lang w:val="vi-VN"/>
        </w:rPr>
        <w:t>ất</w:t>
      </w:r>
      <w:r w:rsidRPr="002F73EC">
        <w:rPr>
          <w:rFonts w:hint="eastAsia"/>
          <w:spacing w:val="-8"/>
          <w:lang w:val="vi-VN"/>
        </w:rPr>
        <w:t xml:space="preserve"> </w:t>
      </w:r>
      <w:r w:rsidRPr="002F73EC">
        <w:rPr>
          <w:spacing w:val="-8"/>
          <w:lang w:val="vi-VN"/>
        </w:rPr>
        <w:t>bị</w:t>
      </w:r>
      <w:r w:rsidRPr="002F73EC">
        <w:rPr>
          <w:rFonts w:hint="eastAsia"/>
          <w:spacing w:val="-8"/>
          <w:lang w:val="vi-VN"/>
        </w:rPr>
        <w:t xml:space="preserve"> thu </w:t>
      </w:r>
      <w:r w:rsidRPr="002F73EC">
        <w:rPr>
          <w:spacing w:val="-8"/>
          <w:lang w:val="vi-VN"/>
        </w:rPr>
        <w:t>hồi:</w:t>
      </w:r>
      <w:r w:rsidRPr="002F73EC">
        <w:rPr>
          <w:rFonts w:hint="eastAsia"/>
          <w:spacing w:val="-8"/>
          <w:lang w:val="vi-VN"/>
        </w:rPr>
        <w:t xml:space="preserve"> </w:t>
      </w:r>
    </w:p>
    <w:p w14:paraId="538A1854" w14:textId="77777777" w:rsidR="00434345" w:rsidRPr="002F73EC" w:rsidRDefault="00434345" w:rsidP="00434345">
      <w:pPr>
        <w:spacing w:after="60" w:line="264" w:lineRule="auto"/>
        <w:ind w:firstLine="709"/>
        <w:rPr>
          <w:color w:val="auto"/>
          <w:lang w:val="vi-VN"/>
        </w:rPr>
      </w:pPr>
      <w:r w:rsidRPr="002F73EC">
        <w:rPr>
          <w:color w:val="auto"/>
          <w:lang w:val="vi-VN"/>
        </w:rPr>
        <w:t xml:space="preserve">- </w:t>
      </w:r>
      <w:r w:rsidRPr="002F73EC">
        <w:rPr>
          <w:color w:val="auto"/>
          <w:lang w:val="nl-NL"/>
        </w:rPr>
        <w:t>Trình tự, thủ tục thu hồi đất được quy định tại Điều 87 Luật Đất đai năm 2024 và Nghị định 88/2024/NĐ-CP ngày 15/7/2024</w:t>
      </w:r>
      <w:r w:rsidRPr="002F73EC">
        <w:rPr>
          <w:color w:val="auto"/>
          <w:lang w:val="vi-VN"/>
        </w:rPr>
        <w:t xml:space="preserve">. </w:t>
      </w:r>
      <w:r w:rsidRPr="002F73EC">
        <w:rPr>
          <w:bCs/>
          <w:iCs/>
          <w:color w:val="auto"/>
          <w:lang w:val="nl-NL"/>
        </w:rPr>
        <w:t>Tuy nhiên, trình tự thực hiện công tác thu hồi đất để phát triển kinh tế xã hội được quy định tại Điều 87 Luật Đất đai năm 2024 mất rất nhiều thời gian khi phải thông qua các bước: Xây dựng và thực hiện kế hoạch thu hồi đất, điều tra, khảo sát, đo đạc, kiểm đếm; Lập, thẩm định phương án bồi thường, hỗ trợ, tái định cư; Quyết định thu hồi đất, phê duyệt và tổ chức thực hiện phương án bồi thường, hỗ trợ, tái định cư và chỉ được thực hiện sau khi dự án được phê duyệt và lựa chọn được chủ đầu tư.</w:t>
      </w:r>
    </w:p>
    <w:p w14:paraId="73D4376A" w14:textId="77777777" w:rsidR="00434345" w:rsidRPr="002F73EC" w:rsidRDefault="00434345" w:rsidP="00434345">
      <w:pPr>
        <w:spacing w:line="360" w:lineRule="exact"/>
        <w:contextualSpacing/>
        <w:rPr>
          <w:bCs/>
          <w:iCs/>
          <w:color w:val="auto"/>
          <w:lang w:val="vi-VN"/>
        </w:rPr>
      </w:pPr>
      <w:r w:rsidRPr="002F73EC">
        <w:rPr>
          <w:bCs/>
          <w:iCs/>
          <w:color w:val="auto"/>
          <w:lang w:val="nl-NL"/>
        </w:rPr>
        <w:t xml:space="preserve">Để đẩy mạnh tiến độ, quá trình phát triển kinh tế thành phố, rất cần triển khai sớm các công trình, dự án lớn. Vướng mắc trong giải phóng mặt bằng là “điểm nghẽn” rất lớn ảnh hướng đến tiến độ thực hiện đối với các dự án có yêu cầu thu hồi đất, bồi thường, giải phóng mặt bằng nhất là các dự án có quy mô sử dụng đất lớn. Trong quá trình thực hiện công tác thu hồi đất sẽ phát sinh các trường hợp: </w:t>
      </w:r>
      <w:r w:rsidRPr="002F73EC">
        <w:rPr>
          <w:bCs/>
          <w:iCs/>
          <w:color w:val="auto"/>
          <w:lang w:val="nl-NL"/>
        </w:rPr>
        <w:lastRenderedPageBreak/>
        <w:t>nếu người sử dụng đất bị thu hồi không phối hợp trong quá trình thực hiện điều tra, khảo sát, đo đạc, kiểm đếm thì phải quyết định cưỡng chế thực hiện quyết định kiểm đếm bắt bước và tổ chức thực hiện cưỡng chế theo Điều 88 Luật Đất đai năm 2024; nếu người có đất bị thu hồi không bàn giao đất cho tổ chức làm nhiệm vụ bồi thường, giải phóng mặt bằng thì phải thực hiện cưỡng chế thu hồi đất theo Điều 89 Luật Đất đai năm 2024.</w:t>
      </w:r>
    </w:p>
    <w:p w14:paraId="2F5EC2BD" w14:textId="77777777" w:rsidR="00434345" w:rsidRPr="002F73EC" w:rsidRDefault="00434345" w:rsidP="00434345">
      <w:pPr>
        <w:spacing w:line="360" w:lineRule="exact"/>
        <w:contextualSpacing/>
        <w:rPr>
          <w:color w:val="auto"/>
          <w:lang w:val="nl-NL"/>
        </w:rPr>
      </w:pPr>
      <w:r w:rsidRPr="002F73EC">
        <w:rPr>
          <w:color w:val="auto"/>
          <w:lang w:val="nl-NL"/>
        </w:rPr>
        <w:t xml:space="preserve">Với quy định nêu trên, </w:t>
      </w:r>
      <w:r w:rsidRPr="002F73EC">
        <w:rPr>
          <w:bCs/>
          <w:iCs/>
          <w:color w:val="auto"/>
          <w:lang w:val="nl-NL"/>
        </w:rPr>
        <w:t>việc triển khai công tác bồi thường giải phóng mặt bằng thường mất rất nhiều thời gian, nhất là các dự án có quy mô lớn.</w:t>
      </w:r>
      <w:r w:rsidRPr="002F73EC">
        <w:rPr>
          <w:color w:val="auto"/>
          <w:lang w:val="nl-NL"/>
        </w:rPr>
        <w:t xml:space="preserve"> Dự án bị kéo dài thời gian thực hiện, tăng chi phí, phải thực hiện điều chỉnh dự án (nếu có), chậm đưa vào hoạt động, ảnh hưởng nguồn lực của xã hội, không kịp thời chuyển dịch cơ cấu kinh tế, thúc đẩy phát triển kinh tế - xã hội của thành phố. Nếu cơ quan nhà nước có thẩm quyền thực hiện trước công tác điều tra, khảo sát, đo đạc, kiểm đếm để phục vụ việc lập phương án bồi thường, hỗ trợ và tái định cư cho đối tượng có đất bị thu hồi sẽ rút ngắn được thời gian triển khai dự án sau khi lựa chọn được nhà đầu tư, tạo thêm thời gian, giảm bớt áp lực về tiến độ thực hiện cho các nhà đầu tư trong việc triển khai dự án,… qua đó gián tiếp nâng cao chất lượng công trình, sớm đưa dự án vào hoạt động đối với một số dự án lớn của thành phố đang kêu gọi đầu tư. </w:t>
      </w:r>
      <w:r w:rsidRPr="002F73EC">
        <w:rPr>
          <w:color w:val="auto"/>
          <w:spacing w:val="-2"/>
          <w:lang w:val="nl-NL"/>
        </w:rPr>
        <w:t>Bên cạnh đó, đối với những dự án có diện tích đất phải thu hồi lớn, việc điều tra, khảo sát, đo đạc, kiểm đếm, xác minh nguồn gốc đất, tài sản gắn liền với đất mất nhiều thời gian. Thực hiện trước việc điều tra, khảo sát, đo đạc, kiểm đếm là biện pháp kỹ thuật nhằm rút ngắn thời gian thực hiện thủ tục chuẩn bị đầu tư dự án. Dự kiến trong thời gian thực hiện đo đạc, kiểm đếm, cơ quan có thẩm quyền sẽ chấp thuận chủ trương đầu tư và tổ chức lựa chọn nhà đầu tư; sau khi lựa chọn được nhà đầu tư sẽ sử dụng kết quả điều tra, khảo sát, đo đạc, kiểm đếm, xác minh nguồn gốc đất, tài sản gắn liền với đất để cập nhật, làm cơ sở ban hành thông báo thu hồi đất cũng như để chuẩn bị cho công tác lập, thẩm định phương án bồi thường, hỗ trợ, tái định cư. Như vậy, kết quả điều tra, khảo sát, kiểm đếm, xác minh nguồn gốc đất trước khi ra thông báo thu hồi đất là có giá trị pháp lý, nhưng không phải cưỡng chế kiểm đếm bắt buộc và tổ chức thực hiện cưỡng chế.</w:t>
      </w:r>
      <w:r w:rsidRPr="002F73EC">
        <w:rPr>
          <w:color w:val="auto"/>
          <w:lang w:val="vi-VN"/>
        </w:rPr>
        <w:t xml:space="preserve"> </w:t>
      </w:r>
      <w:r w:rsidRPr="002F73EC">
        <w:rPr>
          <w:color w:val="auto"/>
          <w:lang w:val="nl-NL"/>
        </w:rPr>
        <w:t>Các trình tự, thủ tục sau khi đã lựa chọn được nhà đầu tư, ban hành thông báo thu hồi đất được tiếp tục thực hiện theo quy định của Điều 87 Luật Đất đai năm 2024 (nhưng không thực hiện lại thủ tục khảo sát, đo đạc, kiểm đếm, xác minh nguồn gốc đất, tài sản gắn liền với đất đã thực hiện trước đó mà chỉ cập nhật lại số liệu (nếu có)). Việc đo đạc, kiểm đếm theo chính sách này không ảnh hưởng lớn đến quyền lợi của người dân và rút ngắn thời gian thực hiện khoảng 5-6 tháng so với quy định.</w:t>
      </w:r>
    </w:p>
    <w:p w14:paraId="61618F6B" w14:textId="77777777" w:rsidR="00434345" w:rsidRPr="002F73EC" w:rsidRDefault="00434345" w:rsidP="00434345">
      <w:pPr>
        <w:spacing w:line="360" w:lineRule="exact"/>
        <w:contextualSpacing/>
        <w:rPr>
          <w:bCs/>
          <w:iCs/>
          <w:color w:val="auto"/>
          <w:spacing w:val="-2"/>
          <w:lang w:val="nl-NL"/>
        </w:rPr>
      </w:pPr>
      <w:r w:rsidRPr="002F73EC">
        <w:rPr>
          <w:color w:val="auto"/>
          <w:spacing w:val="-2"/>
          <w:lang w:val="nl-NL"/>
        </w:rPr>
        <w:t xml:space="preserve">Để phát triển kinh tế của thành phố Hải Phòng, đẩy mạnh thu hút vốn đầu tư toàn xã hội, cần thiết phải có các cơ chế đặc thù, linh hoạt nhằm rút ngắn thời gian thực hiện các thủ tục đầu tư, đẩy nhanh tiến độ thực hiện và đưa vào khai thác các dự án đầu tư trên địa bàn thành phố. </w:t>
      </w:r>
      <w:r w:rsidRPr="002F73EC">
        <w:rPr>
          <w:bCs/>
          <w:iCs/>
          <w:color w:val="auto"/>
          <w:spacing w:val="-2"/>
          <w:lang w:val="nl-NL"/>
        </w:rPr>
        <w:t xml:space="preserve">Do đó, rất cần cơ chế đặc thù để cơ quan nhà </w:t>
      </w:r>
      <w:r w:rsidRPr="002F73EC">
        <w:rPr>
          <w:bCs/>
          <w:iCs/>
          <w:color w:val="auto"/>
          <w:spacing w:val="-2"/>
          <w:lang w:val="nl-NL"/>
        </w:rPr>
        <w:lastRenderedPageBreak/>
        <w:t>nước có thẩm quyền thực hiện trước công tác điều tra, khảo sát, đo đạc, kiểm đếm để phục vụ việc lập phương án bồi thường, hỗ trợ và tái định cư cho đối tượng có đất bị thu hồi; từ đó sẽ rút ngắn được thời gian triển khai dự án, giảm bớt áp lực về tiến độ thực hiện cho các Nhà đầu tư trong việc triển khai dự án.</w:t>
      </w:r>
      <w:r w:rsidRPr="002F73EC">
        <w:rPr>
          <w:color w:val="auto"/>
          <w:lang w:val="vi-VN"/>
        </w:rPr>
        <w:t xml:space="preserve"> </w:t>
      </w:r>
    </w:p>
    <w:p w14:paraId="76C7F600" w14:textId="77777777" w:rsidR="00434345" w:rsidRPr="002F73EC" w:rsidRDefault="00434345" w:rsidP="00434345">
      <w:pPr>
        <w:spacing w:line="360" w:lineRule="exact"/>
        <w:contextualSpacing/>
        <w:rPr>
          <w:color w:val="auto"/>
          <w:lang w:val="vi-VN"/>
        </w:rPr>
      </w:pPr>
      <w:r w:rsidRPr="002F73EC">
        <w:rPr>
          <w:color w:val="auto"/>
          <w:lang w:val="nl-NL"/>
        </w:rPr>
        <w:t>Danh mục các dự án dự kiến áp dụng chính sách: khu công nghiệp, khu công nghệ cao, khu công nghệ thông tin tập trung có quy mô trên 100 ha; cụm công nghiệp, khu đô thị, khu dân cư nông thôn, dự án đầu tư trong khu kinh tế, trung tâm logistics có quy mô trên 50 ha; dự án mà công tác bồi thường, hỗ trợ, tái định cư được tách thành dự án độc lập theo quy định pháp luật đầu tư công.</w:t>
      </w:r>
    </w:p>
    <w:p w14:paraId="7035610C" w14:textId="536A7A2C" w:rsidR="00434345" w:rsidRPr="002F73EC" w:rsidRDefault="00434345" w:rsidP="00434345">
      <w:pPr>
        <w:pStyle w:val="Heading5"/>
        <w:spacing w:line="360" w:lineRule="exact"/>
        <w:contextualSpacing/>
        <w:rPr>
          <w:rFonts w:ascii="Times New Roman Bold Italic" w:hAnsi="Times New Roman Bold Italic"/>
        </w:rPr>
      </w:pPr>
      <w:r w:rsidRPr="002F73EC">
        <w:rPr>
          <w:rFonts w:ascii="Times New Roman Bold Italic" w:hAnsi="Times New Roman Bold Italic"/>
          <w:lang w:val="vi-VN"/>
        </w:rPr>
        <w:t>b) Về chính sách đất đai cho việc đầu tư xây dựng hạ tầng trung tâm logistics</w:t>
      </w:r>
      <w:r w:rsidR="00AE3E9E" w:rsidRPr="002F73EC">
        <w:rPr>
          <w:rFonts w:ascii="Times New Roman Bold Italic" w:hAnsi="Times New Roman Bold Italic"/>
        </w:rPr>
        <w:t xml:space="preserve"> </w:t>
      </w:r>
      <w:r w:rsidR="00AE3E9E" w:rsidRPr="002F73EC">
        <w:rPr>
          <w:rFonts w:ascii="Times New Roman Bold Italic" w:hAnsi="Times New Roman Bold Italic"/>
          <w:lang w:val="vi-VN"/>
        </w:rPr>
        <w:t>và dịch vụ logistics</w:t>
      </w:r>
    </w:p>
    <w:p w14:paraId="4AD8FDB9" w14:textId="77777777" w:rsidR="00434345" w:rsidRPr="002F73EC" w:rsidRDefault="00434345" w:rsidP="00434345">
      <w:pPr>
        <w:spacing w:line="360" w:lineRule="exact"/>
        <w:ind w:firstLine="709"/>
        <w:contextualSpacing/>
        <w:rPr>
          <w:color w:val="auto"/>
          <w:lang w:val="vi-VN"/>
        </w:rPr>
      </w:pPr>
      <w:r w:rsidRPr="002F73EC">
        <w:rPr>
          <w:color w:val="auto"/>
          <w:lang w:val="vi-VN"/>
        </w:rPr>
        <w:t xml:space="preserve">(1) Quy định về hoạt động logistics: </w:t>
      </w:r>
    </w:p>
    <w:p w14:paraId="018A7F7F" w14:textId="77777777" w:rsidR="00434345" w:rsidRPr="002F73EC" w:rsidRDefault="00434345" w:rsidP="00434345">
      <w:pPr>
        <w:spacing w:line="360" w:lineRule="exact"/>
        <w:ind w:firstLine="709"/>
        <w:contextualSpacing/>
        <w:rPr>
          <w:color w:val="auto"/>
          <w:lang w:val="nl-NL"/>
        </w:rPr>
      </w:pPr>
      <w:r w:rsidRPr="002F73EC">
        <w:rPr>
          <w:color w:val="auto"/>
          <w:lang w:val="vi-VN"/>
        </w:rPr>
        <w:t xml:space="preserve">- </w:t>
      </w:r>
      <w:r w:rsidRPr="002F73EC">
        <w:rPr>
          <w:color w:val="auto"/>
          <w:lang w:val="nl-NL"/>
        </w:rPr>
        <w:t>Về hoạt động Logistics: Tại Điều 233 Luật Thương mại năm 2005: “</w:t>
      </w:r>
      <w:r w:rsidRPr="002F73EC">
        <w:rPr>
          <w:i/>
          <w:color w:val="auto"/>
          <w:lang w:val="nl-NL"/>
        </w:rPr>
        <w:t>Dịch vụ logistics là hoạt động thương mại, theo đó thương nhân tổ chức thực hiện một hoặc nhiều công việc bao gồm nhận hàng, vận chuyển, lưu kho, lưu bãi, làm thủ tục hải quan, các thủ tục giấy tờ khác, tư vấn khách hàng, đóng gói bao bì, ghi ký mã hiệu, giao hàng hoặc các dịch vụ khác có liên quan đến hàng hoá theo thoả thuận với khách hàng để hưởng thù la</w:t>
      </w:r>
      <w:r w:rsidRPr="002F73EC">
        <w:rPr>
          <w:color w:val="auto"/>
          <w:lang w:val="nl-NL"/>
        </w:rPr>
        <w:t>o.”</w:t>
      </w:r>
      <w:r w:rsidRPr="002F73EC">
        <w:rPr>
          <w:color w:val="auto"/>
          <w:lang w:val="vi-VN"/>
        </w:rPr>
        <w:t xml:space="preserve">. </w:t>
      </w:r>
      <w:r w:rsidRPr="002F73EC">
        <w:rPr>
          <w:color w:val="auto"/>
          <w:lang w:val="nl-NL"/>
        </w:rPr>
        <w:t>Về phân loại dịch vụ logistics, theo Điều 3 Nghị định số 163/2017/NĐ-CP ngày 30/12/2017 của Chính phủ quy định về kinh doanh dịch vụ logistics, thì có 17 loại hình dịch vụ logistics, bao gồm: (1) Dịch vụ xếp dỡ container, trừ dịch vụ cung cấp tại các sân bay; (2) Dịch vụ kho bãi container thuộc dịch vụ hỗ trợ vận tải biển; (3) Dịch vụ kho bãi thuộc dịch vụ hỗ trợ mọi phương thức vận tải; (4) Dịch vụ chuyển phát; (5) Dịch vụ đại lý vận tải hàng hóa; (6) Dịch vụ đại lý làm thủ tục hải quan (bao gồm cả dịch vụ thông quan); (7) Dịch vụ khác, bao gồm các hoạt động sau: Kiểm tra vận đơn, dịch vụ môi giới vận tải hàng hóa, kiểm định hàng hóa, dịch vụ lấy mẫu và xác định trọng lượng; dịch vụ nhận và chấp nhận hàng; dịch vụ chuẩn bị chứng từ vận tải; (8) Dịch vụ hỗ trợ bán buôn, hỗ trợ bán lẻ bao gồm cả hoạt động quản lý hàng lưu kho, thu gom, tập hợp, phân loại hàng hóa và giao hàng; (9) Dịch vụ vận tải hàng hóa thuộc dịch vụ vận tải biển; (10) Dịch vụ vận tải hàng hóa thuộc dịch vụ vận tải đường thủy nội địa; (11) Dịch vụ vận tải hàng hóa thuộc dịch vụ vận tải đường sắt; (12) Dịch vụ vận tải hàng hóa thuộc dịch vụ vận tải đường bộ; (13) Dịch vụ vận tải hàng không; (14) Dịch vụ vận tải đa phương thức; (15) Dịch vụ phân tích và kiểm định kỹ thuật; (16) Các dịch vụ hỗ trợ vận tải khác; (17) Các dịch vụ khác do thương nhân kinh doanh dịch vụ logistics và khách hàng thỏa thuận phù hợp với nguyên tắc cơ bản của Luật thương mại.</w:t>
      </w:r>
    </w:p>
    <w:p w14:paraId="3949E415" w14:textId="77777777" w:rsidR="00434345" w:rsidRPr="002F73EC" w:rsidRDefault="00434345" w:rsidP="00434345">
      <w:pPr>
        <w:spacing w:line="360" w:lineRule="exact"/>
        <w:ind w:firstLine="709"/>
        <w:contextualSpacing/>
        <w:rPr>
          <w:color w:val="auto"/>
          <w:shd w:val="clear" w:color="auto" w:fill="FFFFFF"/>
          <w:lang w:val="nl-NL"/>
        </w:rPr>
      </w:pPr>
      <w:r w:rsidRPr="002F73EC">
        <w:rPr>
          <w:color w:val="auto"/>
          <w:shd w:val="clear" w:color="auto" w:fill="FFFFFF"/>
          <w:lang w:val="nl-NL"/>
        </w:rPr>
        <w:t>- Về</w:t>
      </w:r>
      <w:r w:rsidRPr="002F73EC">
        <w:rPr>
          <w:color w:val="auto"/>
          <w:shd w:val="clear" w:color="auto" w:fill="FFFFFF"/>
          <w:lang w:val="vi-VN"/>
        </w:rPr>
        <w:t xml:space="preserve"> </w:t>
      </w:r>
      <w:r w:rsidRPr="002F73EC">
        <w:rPr>
          <w:color w:val="auto"/>
          <w:shd w:val="clear" w:color="auto" w:fill="FFFFFF"/>
          <w:lang w:val="nl-NL"/>
        </w:rPr>
        <w:t>khái niệm về hạ tầng trung tâm logistics được đề cập trong một số văn bản pháp luật như sau:</w:t>
      </w:r>
      <w:r w:rsidRPr="002F73EC">
        <w:rPr>
          <w:color w:val="auto"/>
          <w:shd w:val="clear" w:color="auto" w:fill="FFFFFF"/>
          <w:lang w:val="vi-VN"/>
        </w:rPr>
        <w:t xml:space="preserve"> </w:t>
      </w:r>
      <w:r w:rsidRPr="002F73EC">
        <w:rPr>
          <w:color w:val="auto"/>
          <w:shd w:val="clear" w:color="auto" w:fill="FFFFFF"/>
          <w:lang w:val="nl-NL"/>
        </w:rPr>
        <w:t>Điều 233 Luật Thương mại 2005: quy định về dịch vụ logistics, nhưng chưa đưa ra khái niệm cụ thể về hạ tầng trung tâm logistics</w:t>
      </w:r>
      <w:r w:rsidRPr="002F73EC">
        <w:rPr>
          <w:color w:val="auto"/>
          <w:shd w:val="clear" w:color="auto" w:fill="FFFFFF"/>
          <w:lang w:val="vi-VN"/>
        </w:rPr>
        <w:t xml:space="preserve">; </w:t>
      </w:r>
      <w:r w:rsidRPr="002F73EC">
        <w:rPr>
          <w:color w:val="auto"/>
          <w:shd w:val="clear" w:color="auto" w:fill="FFFFFF"/>
          <w:lang w:val="nl-NL"/>
        </w:rPr>
        <w:t xml:space="preserve">Điều </w:t>
      </w:r>
      <w:r w:rsidRPr="002F73EC">
        <w:rPr>
          <w:color w:val="auto"/>
          <w:shd w:val="clear" w:color="auto" w:fill="FFFFFF"/>
          <w:lang w:val="nl-NL"/>
        </w:rPr>
        <w:lastRenderedPageBreak/>
        <w:t>3 Nghị định 163/2017/NĐ-CP về kinh doanh dịch vụ logistics (sửa đổi bởi Nghị định 30/2018/NĐ-CP): Trung tâm logistics là công trình kết cấu hạ tầng tập trung các hoạt động logistics, kết nối với mạng lưới giao thông và phục vụ cho việc luân chuyển, phân phối hàng hóa.</w:t>
      </w:r>
      <w:r w:rsidRPr="002F73EC">
        <w:rPr>
          <w:color w:val="auto"/>
          <w:shd w:val="clear" w:color="auto" w:fill="FFFFFF"/>
          <w:lang w:val="vi-VN"/>
        </w:rPr>
        <w:t xml:space="preserve"> </w:t>
      </w:r>
      <w:r w:rsidRPr="002F73EC">
        <w:rPr>
          <w:color w:val="auto"/>
          <w:shd w:val="clear" w:color="auto" w:fill="FFFFFF"/>
          <w:lang w:val="nl-NL"/>
        </w:rPr>
        <w:t>Luật Quy hoạch 2017 và Nghị định 37/2019/NĐ-CP xác định: Quy hoạch trung tâm logistics là một phần của quy hoạch kết cấu hạ tầng thương mại, gắn liền với quy hoạch giao thông vận tải, công nghiệp, dịch vụ và đô thị</w:t>
      </w:r>
      <w:r w:rsidRPr="002F73EC">
        <w:rPr>
          <w:color w:val="auto"/>
          <w:shd w:val="clear" w:color="auto" w:fill="FFFFFF"/>
          <w:lang w:val="vi-VN"/>
        </w:rPr>
        <w:t xml:space="preserve">. </w:t>
      </w:r>
      <w:r w:rsidRPr="002F73EC">
        <w:rPr>
          <w:color w:val="auto"/>
          <w:shd w:val="clear" w:color="auto" w:fill="FFFFFF"/>
          <w:lang w:val="nl-NL"/>
        </w:rPr>
        <w:t>Luật Đầu tư 2020 và Nghị định 31/2021/NĐ-CP xác định: Trung tâm logistics được xác định là lĩnh vực khuyến khích đầu tư, đặc biệt trong các khu kinh tế, khu công nghiệp, cảng biển, sân bay,...</w:t>
      </w:r>
      <w:r w:rsidRPr="002F73EC">
        <w:rPr>
          <w:color w:val="auto"/>
          <w:shd w:val="clear" w:color="auto" w:fill="FFFFFF"/>
          <w:lang w:val="vi-VN"/>
        </w:rPr>
        <w:t xml:space="preserve"> </w:t>
      </w:r>
      <w:r w:rsidRPr="002F73EC">
        <w:rPr>
          <w:color w:val="auto"/>
          <w:shd w:val="clear" w:color="auto" w:fill="FFFFFF"/>
          <w:lang w:val="nl-NL"/>
        </w:rPr>
        <w:t>Quyết định 221/QĐ-TTg năm 2021 về phát triển logistics đến 2030: định nghĩa trung tâm logistics là khu vực có hệ thống hạ tầng kỹ thuật và dịch vụ đồng bộ, phục vụ các hoạt động trung chuyển, kho bãi, phân phối, vận tải hàng hóa theo chuỗi cung ứng.</w:t>
      </w:r>
      <w:r w:rsidRPr="002F73EC">
        <w:rPr>
          <w:color w:val="auto"/>
          <w:shd w:val="clear" w:color="auto" w:fill="FFFFFF"/>
          <w:lang w:val="vi-VN"/>
        </w:rPr>
        <w:t xml:space="preserve"> </w:t>
      </w:r>
      <w:r w:rsidRPr="002F73EC">
        <w:rPr>
          <w:color w:val="auto"/>
          <w:shd w:val="clear" w:color="auto" w:fill="FFFFFF"/>
          <w:lang w:val="nl-NL"/>
        </w:rPr>
        <w:t>Như vậy, hạ tầng trung tâm logistics được hiểu là hệ thống kho bãi, giao thông, công nghệ thông tin, kết cấu hạ tầng thương mại phục vụ chuỗi cung ứng, vận tải, và phân phối hàng hóa, đóng vai trò quan trọng trong phát triển kinh tế và thương mại..</w:t>
      </w:r>
    </w:p>
    <w:p w14:paraId="62BFD544" w14:textId="77777777" w:rsidR="00434345" w:rsidRPr="002F73EC" w:rsidRDefault="00434345" w:rsidP="00434345">
      <w:pPr>
        <w:spacing w:line="360" w:lineRule="exact"/>
        <w:ind w:firstLine="709"/>
        <w:contextualSpacing/>
        <w:rPr>
          <w:color w:val="auto"/>
          <w:lang w:val="vi-VN"/>
        </w:rPr>
      </w:pPr>
      <w:r w:rsidRPr="002F73EC">
        <w:rPr>
          <w:color w:val="auto"/>
          <w:lang w:val="nl-NL"/>
        </w:rPr>
        <w:t xml:space="preserve">- Quy định về thu hồi đất theo Luật Đất đai năm 2024: Đối chiếu định nghĩa về dịch </w:t>
      </w:r>
      <w:r w:rsidRPr="002F73EC">
        <w:rPr>
          <w:color w:val="auto"/>
          <w:spacing w:val="2"/>
          <w:lang w:val="nl-NL"/>
        </w:rPr>
        <w:t>vụ logistics nêu trên với các trường hợp thu hồi đất Nhà nước thu hồi đất để phát triển kinh tế - xã hội vì lợi ích quốc gia, công cộng quy định tại Điều 79 Luật Đất đai năm 2024 thì không có quy định cụ thể thu hồi đất đối với dự án dịch vụ logistic.</w:t>
      </w:r>
      <w:r w:rsidRPr="002F73EC">
        <w:rPr>
          <w:color w:val="auto"/>
          <w:spacing w:val="2"/>
          <w:lang w:val="vi-VN"/>
        </w:rPr>
        <w:t xml:space="preserve"> Đối với t</w:t>
      </w:r>
      <w:r w:rsidRPr="002F73EC">
        <w:rPr>
          <w:color w:val="auto"/>
          <w:spacing w:val="2"/>
          <w:lang w:val="nl-NL"/>
        </w:rPr>
        <w:t xml:space="preserve">rường hợp dự </w:t>
      </w:r>
      <w:r w:rsidRPr="002F73EC">
        <w:rPr>
          <w:color w:val="auto"/>
          <w:spacing w:val="2"/>
          <w:shd w:val="clear" w:color="auto" w:fill="FFFFFF"/>
          <w:lang w:val="nl-NL"/>
        </w:rPr>
        <w:t>án hạ tầng trung tâm logistics có quy mô lớn, thuộc danh mục công trình quan trọng phục vụ phát triển kinh tế - xã hội theo quy hoạch của tỉnh, thành phố (theo quy định tại Điều 79 Luật Đất đai 2024) thì có thể thuộc diện Nhà nước thu hồi đất. Trường hợp dự án logistics không thuộc danh mục công trình do Nhà nước thu hồi đất, nhà đầu tư phải tự thỏa thuận nhận chuyển nhượng, thuê quyền sử dụng đất từ người dân theo Điều 126 Luật Đất đai 2024.</w:t>
      </w:r>
    </w:p>
    <w:p w14:paraId="74657C9F" w14:textId="77777777" w:rsidR="00434345" w:rsidRPr="002F73EC" w:rsidRDefault="00434345" w:rsidP="00434345">
      <w:pPr>
        <w:spacing w:line="360" w:lineRule="exact"/>
        <w:ind w:firstLine="709"/>
        <w:contextualSpacing/>
        <w:rPr>
          <w:color w:val="auto"/>
          <w:lang w:val="nl-NL"/>
        </w:rPr>
      </w:pPr>
      <w:r w:rsidRPr="002F73EC">
        <w:rPr>
          <w:color w:val="auto"/>
          <w:lang w:val="nl-NL"/>
        </w:rPr>
        <w:t>(</w:t>
      </w:r>
      <w:r w:rsidRPr="002F73EC">
        <w:rPr>
          <w:color w:val="auto"/>
          <w:lang w:val="vi-VN"/>
        </w:rPr>
        <w:t>2</w:t>
      </w:r>
      <w:r w:rsidRPr="002F73EC">
        <w:rPr>
          <w:color w:val="auto"/>
          <w:lang w:val="nl-NL"/>
        </w:rPr>
        <w:t>) Về</w:t>
      </w:r>
      <w:r w:rsidRPr="002F73EC">
        <w:rPr>
          <w:color w:val="auto"/>
          <w:lang w:val="vi-VN"/>
        </w:rPr>
        <w:t xml:space="preserve"> phát triển</w:t>
      </w:r>
      <w:r w:rsidRPr="002F73EC">
        <w:rPr>
          <w:color w:val="auto"/>
          <w:lang w:val="nl-NL"/>
        </w:rPr>
        <w:t xml:space="preserve"> hoạt động logistic</w:t>
      </w:r>
      <w:r w:rsidRPr="002F73EC">
        <w:rPr>
          <w:color w:val="auto"/>
          <w:lang w:val="vi-VN"/>
        </w:rPr>
        <w:t xml:space="preserve"> tại Thành phố Hải Phòng</w:t>
      </w:r>
      <w:r w:rsidRPr="002F73EC">
        <w:rPr>
          <w:color w:val="auto"/>
          <w:lang w:val="nl-NL"/>
        </w:rPr>
        <w:t>:</w:t>
      </w:r>
    </w:p>
    <w:p w14:paraId="746AE7AE" w14:textId="77777777" w:rsidR="00434345" w:rsidRPr="002F73EC" w:rsidRDefault="00434345" w:rsidP="00434345">
      <w:pPr>
        <w:widowControl w:val="0"/>
        <w:spacing w:line="360" w:lineRule="exact"/>
        <w:ind w:firstLine="709"/>
        <w:contextualSpacing/>
        <w:rPr>
          <w:color w:val="auto"/>
          <w:lang w:val="nl-NL"/>
        </w:rPr>
      </w:pPr>
      <w:r w:rsidRPr="002F73EC">
        <w:rPr>
          <w:color w:val="auto"/>
          <w:lang w:val="nl-NL"/>
        </w:rPr>
        <w:t xml:space="preserve">- Nghị quyết số 45-NQ/TW ngày 24/01/2019 của Bộ Chính trị về xây dựng và phát triển thành phố Hải Phòng đến năm 2030, tầm nhìn đến năm 2045, Bộ Chính trị xác định mục tiêu phát triển Hải Phòng trong thời gian tới là: </w:t>
      </w:r>
    </w:p>
    <w:p w14:paraId="4446EB3B" w14:textId="77777777" w:rsidR="00434345" w:rsidRPr="002F73EC" w:rsidRDefault="00434345" w:rsidP="00434345">
      <w:pPr>
        <w:widowControl w:val="0"/>
        <w:spacing w:line="360" w:lineRule="exact"/>
        <w:ind w:firstLine="709"/>
        <w:contextualSpacing/>
        <w:rPr>
          <w:i/>
          <w:color w:val="auto"/>
          <w:lang w:val="nl-NL"/>
        </w:rPr>
      </w:pPr>
      <w:r w:rsidRPr="002F73EC">
        <w:rPr>
          <w:i/>
          <w:color w:val="auto"/>
          <w:lang w:val="nl-NL"/>
        </w:rPr>
        <w:t>" 2.1. Mục tiêu tổng quát:</w:t>
      </w:r>
    </w:p>
    <w:p w14:paraId="6FBB1B5C" w14:textId="77777777" w:rsidR="00434345" w:rsidRPr="002F73EC" w:rsidRDefault="00434345" w:rsidP="00434345">
      <w:pPr>
        <w:widowControl w:val="0"/>
        <w:spacing w:line="360" w:lineRule="exact"/>
        <w:ind w:firstLine="709"/>
        <w:contextualSpacing/>
        <w:rPr>
          <w:i/>
          <w:color w:val="auto"/>
          <w:lang w:val="nl-NL"/>
        </w:rPr>
      </w:pPr>
      <w:r w:rsidRPr="002F73EC">
        <w:rPr>
          <w:i/>
          <w:color w:val="auto"/>
          <w:lang w:val="nl-NL"/>
        </w:rPr>
        <w:t>Xây dựng và phát triển Hải Phòng trở thành thành phố đi đầu cả nước trong sự nghiệp công nghiệp hóa, hiện đại hóa;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logistics; trung tâm quốc tế về giáo dục, đào tạo, nghiên cứu, ứng dụng và phát triển khoa học - công nghệ, kinh tế biển; đời sống vật chất và tinh thần của nhân dân không ngừng được nâng cao ngang tầm với các thành phố tiêu biểu ở Châu Á; trật tự, an toàn xã hội được bảo đảm, quốc phòng, an ninh được giữ vững.</w:t>
      </w:r>
    </w:p>
    <w:p w14:paraId="78158BF5" w14:textId="77777777" w:rsidR="00434345" w:rsidRPr="002F73EC" w:rsidRDefault="00434345" w:rsidP="00434345">
      <w:pPr>
        <w:widowControl w:val="0"/>
        <w:spacing w:line="360" w:lineRule="exact"/>
        <w:ind w:firstLine="709"/>
        <w:contextualSpacing/>
        <w:rPr>
          <w:i/>
          <w:color w:val="auto"/>
          <w:lang w:val="nl-NL"/>
        </w:rPr>
      </w:pPr>
      <w:r w:rsidRPr="002F73EC">
        <w:rPr>
          <w:i/>
          <w:color w:val="auto"/>
          <w:lang w:val="nl-NL"/>
        </w:rPr>
        <w:lastRenderedPageBreak/>
        <w:t>2.2. Mục tiêu cụ thể:</w:t>
      </w:r>
    </w:p>
    <w:p w14:paraId="6DA739CD" w14:textId="77777777" w:rsidR="00434345" w:rsidRPr="002F73EC" w:rsidRDefault="00434345" w:rsidP="00434345">
      <w:pPr>
        <w:widowControl w:val="0"/>
        <w:spacing w:line="360" w:lineRule="exact"/>
        <w:ind w:firstLine="709"/>
        <w:contextualSpacing/>
        <w:rPr>
          <w:i/>
          <w:color w:val="auto"/>
          <w:lang w:val="nl-NL"/>
        </w:rPr>
      </w:pPr>
      <w:r w:rsidRPr="002F73EC">
        <w:rPr>
          <w:i/>
          <w:color w:val="auto"/>
          <w:lang w:val="nl-NL"/>
        </w:rPr>
        <w:t>- Đến năm 2025: Thành phố Hải Phòng cơ bản hoàn thành sự nghiệp công nghiệp hóa, hiện đại hóa; đạt các tiêu chí đô thị loại I; trở thành thành phố công nghiệp theo hướng hiện đại; là trọng điểm kinh tế biển của cả nước, trung tâm dịch vụ logistics quốc gia, trung tâm đào tạo, nghiên cứu, ứng dụng và phát triển khoa học - công nghệ biển của cả nước, trung tâm nghề cá, dịch vụ hậu cần nghề cá và tìm kiếm cứu nạn khu vực phía Bắc; Cát Bà, Đồ Sơn cùng với Hạ Long trở thành trung tâm du lịch quốc tế. Hoàn thành việc di chuyển trung tâm hành chính thành phố sang phía Bắc Sông Cấm; xây dựng chính quyền đô thị với bộ máy tinh gọn, hoạt động hiệu lực, hiệu quả.</w:t>
      </w:r>
    </w:p>
    <w:p w14:paraId="43615ACB" w14:textId="77777777" w:rsidR="00434345" w:rsidRPr="002F73EC" w:rsidRDefault="00434345" w:rsidP="00434345">
      <w:pPr>
        <w:widowControl w:val="0"/>
        <w:spacing w:line="360" w:lineRule="exact"/>
        <w:ind w:firstLine="709"/>
        <w:contextualSpacing/>
        <w:rPr>
          <w:i/>
          <w:color w:val="auto"/>
          <w:lang w:val="nl-NL"/>
        </w:rPr>
      </w:pPr>
      <w:r w:rsidRPr="002F73EC">
        <w:rPr>
          <w:i/>
          <w:color w:val="auto"/>
          <w:lang w:val="nl-NL"/>
        </w:rPr>
        <w:t>- Đến năm 2030: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08E4F830" w14:textId="77777777" w:rsidR="00434345" w:rsidRPr="002F73EC" w:rsidRDefault="00434345" w:rsidP="00434345">
      <w:pPr>
        <w:spacing w:line="360" w:lineRule="exact"/>
        <w:ind w:firstLine="709"/>
        <w:contextualSpacing/>
        <w:rPr>
          <w:i/>
          <w:color w:val="auto"/>
          <w:lang w:val="nl-NL"/>
        </w:rPr>
      </w:pPr>
      <w:r w:rsidRPr="002F73EC">
        <w:rPr>
          <w:color w:val="auto"/>
          <w:lang w:val="nl-NL"/>
        </w:rPr>
        <w:t xml:space="preserve">- Theo Quyết định số 1516/QĐ-TTg ngày 02/12/2023 của Thủ tướng Chính phủ phê duyệt Quy hoạch thành phố Hải Phòng thời kỳ 2021-2030, tầm nhìn đến năm 2050 đã xác định nhiệm vụ trọng tâm, đột phá phát triển Cảng biển và dịch vụ logistic là: </w:t>
      </w:r>
      <w:r w:rsidRPr="002F73EC">
        <w:rPr>
          <w:i/>
          <w:color w:val="auto"/>
          <w:lang w:val="nl-NL"/>
        </w:rPr>
        <w:t xml:space="preserve">"Xây dựng thành phố Hải Phòng thành một trung tâm kết nối quốc tế, có dịch vụ logistic hiện đại; cảng Lạch Huyện và cảng Nam Đồ Sơn thành cụm cảng cửa ngõ kết hợp trung chuyển quốc tế. Đẩy mạnh ứng dụng công nghệ số trong lĩnh vực dịch vụ cảng biển và logistics" </w:t>
      </w:r>
      <w:r w:rsidRPr="002F73EC">
        <w:rPr>
          <w:color w:val="auto"/>
          <w:lang w:val="nl-NL"/>
        </w:rPr>
        <w:t>và</w:t>
      </w:r>
      <w:r w:rsidRPr="002F73EC">
        <w:rPr>
          <w:i/>
          <w:color w:val="auto"/>
          <w:lang w:val="nl-NL"/>
        </w:rPr>
        <w:t xml:space="preserve"> "</w:t>
      </w:r>
      <w:r w:rsidRPr="002F73EC">
        <w:rPr>
          <w:rStyle w:val="fontstyle01"/>
          <w:rFonts w:eastAsiaTheme="majorEastAsia"/>
          <w:color w:val="auto"/>
          <w:lang w:val="nl-NL"/>
        </w:rPr>
        <w:t>Đổi mới mô hình tăng trưởng, cơ cấu lại nền kinh tế theo định hướng</w:t>
      </w:r>
      <w:r w:rsidRPr="002F73EC">
        <w:rPr>
          <w:i/>
          <w:iCs/>
          <w:color w:val="auto"/>
          <w:lang w:val="nl-NL"/>
        </w:rPr>
        <w:t xml:space="preserve"> </w:t>
      </w:r>
      <w:r w:rsidRPr="002F73EC">
        <w:rPr>
          <w:rStyle w:val="fontstyle01"/>
          <w:rFonts w:eastAsiaTheme="majorEastAsia"/>
          <w:color w:val="auto"/>
          <w:lang w:val="nl-NL"/>
        </w:rPr>
        <w:t>phát triển 03 trụ cột chủ yếu: công nghiệp công nghệ cao; cảng biển - logistics;du lịch - thương mại"</w:t>
      </w:r>
      <w:r w:rsidRPr="002F73EC">
        <w:rPr>
          <w:color w:val="auto"/>
          <w:lang w:val="nl-NL"/>
        </w:rPr>
        <w:t xml:space="preserve"> .</w:t>
      </w:r>
    </w:p>
    <w:p w14:paraId="53120621" w14:textId="77777777" w:rsidR="00434345" w:rsidRPr="002F73EC" w:rsidRDefault="00434345" w:rsidP="00434345">
      <w:pPr>
        <w:spacing w:line="360" w:lineRule="exact"/>
        <w:ind w:firstLine="709"/>
        <w:contextualSpacing/>
        <w:rPr>
          <w:color w:val="auto"/>
          <w:lang w:val="nl-NL"/>
        </w:rPr>
      </w:pPr>
      <w:r w:rsidRPr="002F73EC">
        <w:rPr>
          <w:color w:val="auto"/>
          <w:lang w:val="nl-NL"/>
        </w:rPr>
        <w:t>- Ủy ban nhân dân thành phố Hải Phòng ban hành Quyết định số 549/QĐ-UBND ngày 14/3/2019 về việc phê duyệt Quy hoạch phát triển hệ thống dịch vụ logistics thành phố Hải Phòng đến năm 2025, định hướng đến năm 2030, trong đó mục tiêu phát triển cụ thể như sau:</w:t>
      </w:r>
    </w:p>
    <w:p w14:paraId="7581FEC5" w14:textId="77777777" w:rsidR="00434345" w:rsidRPr="002F73EC" w:rsidRDefault="00434345" w:rsidP="00434345">
      <w:pPr>
        <w:spacing w:line="360" w:lineRule="exact"/>
        <w:ind w:firstLine="709"/>
        <w:contextualSpacing/>
        <w:rPr>
          <w:i/>
          <w:color w:val="auto"/>
          <w:lang w:val="nl-NL"/>
        </w:rPr>
      </w:pPr>
      <w:r w:rsidRPr="002F73EC">
        <w:rPr>
          <w:i/>
          <w:color w:val="auto"/>
          <w:lang w:val="nl-NL"/>
        </w:rPr>
        <w:t xml:space="preserve">“2.1. Mục tiêu chung: </w:t>
      </w:r>
    </w:p>
    <w:p w14:paraId="1717C328" w14:textId="77777777" w:rsidR="00434345" w:rsidRPr="002F73EC" w:rsidRDefault="00434345" w:rsidP="00434345">
      <w:pPr>
        <w:spacing w:line="360" w:lineRule="exact"/>
        <w:ind w:firstLine="709"/>
        <w:contextualSpacing/>
        <w:rPr>
          <w:i/>
          <w:color w:val="auto"/>
          <w:lang w:val="nl-NL"/>
        </w:rPr>
      </w:pPr>
      <w:r w:rsidRPr="002F73EC">
        <w:rPr>
          <w:i/>
          <w:color w:val="auto"/>
          <w:lang w:val="nl-NL"/>
        </w:rPr>
        <w:t xml:space="preserve">Phát triển mạng lưới trung tâm logistics đáp ứng tốt nhu cầu sản xuất, lưu thông hàng hóa trong nước cũng như hàng hóa xuất nhập khẩu với các nước trong khu vực và quốc tế. Khai thác có hiệu quả thị trường dịch vụ logistics, trong đó tập trung vào các dịch vụ logistics thuê ngoài, tích hợp trọn gói và đồng bộ, tổ chức, hoạt động theo mô hình 3PL nhằm thúc đẩy sản xuất, kinh doanh phát triển thông qua việc tối ưu hóa chi phí và tăng giá trị gia tăng cho hàng hóa và dịch vụ của các doanh nghiệp. Từng bước triển khai mô hình 4PL và 5PL trên cơ sở </w:t>
      </w:r>
      <w:r w:rsidRPr="002F73EC">
        <w:rPr>
          <w:i/>
          <w:color w:val="auto"/>
          <w:lang w:val="nl-NL"/>
        </w:rPr>
        <w:lastRenderedPageBreak/>
        <w:t>phát triển thương mại điện tử và quản trị chuỗi cung ứng hiện đại, hiệu quả, chuyên nghiệp.</w:t>
      </w:r>
    </w:p>
    <w:p w14:paraId="05A6851D" w14:textId="77777777" w:rsidR="00434345" w:rsidRPr="002F73EC" w:rsidRDefault="00434345" w:rsidP="00434345">
      <w:pPr>
        <w:spacing w:line="360" w:lineRule="exact"/>
        <w:ind w:firstLine="709"/>
        <w:contextualSpacing/>
        <w:rPr>
          <w:i/>
          <w:color w:val="auto"/>
          <w:lang w:val="nl-NL"/>
        </w:rPr>
      </w:pPr>
      <w:r w:rsidRPr="002F73EC">
        <w:rPr>
          <w:i/>
          <w:color w:val="auto"/>
          <w:lang w:val="nl-NL"/>
        </w:rPr>
        <w:t>2.2 Mục tiêu cụ thể</w:t>
      </w:r>
    </w:p>
    <w:p w14:paraId="604D6A1F" w14:textId="77777777" w:rsidR="00434345" w:rsidRPr="002F73EC" w:rsidRDefault="00434345" w:rsidP="00434345">
      <w:pPr>
        <w:spacing w:line="360" w:lineRule="exact"/>
        <w:ind w:firstLine="709"/>
        <w:contextualSpacing/>
        <w:rPr>
          <w:i/>
          <w:color w:val="auto"/>
          <w:lang w:val="nl-NL"/>
        </w:rPr>
      </w:pPr>
      <w:r w:rsidRPr="002F73EC">
        <w:rPr>
          <w:i/>
          <w:color w:val="auto"/>
          <w:lang w:val="nl-NL"/>
        </w:rPr>
        <w:t>- Quy hoạch đến năm 2020:</w:t>
      </w:r>
    </w:p>
    <w:p w14:paraId="14ED1722" w14:textId="77777777" w:rsidR="00434345" w:rsidRPr="002F73EC" w:rsidRDefault="00434345" w:rsidP="00434345">
      <w:pPr>
        <w:spacing w:line="360" w:lineRule="exact"/>
        <w:ind w:firstLine="709"/>
        <w:contextualSpacing/>
        <w:rPr>
          <w:i/>
          <w:color w:val="auto"/>
          <w:lang w:val="nl-NL"/>
        </w:rPr>
      </w:pPr>
      <w:r w:rsidRPr="002F73EC">
        <w:rPr>
          <w:i/>
          <w:color w:val="auto"/>
          <w:lang w:val="nl-NL"/>
        </w:rPr>
        <w:t>Tốc độ tăng trưởng dịch vụ logistics đạt khoảng 25% -30%/năm; tỷ trọng đóng góp vào GRDP của thành phố từ 15% - 20%; tỷ lệ dịch vụ logistics thuê ngoài khoảng 40%.</w:t>
      </w:r>
    </w:p>
    <w:p w14:paraId="669D2E18" w14:textId="77777777" w:rsidR="00434345" w:rsidRPr="002F73EC" w:rsidRDefault="00434345" w:rsidP="00434345">
      <w:pPr>
        <w:spacing w:line="360" w:lineRule="exact"/>
        <w:ind w:firstLine="709"/>
        <w:contextualSpacing/>
        <w:rPr>
          <w:i/>
          <w:color w:val="auto"/>
          <w:lang w:val="nl-NL"/>
        </w:rPr>
      </w:pPr>
      <w:r w:rsidRPr="002F73EC">
        <w:rPr>
          <w:i/>
          <w:color w:val="auto"/>
          <w:lang w:val="nl-NL"/>
        </w:rPr>
        <w:t>Các trung tâm logistics mới theo quy hoạch đảm nhận 40% - 50% tổng lượng hàng hóa có nhu cầu cung ứng dịch vụ logistics của thành phố; còn lại các trung tâm và khu vực cung ứng dịch vụ logistics đang khai thác đảm nhận 50% - 60%. Nâng cao chất lượng đào tạo nguồn nhân lực logistics, đảm bảo tỷ lệ lực lượng lao động qua đào tạo ngành logistics đạt 60%.</w:t>
      </w:r>
    </w:p>
    <w:p w14:paraId="36FE3825" w14:textId="77777777" w:rsidR="00434345" w:rsidRPr="002F73EC" w:rsidRDefault="00434345" w:rsidP="00434345">
      <w:pPr>
        <w:spacing w:line="360" w:lineRule="exact"/>
        <w:ind w:firstLine="709"/>
        <w:contextualSpacing/>
        <w:rPr>
          <w:i/>
          <w:color w:val="auto"/>
          <w:lang w:val="nl-NL"/>
        </w:rPr>
      </w:pPr>
      <w:r w:rsidRPr="002F73EC">
        <w:rPr>
          <w:i/>
          <w:color w:val="auto"/>
          <w:lang w:val="nl-NL"/>
        </w:rPr>
        <w:t>- Quy hoạch đến năm 2025:</w:t>
      </w:r>
    </w:p>
    <w:p w14:paraId="51BCACB8" w14:textId="77777777" w:rsidR="00434345" w:rsidRPr="002F73EC" w:rsidRDefault="00434345" w:rsidP="00434345">
      <w:pPr>
        <w:spacing w:line="360" w:lineRule="exact"/>
        <w:ind w:firstLine="709"/>
        <w:contextualSpacing/>
        <w:rPr>
          <w:i/>
          <w:color w:val="auto"/>
          <w:lang w:val="nl-NL"/>
        </w:rPr>
      </w:pPr>
      <w:r w:rsidRPr="002F73EC">
        <w:rPr>
          <w:i/>
          <w:color w:val="auto"/>
          <w:lang w:val="nl-NL"/>
        </w:rPr>
        <w:t>Tốc độ tăng trưởng dịch vụ logistics đạt khoảng 30% - 35%/năm; tỷ trọng đóng góp vào GRDP của thành phố từ 20% - 25%; tỷ lệ dịch vụ logistics thuê ngoài khoảng 60%.</w:t>
      </w:r>
    </w:p>
    <w:p w14:paraId="4E3B0169" w14:textId="77777777" w:rsidR="00434345" w:rsidRPr="002F73EC" w:rsidRDefault="00434345" w:rsidP="00434345">
      <w:pPr>
        <w:spacing w:line="360" w:lineRule="exact"/>
        <w:ind w:firstLine="709"/>
        <w:contextualSpacing/>
        <w:rPr>
          <w:i/>
          <w:color w:val="auto"/>
          <w:lang w:val="nl-NL"/>
        </w:rPr>
      </w:pPr>
      <w:r w:rsidRPr="002F73EC">
        <w:rPr>
          <w:i/>
          <w:color w:val="auto"/>
          <w:lang w:val="nl-NL"/>
        </w:rPr>
        <w:t>Các trung tâm logistics mới theo quy hoạch đảm nhận 50% - 60% tổng lượng hàng hóa có nhu cầu cung ứng dịch vụ logistics của thành phố; còn lại các trung tâm và khu vực cung ứng dịch vụ logistics đang khai thác đảm nhận 40% -50%. Nâng cao chất lượng đào tạo nguồn nhân lực logistics, đảm bảo tỷ lệ lực lượng lao động qua đào tạo ngành logistics đạt 70%.</w:t>
      </w:r>
    </w:p>
    <w:p w14:paraId="48B1E891" w14:textId="77777777" w:rsidR="00434345" w:rsidRPr="002F73EC" w:rsidRDefault="00434345" w:rsidP="00434345">
      <w:pPr>
        <w:spacing w:line="360" w:lineRule="exact"/>
        <w:ind w:firstLine="709"/>
        <w:contextualSpacing/>
        <w:rPr>
          <w:i/>
          <w:color w:val="auto"/>
          <w:lang w:val="nl-NL"/>
        </w:rPr>
      </w:pPr>
      <w:r w:rsidRPr="002F73EC">
        <w:rPr>
          <w:i/>
          <w:color w:val="auto"/>
          <w:lang w:val="nl-NL"/>
        </w:rPr>
        <w:t>2.3 Định hướng đến năm 2030</w:t>
      </w:r>
    </w:p>
    <w:p w14:paraId="6C33F131" w14:textId="77777777" w:rsidR="00434345" w:rsidRPr="002F73EC" w:rsidRDefault="00434345" w:rsidP="00434345">
      <w:pPr>
        <w:spacing w:line="360" w:lineRule="exact"/>
        <w:ind w:firstLine="709"/>
        <w:contextualSpacing/>
        <w:rPr>
          <w:i/>
          <w:color w:val="auto"/>
          <w:lang w:val="nl-NL"/>
        </w:rPr>
      </w:pPr>
      <w:r w:rsidRPr="002F73EC">
        <w:rPr>
          <w:i/>
          <w:color w:val="auto"/>
          <w:lang w:val="nl-NL"/>
        </w:rPr>
        <w:t xml:space="preserve">Cơ bản hoàn thiện mạng lưới trung tâm logistics trên địa bàn thành phố, đảm bảo tốc độ tăng trưởng dịch vụ logistics đạt khoảng 30% - 35%/năm, tỷ trọng đóng góp vào GRDP của thành phố từ 25% - 30%, tỷ lệ dịch vụ logistics thuê ngoài khoảng 65%. </w:t>
      </w:r>
    </w:p>
    <w:p w14:paraId="1FB8E1EF" w14:textId="77777777" w:rsidR="00434345" w:rsidRPr="002F73EC" w:rsidRDefault="00434345" w:rsidP="00434345">
      <w:pPr>
        <w:spacing w:line="360" w:lineRule="exact"/>
        <w:ind w:firstLine="709"/>
        <w:contextualSpacing/>
        <w:rPr>
          <w:i/>
          <w:color w:val="auto"/>
          <w:spacing w:val="-4"/>
          <w:lang w:val="nl-NL"/>
        </w:rPr>
      </w:pPr>
      <w:r w:rsidRPr="002F73EC">
        <w:rPr>
          <w:i/>
          <w:color w:val="auto"/>
          <w:spacing w:val="-4"/>
          <w:lang w:val="nl-NL"/>
        </w:rPr>
        <w:t>Các trung tâm logistics mới theo quy hoạch đảm nhận 60% - 70% tổng lượng hàng hóa; còn lại các trung tâm và khu vực cung ứng dịch vụ logistics đang khai thác đảm nhận 30% - 40%. Nâng cao chất lượng đào tạo nguồn nhân lực logistics, đảm bảo tỷ lệ lực lượng lao động qua đào tạo ngành logistics đạt 80%”.</w:t>
      </w:r>
    </w:p>
    <w:p w14:paraId="12C04E7E"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nl-NL"/>
        </w:rPr>
      </w:pPr>
      <w:r w:rsidRPr="002F73EC">
        <w:rPr>
          <w:color w:val="auto"/>
          <w:lang w:val="nl-NL"/>
        </w:rPr>
        <w:t>Theo định hướng phát triển nêu trên thì Hải Phòng sẽ phát triển cảng biển, dịch vụ logistic để trở thành trung tâm dịch vụ logistics quốc gia. Trên địa bàn thành phố Hải Phòng được quy hoạch các khu logistic lớn như: khu logisctic Lạch Huyện tại huyện Cát Hải gắn với khu cảng cửa ngõ quốc tế Lạch Huyện, khu logistic Kiến Thụy - Tiên Lãng gắn với khu cảng biển Nam Đồ Sơn, khu logisctic VSIP tại huyện Thủy Nguyên gắn với Khu công nghiệp VSIP, KCN Thủy Nguyên, khu logistic Tràng Duệ tại huyện An Dương gắn với Khu công nghiệp Tràng Duệ, khu logistics chuyên dùng hàng hóa hàng không tại sân bay Cát Bi, quận Hải An…</w:t>
      </w:r>
    </w:p>
    <w:p w14:paraId="768FE1E1"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nl-NL"/>
        </w:rPr>
      </w:pPr>
      <w:r w:rsidRPr="002F73EC">
        <w:rPr>
          <w:color w:val="auto"/>
          <w:lang w:val="nl-NL"/>
        </w:rPr>
        <w:t xml:space="preserve">Kể từ khi ban hành Quyết định số 221/QĐ-TTg ngày 22/02/2021 của Thủ </w:t>
      </w:r>
      <w:r w:rsidRPr="002F73EC">
        <w:rPr>
          <w:color w:val="auto"/>
          <w:lang w:val="nl-NL"/>
        </w:rPr>
        <w:lastRenderedPageBreak/>
        <w:t>tướng Chính phủ sửa đổi, bổ sung Quyết định số 200/QĐ-TTg ngày 14/02/2017 phê duyệt Kế hoạch hành động nâng cao năng lực cạnh tranh và phát triển dịch vụ logistics Việt Nam đến năm 2025, Hải Phòng cũng như nhiều tỉnh thành trên cả nước đã lập kế hoạch cụ thể để triển khai quyết định này nhằm nâng cao năng lực cạnh tranh và phát triển dịch vụ logistics tại địa phương. Theo đó, Hải Phòng đã quy hoạch đến năm 2025, Hải Phòng sẽ có 6 trung tâm logistics mới với tổng diện tích sử dụng đất là 261ha, trong đó có 1 trung tâm logistics cấp vùng trung tâm logistics Nam Đình Vũ nằm ở phía Đông thành phố (tại khu công nghiệp Nam Đình Vũ, quận Hải An). Còn lại 5 trung tâm logistics cấp tỉnh gồm trung tâm logistics Lạch Huyện nằm ở phía Đông Nam thành phố (tại Cảng trung tâm Lạch Huyện, huyện Cát Hải), trung tâm logistics VSIP  nằm ở phía Đông Bắc thành phố (tại khu công nghiệp VSIP, huyện Thuỷ Nguyên), trung tâm logistics Tràng Duệ ở phía Tây thành phố (tại khu công nghiệp Tràng Duệ, huyện An Dương), trung tâm logistics Tiên Lãng ở phía Nam thành phố (hỗ trợ cho trung tâm logistics Nam Đình Vũ) và trung tâm logistics chuyên dùng hàng không (tại Cảng hàng không quốc tế Cát Bi, quận Hải An).</w:t>
      </w:r>
    </w:p>
    <w:p w14:paraId="08D97817" w14:textId="77777777" w:rsidR="00434345" w:rsidRPr="002F73EC" w:rsidRDefault="00434345" w:rsidP="00434345">
      <w:pPr>
        <w:spacing w:before="0" w:line="360" w:lineRule="exact"/>
        <w:ind w:firstLine="720"/>
        <w:rPr>
          <w:color w:val="auto"/>
          <w:lang w:val="nl-NL"/>
        </w:rPr>
      </w:pPr>
      <w:r w:rsidRPr="002F73EC">
        <w:rPr>
          <w:color w:val="auto"/>
          <w:lang w:val="nl-NL"/>
        </w:rPr>
        <w:t>Đồng thời, trong quy hoạch phát triển hệ thống dịch vụ logistics đến năm 2025, định hướng đến năm 2030, ngoài 6 trung tâm logistics với tổng diện tích hơn 306ha, Hải Phòng cũng quy hoạch hơn 1.750ha đất để phát triển kết cấu hạ tầng giao thông vận tải phục vụ kết nối logistics. Đây là những hạng mục đầu tư hệ thống các đường giao thông cấp tỉnh, cấp xã. Ngoài ra, Hải Phòng cũng quy hoạch 100ha đất để xây dựng hệ thống kho bãi ngoài trung tâm logistics.</w:t>
      </w:r>
    </w:p>
    <w:p w14:paraId="19E0CDDE" w14:textId="77777777" w:rsidR="00434345" w:rsidRPr="002F73EC" w:rsidRDefault="00434345" w:rsidP="00434345">
      <w:pPr>
        <w:spacing w:before="0" w:line="360" w:lineRule="exact"/>
        <w:ind w:firstLine="720"/>
        <w:rPr>
          <w:color w:val="auto"/>
          <w:shd w:val="clear" w:color="auto" w:fill="FFFFFF"/>
          <w:lang w:val="nl-NL"/>
        </w:rPr>
      </w:pPr>
      <w:r w:rsidRPr="002F73EC">
        <w:rPr>
          <w:color w:val="auto"/>
          <w:shd w:val="clear" w:color="auto" w:fill="FFFFFF"/>
          <w:lang w:val="nl-NL"/>
        </w:rPr>
        <w:t>Tuy nhiên, đến nay, Hải Phòng mới có 2 trung tâm logistics đi vào hoạt động là trung tâm logistics Green, trung tâm tiếp vận Yusen Logistics (cùng nằm trong khu công nghiệp Đình Vũ). Ngoài ra, có 2 trung tâm logistics đang được xây dựng là trung tâm logistics CDC (khu công nghiệp Đình Vũ 2) và trung tâm logistics thuộc KCN Cảng cửa ngõ quốc tế Hải Phòng (khu công nghiệp Deep C III thuộc Khu kinh tế Đình Vũ - Cát Hải). Các trung tâm logistics này chỉ là các cơ sở logistics quy mô nhỏ, không phải là các trung tâm logistics cấp tỉnh, cấp vùng đã được quy hoạch theo quyết định của UBND TP. Hải Phòng. Tại các khu vực trọng điểm thu hút vốn FDI được Hải Phòng quy hoạch là trung tâm logistics cấp tỉnh như khu công nghiệp Tràng Duệ, khu công nghiệp VSIP mới đang trong giai đoạn nghiên cứu, xúc tiến đầu tư.</w:t>
      </w:r>
    </w:p>
    <w:p w14:paraId="60468A60" w14:textId="4A39B638" w:rsidR="00434345" w:rsidRPr="002F73EC" w:rsidRDefault="00434345" w:rsidP="00434345">
      <w:pPr>
        <w:spacing w:before="0" w:line="360" w:lineRule="exact"/>
        <w:ind w:firstLine="720"/>
        <w:rPr>
          <w:color w:val="auto"/>
          <w:lang w:val="vi-VN"/>
        </w:rPr>
      </w:pPr>
      <w:r w:rsidRPr="002F73EC">
        <w:rPr>
          <w:color w:val="auto"/>
          <w:shd w:val="clear" w:color="auto" w:fill="FFFFFF"/>
          <w:lang w:val="nl-NL"/>
        </w:rPr>
        <w:t xml:space="preserve">Hải Phòng xác định các trung tâm logistics là các dự án mang tính động lực cho phát triển kinh tế nên ngoài nguồn vốn ngân sách sẽ thực hiện kêu gọi nhà đầu tư tham gia đầu tư xây dựng các trung tâm logistics cấp vùng, cấp tỉnh. </w:t>
      </w:r>
      <w:r w:rsidRPr="002F73EC">
        <w:rPr>
          <w:color w:val="auto"/>
          <w:lang w:val="nl-NL"/>
        </w:rPr>
        <w:t xml:space="preserve">Tuy nhiên, cơ chế, chính sách, thủ tục hành chính vẫn còn những bất </w:t>
      </w:r>
      <w:r w:rsidR="00FA32B7" w:rsidRPr="002F73EC">
        <w:rPr>
          <w:color w:val="auto"/>
          <w:lang w:val="nl-NL"/>
        </w:rPr>
        <w:t>cập</w:t>
      </w:r>
      <w:r w:rsidRPr="002F73EC">
        <w:rPr>
          <w:color w:val="auto"/>
          <w:lang w:val="nl-NL"/>
        </w:rPr>
        <w:t xml:space="preserve">, cần được cải cách hơn nữa để thúc đẩy phát triển logistics ở địa phương; đặc biệt, cần nghiên cứu xem xét sửa đổi, cập nhật những quy định liên quan đến đầu tư phát triển </w:t>
      </w:r>
      <w:r w:rsidRPr="002F73EC">
        <w:rPr>
          <w:color w:val="auto"/>
          <w:lang w:val="nl-NL"/>
        </w:rPr>
        <w:lastRenderedPageBreak/>
        <w:t>logistics cho linh hoạt và phù hợp hơn. Ví dụ, quy định phân hạng về quy mô quy hoạch logistics; những cơ chế đặc thù đối với đất đai thực hiện các dự án hạ tầng trung tâm logistics có thể áp dụng như với các dự án phát triển hạ tầng khu công nghiệp, khu kinh tế; v.v</w:t>
      </w:r>
      <w:r w:rsidRPr="002F73EC">
        <w:rPr>
          <w:color w:val="auto"/>
          <w:lang w:val="vi-VN"/>
        </w:rPr>
        <w:t xml:space="preserve">. </w:t>
      </w:r>
    </w:p>
    <w:p w14:paraId="0D375EB8"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nl-NL"/>
        </w:rPr>
      </w:pPr>
      <w:r w:rsidRPr="002F73EC">
        <w:rPr>
          <w:color w:val="auto"/>
          <w:lang w:val="nl-NL"/>
        </w:rPr>
        <w:t xml:space="preserve">Theo quy định về thu hồi đất tại Điều 79 và quy định về thực hiện dự án thông qua hình thức thỏa thuận nhận quyền sử dụng đất tại Điều 127 Luật Đất đai năm 2024 nêu trên thì dự án dịch vụ logistic được thực hiện thông qua hình thức nhận thỏa thuận nhận quyền sử dụng đất. Tuy nhiên, theo tính chất đặc thù là làm kho, bãi nên các dự án dịch vụ logistic thường có quy mô sử dụng đất lớn, trường hợp thực hiện thông qua hình thức thỏa thuận nhận quyền sử dụng đất là sẽ rất khó khăn do người có đất thường có tâm lý muốn bán với giá cao cho nhà đầu tư nên thời gian để nhà đầu tư thỏa thuận với người sử dụng đất với diện tích lớn là rất lâu, trường hợp diện tích đất nhận chuyển nhượng không hết theo quy hoạch và không liền mảnh thì nhà đầu tư cũng không thể triển khai dự án được. Khó khăn này sẽ ảnh hưởng rất lớn đến tính khả thi, tiến độ thực hiện các dự án logistic trên địa bàn thành phố, ảnh hưởng đến môi trường thu hút đầu tư của thành phố. </w:t>
      </w:r>
    </w:p>
    <w:p w14:paraId="20396428"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nl-NL"/>
        </w:rPr>
      </w:pPr>
      <w:r w:rsidRPr="002F73EC">
        <w:rPr>
          <w:color w:val="auto"/>
          <w:lang w:val="nl-NL"/>
        </w:rPr>
        <w:t>Trường hợp áp dụng quy định tại Khoản 26 Điều 79 Luật Đất đai năm 2024 để thu hồi đất (thu hồi đất dự án vùng phụ cận các điểm kết nối giao thông và các tuyến giao thông có tiềm năng phát triển) để đấu giá quyền sử dụng đất cũng không khả thi do tiền Nhà nước bỏ ra để bồi thường, giải phóng mặt bằng là rất lớn do diện tích thu hồi đất rộng, gây áp lực cho ngân sách Nhà nước. Nếu thuộc trường hợp Nhà nước thu hồi đất sẽ thực hiện đấu thầu dự án sử dụng đất, khi đó chủ đầu tư được lựa chọn sẽ ứng tiền để bồi thường, giải phóng mặt bằng.</w:t>
      </w:r>
    </w:p>
    <w:p w14:paraId="54C4058E"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vi-VN"/>
        </w:rPr>
      </w:pPr>
      <w:r w:rsidRPr="002F73EC">
        <w:rPr>
          <w:color w:val="auto"/>
          <w:lang w:val="nl-NL"/>
        </w:rPr>
        <w:t xml:space="preserve">Do vậy, việc đề xuất Quốc hội cho phép thành phố Hải Phòng được thu hồi đất để thực hiện dự án dịch vụ logistics theo quy định về thu hồi đất để phát triển kinh tế - xã hội vì lợi ích quốc gia, công cộng là rất cần thiết. </w:t>
      </w:r>
    </w:p>
    <w:p w14:paraId="7F160D2C" w14:textId="77777777" w:rsidR="00434345" w:rsidRPr="002F73EC" w:rsidRDefault="00434345" w:rsidP="00434345">
      <w:pPr>
        <w:spacing w:line="360" w:lineRule="exact"/>
        <w:ind w:firstLine="709"/>
        <w:contextualSpacing/>
        <w:rPr>
          <w:b/>
          <w:bCs/>
          <w:i/>
          <w:iCs/>
          <w:color w:val="auto"/>
          <w:lang w:val="nl-NL"/>
        </w:rPr>
      </w:pPr>
      <w:r w:rsidRPr="002F73EC">
        <w:rPr>
          <w:b/>
          <w:i/>
          <w:color w:val="auto"/>
          <w:lang w:val="nl-NL"/>
        </w:rPr>
        <w:t>c</w:t>
      </w:r>
      <w:r w:rsidRPr="002F73EC">
        <w:rPr>
          <w:b/>
          <w:i/>
          <w:color w:val="auto"/>
          <w:lang w:val="vi-VN"/>
        </w:rPr>
        <w:t xml:space="preserve">) </w:t>
      </w:r>
      <w:r w:rsidRPr="002F73EC">
        <w:rPr>
          <w:b/>
          <w:i/>
          <w:color w:val="auto"/>
          <w:lang w:val="nl-NL"/>
        </w:rPr>
        <w:t>V</w:t>
      </w:r>
      <w:r w:rsidRPr="002F73EC">
        <w:rPr>
          <w:b/>
          <w:bCs/>
          <w:i/>
          <w:iCs/>
          <w:color w:val="auto"/>
          <w:lang w:val="nl-NL"/>
        </w:rPr>
        <w:t xml:space="preserve">ề thu hồi diện tích đất xen kẹt trong khu dân cư tạo quỹ đất để đấu giá quyền sử dụng đất sử dụng đất vào mục đích phát triển đô thị, thương mại - dịch vụ </w:t>
      </w:r>
    </w:p>
    <w:p w14:paraId="0C04431B" w14:textId="77777777" w:rsidR="00434345" w:rsidRPr="002F73EC" w:rsidRDefault="00434345" w:rsidP="00434345">
      <w:pPr>
        <w:spacing w:before="0" w:line="360" w:lineRule="exact"/>
        <w:ind w:firstLine="709"/>
        <w:contextualSpacing/>
        <w:rPr>
          <w:color w:val="auto"/>
          <w:lang w:val="vi-VN"/>
        </w:rPr>
      </w:pPr>
      <w:r w:rsidRPr="002F73EC">
        <w:rPr>
          <w:bCs/>
          <w:color w:val="auto"/>
          <w:lang w:val="nl-NL"/>
        </w:rPr>
        <w:t>-</w:t>
      </w:r>
      <w:r w:rsidRPr="002F73EC">
        <w:rPr>
          <w:b/>
          <w:bCs/>
          <w:color w:val="auto"/>
          <w:lang w:val="nl-NL"/>
        </w:rPr>
        <w:t xml:space="preserve"> </w:t>
      </w:r>
      <w:r w:rsidRPr="002F73EC">
        <w:rPr>
          <w:color w:val="auto"/>
          <w:lang w:val="nl-NL"/>
        </w:rPr>
        <w:t>Khoản 27 Điều 79 Luật Đất đai năm 2024 quy định</w:t>
      </w:r>
      <w:r w:rsidRPr="002F73EC">
        <w:rPr>
          <w:color w:val="auto"/>
          <w:lang w:val="vi-VN"/>
        </w:rPr>
        <w:t xml:space="preserve"> về </w:t>
      </w:r>
      <w:r w:rsidRPr="002F73EC">
        <w:rPr>
          <w:b/>
          <w:i/>
          <w:color w:val="auto"/>
          <w:lang w:val="nl-NL"/>
        </w:rPr>
        <w:t>Thu hồi đất để phát triển kinh tế - xã hội vì lợi ích quốc gia, công cộng</w:t>
      </w:r>
      <w:r w:rsidRPr="002F73EC">
        <w:rPr>
          <w:b/>
          <w:i/>
          <w:color w:val="auto"/>
          <w:lang w:val="vi-VN"/>
        </w:rPr>
        <w:t xml:space="preserve"> như sau: </w:t>
      </w:r>
      <w:r w:rsidRPr="002F73EC">
        <w:rPr>
          <w:color w:val="auto"/>
          <w:lang w:val="vi-VN"/>
        </w:rPr>
        <w:t>“</w:t>
      </w:r>
      <w:r w:rsidRPr="002F73EC">
        <w:rPr>
          <w:i/>
          <w:color w:val="auto"/>
          <w:lang w:val="nl-NL"/>
        </w:rPr>
        <w:t>Thực hiện dự án đầu tư xây dựng khu đô thị có công năng phục vụ hỗn hợp, đồng bộ hệ thống hạ tầng kỹ thuật, hạ tầng xã hội với nhà ở theo quy định của pháp luật về xây dựng để xây dựng mới hoặc cải tạo, chỉnh trang đô thị; dự án khu dân cư nông thôn".</w:t>
      </w:r>
    </w:p>
    <w:p w14:paraId="1A8F0880" w14:textId="77777777" w:rsidR="00434345" w:rsidRPr="002F73EC" w:rsidRDefault="00434345" w:rsidP="00434345">
      <w:pPr>
        <w:spacing w:before="0" w:line="360" w:lineRule="exact"/>
        <w:ind w:firstLine="709"/>
        <w:contextualSpacing/>
        <w:rPr>
          <w:color w:val="auto"/>
          <w:lang w:val="vi-VN"/>
        </w:rPr>
      </w:pPr>
      <w:r w:rsidRPr="002F73EC">
        <w:rPr>
          <w:i/>
          <w:color w:val="auto"/>
          <w:lang w:val="nl-NL"/>
        </w:rPr>
        <w:t>-</w:t>
      </w:r>
      <w:r w:rsidRPr="002F73EC">
        <w:rPr>
          <w:color w:val="auto"/>
          <w:lang w:val="nl-NL"/>
        </w:rPr>
        <w:t xml:space="preserve"> Điều 127 Luật Đất đai năm 2024</w:t>
      </w:r>
      <w:r w:rsidRPr="002F73EC">
        <w:rPr>
          <w:color w:val="auto"/>
          <w:lang w:val="vi-VN"/>
        </w:rPr>
        <w:t xml:space="preserve"> quy định: </w:t>
      </w:r>
    </w:p>
    <w:p w14:paraId="7C45D7FC" w14:textId="77777777" w:rsidR="00434345" w:rsidRPr="002F73EC" w:rsidRDefault="00434345" w:rsidP="00434345">
      <w:pPr>
        <w:spacing w:before="0" w:line="360" w:lineRule="exact"/>
        <w:ind w:firstLine="709"/>
        <w:contextualSpacing/>
        <w:rPr>
          <w:b/>
          <w:i/>
          <w:color w:val="auto"/>
          <w:spacing w:val="4"/>
          <w:lang w:val="nl-NL"/>
        </w:rPr>
      </w:pPr>
      <w:r w:rsidRPr="002F73EC">
        <w:rPr>
          <w:b/>
          <w:i/>
          <w:color w:val="auto"/>
          <w:spacing w:val="4"/>
          <w:lang w:val="nl-NL"/>
        </w:rPr>
        <w:t>"Điều 127. Sử dụng đất để thực hiện dự án phát triển kinh tế - xã hội thông qua thỏa thuận về nhận quyền sử dụng đất hoặc đang có quyền sử dụng đất</w:t>
      </w:r>
    </w:p>
    <w:p w14:paraId="1E7BD550" w14:textId="77777777" w:rsidR="00434345" w:rsidRPr="002F73EC" w:rsidRDefault="00434345" w:rsidP="00434345">
      <w:pPr>
        <w:spacing w:before="0" w:line="360" w:lineRule="exact"/>
        <w:ind w:firstLine="709"/>
        <w:contextualSpacing/>
        <w:rPr>
          <w:i/>
          <w:color w:val="auto"/>
          <w:spacing w:val="-2"/>
          <w:lang w:val="nl-NL"/>
        </w:rPr>
      </w:pPr>
      <w:r w:rsidRPr="002F73EC">
        <w:rPr>
          <w:i/>
          <w:color w:val="auto"/>
          <w:spacing w:val="-2"/>
          <w:lang w:val="nl-NL"/>
        </w:rPr>
        <w:lastRenderedPageBreak/>
        <w:t>1. Việc sử dụng đất thực hiện dự án phát triển kinh tế - xã hội thông qua thỏa thuận về nhận quyền sử dụng đất được thực hiện trong các trường hợp sau đây:</w:t>
      </w:r>
    </w:p>
    <w:p w14:paraId="0FB30DCC" w14:textId="77777777" w:rsidR="00434345" w:rsidRPr="002F73EC" w:rsidRDefault="00434345" w:rsidP="00434345">
      <w:pPr>
        <w:spacing w:before="0" w:line="360" w:lineRule="exact"/>
        <w:ind w:firstLine="709"/>
        <w:contextualSpacing/>
        <w:rPr>
          <w:i/>
          <w:color w:val="auto"/>
          <w:lang w:val="nl-NL"/>
        </w:rPr>
      </w:pPr>
      <w:r w:rsidRPr="002F73EC">
        <w:rPr>
          <w:i/>
          <w:color w:val="auto"/>
          <w:lang w:val="nl-NL"/>
        </w:rPr>
        <w:t>a) Các trường hợp thực hiện dự án không thuộc trường hợp thu hồi đất quy định tại Điều 79 của Luật này;</w:t>
      </w:r>
    </w:p>
    <w:p w14:paraId="6324F345" w14:textId="77777777" w:rsidR="00434345" w:rsidRPr="002F73EC" w:rsidRDefault="00434345" w:rsidP="00434345">
      <w:pPr>
        <w:spacing w:before="0" w:line="360" w:lineRule="exact"/>
        <w:ind w:firstLine="709"/>
        <w:contextualSpacing/>
        <w:rPr>
          <w:i/>
          <w:color w:val="auto"/>
          <w:lang w:val="nl-NL"/>
        </w:rPr>
      </w:pPr>
      <w:r w:rsidRPr="002F73EC">
        <w:rPr>
          <w:i/>
          <w:color w:val="auto"/>
          <w:lang w:val="nl-NL"/>
        </w:rPr>
        <w:t>b) Đối với trường hợp sử dụng đất để thực hiện dự án đầu tư xây dựng nhà ở thương mại thì chỉ được thỏa thuận về nhận quyền sử dụng đất ở".</w:t>
      </w:r>
    </w:p>
    <w:p w14:paraId="1B9585B2" w14:textId="77777777" w:rsidR="00434345" w:rsidRPr="002F73EC" w:rsidRDefault="00434345" w:rsidP="00434345">
      <w:pPr>
        <w:spacing w:before="0" w:line="360" w:lineRule="exact"/>
        <w:ind w:firstLine="709"/>
        <w:contextualSpacing/>
        <w:rPr>
          <w:color w:val="auto"/>
          <w:lang w:val="nl-NL"/>
        </w:rPr>
      </w:pPr>
      <w:r w:rsidRPr="002F73EC">
        <w:rPr>
          <w:color w:val="auto"/>
          <w:lang w:val="nl-NL"/>
        </w:rPr>
        <w:t xml:space="preserve">- Điểm a khoản 1, khoản 3 Mục VII Phụ lục IX ban hành kèm theo Nghị định số 15/2021/NĐ-CP ngày 03/3/2021 của Chính phủ quy định chi tiết một số nội dung về quản lý dự án đầu tư xây dựng quy định: </w:t>
      </w:r>
    </w:p>
    <w:p w14:paraId="5236B928" w14:textId="77777777" w:rsidR="00434345" w:rsidRPr="002F73EC" w:rsidRDefault="00434345" w:rsidP="00434345">
      <w:pPr>
        <w:spacing w:before="0" w:line="360" w:lineRule="exact"/>
        <w:ind w:firstLine="709"/>
        <w:contextualSpacing/>
        <w:rPr>
          <w:i/>
          <w:color w:val="auto"/>
          <w:lang w:val="nl-NL"/>
        </w:rPr>
      </w:pPr>
      <w:r w:rsidRPr="002F73EC">
        <w:rPr>
          <w:i/>
          <w:color w:val="auto"/>
          <w:lang w:val="nl-NL"/>
        </w:rPr>
        <w:t>"1. Dự án đầu tư xây dựng khu đô thị.</w:t>
      </w:r>
    </w:p>
    <w:p w14:paraId="186A15EA" w14:textId="77777777" w:rsidR="00434345" w:rsidRPr="002F73EC" w:rsidRDefault="00434345" w:rsidP="00434345">
      <w:pPr>
        <w:spacing w:line="360" w:lineRule="exact"/>
        <w:ind w:firstLine="709"/>
        <w:contextualSpacing/>
        <w:rPr>
          <w:i/>
          <w:color w:val="auto"/>
          <w:lang w:val="nl-NL"/>
        </w:rPr>
      </w:pPr>
      <w:r w:rsidRPr="002F73EC">
        <w:rPr>
          <w:i/>
          <w:color w:val="auto"/>
          <w:lang w:val="nl-NL"/>
        </w:rPr>
        <w:t>a) Dự án đầu tư xây dựng khu đô thị có nhà ở là dự án được đầu tư xây dựng đồng bộ hệ thống hạ tầng kỹ thuật, hạ tầng xã hội, hình thành từ một đơn vị ở trở lên theo quy hoạch phân khu được phê duyệt hoặc dự án có quy mô sử dụng đất từ 20 héc ta trở lên đối với trường hợp quy hoạch phân khu không xác định rõ các đơn vị ở".</w:t>
      </w:r>
    </w:p>
    <w:p w14:paraId="38D77871" w14:textId="77777777" w:rsidR="00434345" w:rsidRPr="002F73EC" w:rsidRDefault="00434345" w:rsidP="00434345">
      <w:pPr>
        <w:spacing w:line="360" w:lineRule="exact"/>
        <w:ind w:firstLine="709"/>
        <w:contextualSpacing/>
        <w:rPr>
          <w:color w:val="auto"/>
          <w:spacing w:val="-4"/>
          <w:lang w:val="nl-NL"/>
        </w:rPr>
      </w:pPr>
      <w:r w:rsidRPr="002F73EC">
        <w:rPr>
          <w:color w:val="auto"/>
          <w:spacing w:val="-4"/>
          <w:lang w:val="nl-NL"/>
        </w:rPr>
        <w:t>Theo quy định trên thì Nhà nước chỉ thực hiện thu hồi đất để thực hiện dự án xây dựng khu đô thị có nhà ở khi đủ điều kiện theo pháp luật về xây dựng (hình thành từ một đơn vị ở trở lên theo quy hoạch phân khu được phê duyệt hoặc dự án có quy mô sử dụng đất từ 20 héc ta trở lên đối với trường hợp quy hoạch phân khu không xác định rõ các đơn vị ở); dự án nhà ở thương mại khi quy mô sử dụng đất không đạt điều kiện là khu đô thị theo pháp luật về xây dựng thì cũng không thực hiện theo cơ chế thỏa thuận được (đối với trường hợp sử dụng đất để thực hiện dự án đầu tư xây dựng nhà ở thương mại thì chỉ được thỏa thuận về nhận quyền sử dụng đất ở); đồng thời, không có quy định việc nhà nước chủ động thu hồi đất để tạo quỹ đất sạch phục vụ đấu giá quyền sử dụng đất để sử dụng vào mục đích thực hiện dự án nhà ở khi quy mô sử dụng đất không đạt điều kiện là khu đô thị theo pháp luật về xây dựng hoặc đấu giá quyền sử dụng đất vào mục đích đất ở để người dân tự xây nhà ở hay đấu giá để thực hiện dự án thương mại, dịch vụ.</w:t>
      </w:r>
    </w:p>
    <w:p w14:paraId="3D345700"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spacing w:val="-2"/>
          <w:lang w:val="nl-NL"/>
        </w:rPr>
      </w:pPr>
      <w:r w:rsidRPr="002F73EC">
        <w:rPr>
          <w:color w:val="auto"/>
          <w:spacing w:val="-2"/>
          <w:lang w:val="nl-NL"/>
        </w:rPr>
        <w:t xml:space="preserve">Thành phố Hải Phòng hiện có 07 quận nội thành bao gồm: </w:t>
      </w:r>
      <w:r w:rsidRPr="002F73EC">
        <w:rPr>
          <w:color w:val="auto"/>
          <w:spacing w:val="-2"/>
          <w:shd w:val="clear" w:color="auto" w:fill="FFFFFF"/>
          <w:lang w:val="nl-NL"/>
        </w:rPr>
        <w:t>Ngô Quyền, Hồng Bàng, Lê Chân, Dương Kinh, Đồ Sơn, Kiến An và Hải An</w:t>
      </w:r>
      <w:r w:rsidRPr="002F73EC">
        <w:rPr>
          <w:color w:val="auto"/>
          <w:spacing w:val="-2"/>
          <w:lang w:val="nl-NL"/>
        </w:rPr>
        <w:t>. Tại các khu vực trong nội đô hiện nay rất khó có đủ diện tích tập trung đủ lớn để xây dựng khu đô thị đáp ứng tiêu chí như quy định của pháp luật về xây dựng. Trong khi đó lực lượng lao động tập trung tại khu vực nội đô lớn dẫn tới nhu cầu về nhà ở tăng cao. Việc đầu tư xây dựng và hình thành các khu nhà ở thương mại sẽ theo quy hoạch đồng thời đồng bộ về hệ thống hạ tầng kỹ thuật, góp phần chỉnh trang đô thị.</w:t>
      </w:r>
    </w:p>
    <w:p w14:paraId="1BFA6D93"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nl-NL"/>
        </w:rPr>
      </w:pPr>
      <w:r w:rsidRPr="002F73EC">
        <w:rPr>
          <w:color w:val="auto"/>
          <w:lang w:val="nl-NL"/>
        </w:rPr>
        <w:t xml:space="preserve">Bên cạnh đó, tốc độ đô thị hóa của Hải Phòng nhanh, trong giai đoạn sắp tới, khi thành phố hình thành các Khu công nghiệp theo quy hoạch được duyệt thì số lượng lao động các tỉnh, thành sẽ đến sinh sống, làm việc tại Hải Phòng là rất lớn. Nhu cầu đất để phát triển nhà ở giai đoạn 2021-2025 ước tính khoảng 4.291 ha, và giai đoạn 2026-2030 là 4.970 ha, cho thấy sự cần thiết mở rộng quỹ đất đô </w:t>
      </w:r>
      <w:r w:rsidRPr="002F73EC">
        <w:rPr>
          <w:color w:val="auto"/>
          <w:lang w:val="nl-NL"/>
        </w:rPr>
        <w:lastRenderedPageBreak/>
        <w:t>thị. Đồng thời, lực lượng lao động từ 15 tuổi trở lên tại Hải Phòng năm 2023 ước tính đạt 1.042,9 nghìn người, tăng 0,4% so với năm 2022, phản ánh xu hướng gia tăng dân số lao động. Sự gia tăng này tạo áp lực lớn lên nhu cầu nhà ở và hạ tầng đô thị, đòi hỏi thành phố phải có chiến lược quy hoạch và sử dụng đất hiệu quả để đáp ứng nhu cầu phát triển kinh tế - xã hội. Trên địa bàn các quận, huyện hiện nay có nhiều quỹ đất nông nghiệp nằm xen trong các khu dân cư, phù hợp với quy hoạch làm đất ở tuy nhiên diện tích các khu đất xen kẹt thường nhỏ không đảm bảo quy mô xây dựng khu đô thị, trường hợp thuộc các huyện thì cũng khó thu hút nhà đầu tư thực hiện dự án nhà ở thương mại do hiệu quả kinh tế không cao, thích hợp đấu giá cho người dân tự xây nhà ở. Việc Nhà nước chủ động thu hồi quỹ đất này theo quy hoạch, kế hoạch sử dụng đất được phê duyệt để đấu giá quyền sử dụng đất làm nhà ở vừa tăng thu ngân sách nhà nước, vừa góp phần chỉnh trang khu đô thị, khu dân cư nông thôn và cũng giải quyết được nhu cầu về nhà ở cho người dân.</w:t>
      </w:r>
    </w:p>
    <w:p w14:paraId="714A5A52"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vi-VN"/>
        </w:rPr>
      </w:pPr>
      <w:r w:rsidRPr="002F73EC">
        <w:rPr>
          <w:color w:val="auto"/>
          <w:lang w:val="nl-NL"/>
        </w:rPr>
        <w:t>Do vậy, việc đề xuất Quốc hội cho phép thành phố Hải Phòng được thu hồi đất tạo quỹ đất để đấu giá quyền sử dụng đất sử dụng đất vào mục đích phát triển đô thị, thương mại - dịch vụ là rất cần thiết.</w:t>
      </w:r>
    </w:p>
    <w:p w14:paraId="4C77E54A" w14:textId="77777777" w:rsidR="00434345" w:rsidRPr="002F73EC" w:rsidRDefault="00434345" w:rsidP="00434345">
      <w:pPr>
        <w:widowControl w:val="0"/>
        <w:pBdr>
          <w:top w:val="nil"/>
          <w:left w:val="nil"/>
          <w:bottom w:val="nil"/>
          <w:right w:val="nil"/>
          <w:between w:val="nil"/>
        </w:pBdr>
        <w:spacing w:line="360" w:lineRule="exact"/>
        <w:ind w:firstLine="709"/>
        <w:contextualSpacing/>
        <w:rPr>
          <w:color w:val="auto"/>
          <w:lang w:val="vi-VN"/>
        </w:rPr>
      </w:pPr>
      <w:r w:rsidRPr="002F73EC">
        <w:rPr>
          <w:b/>
          <w:bCs/>
          <w:i/>
          <w:iCs/>
          <w:color w:val="auto"/>
          <w:lang w:val="vi-VN"/>
        </w:rPr>
        <w:t>d) Về việc chuyển mục đích đất trồng lúa (từ 2 vụ trở xuống), đất rừng (trừ đất rừng đặc dụng) theo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p>
    <w:p w14:paraId="2EA41822" w14:textId="77777777" w:rsidR="00434345" w:rsidRPr="002F73EC" w:rsidRDefault="00434345" w:rsidP="00434345">
      <w:pPr>
        <w:spacing w:before="0" w:line="360" w:lineRule="exact"/>
        <w:ind w:firstLine="709"/>
        <w:rPr>
          <w:color w:val="auto"/>
          <w:lang w:val="it-IT"/>
        </w:rPr>
      </w:pPr>
      <w:r w:rsidRPr="002F73EC">
        <w:rPr>
          <w:color w:val="auto"/>
          <w:lang w:val="it-IT"/>
        </w:rPr>
        <w:t xml:space="preserve">Theo quy định tại Điều 122 Luật Đất đai 2024, cơ quan nhà nước có thẩm quyền chỉ được quyết định giao đất, cho thuê đất, cho phép chuyển mục đích sử dụng đất trồng lúa, đất rừng đặc dụng, đất rừng phòng hộ, đất rừng sản xuất sang mục đích khác sau khi có Nghị quyết của Hội đồng nhân dân cấp tỉnh và đáp ứng các căn cứ quy định tại Điều 116 của Luật này. Tuy nhiên, đối với các dự án khu công nghiệp, khu công nghệ cao, khu công nghệ thông tin tập trung có quy mô trên 100 ha; cụm công nghiệp, khu đô thị, khu dân cư nông thôn, dự án đầu tư trong khu kinh tế, khu dịch vụ logistics có quy mô trên 50 ha mà việc chuyển mục đích sử dụng đất vượt chỉ tiêu sử dụng đất được quốc gia phân bổ cho thành phố, thẩm quyền quyết định thuộc về Quốc hội hoặc Thủ tướng Chính phủ. Cụ thể, cơ quan nhà nước có thẩm quyền chỉ được quyết định sau khi có Nghị quyết của Hội đồng nhân dân cấp tỉnh và đáp ứng các căn cứ quy định tại Điều 116 của Luật Đất đai 2024, trừ trường hợp sử dụng đất thực hiện dự án thuộc thẩm quyền của Quốc hội hoặc Thủ tướng Chính phủ chấp thuận, quyết định chủ trương đầu tư theo quy định của pháp luật đầu tư, đầu tư công, đầu tư theo phương thức đối tác công tư, </w:t>
      </w:r>
      <w:r w:rsidRPr="002F73EC">
        <w:rPr>
          <w:color w:val="auto"/>
          <w:lang w:val="it-IT"/>
        </w:rPr>
        <w:lastRenderedPageBreak/>
        <w:t>dầu khí. Do đó, trong trường hợp vượt chỉ tiêu sử dụng đất được quốc gia phân bổ cho thành phố, việc chuyển mục đích sử dụng đất trồng lúa, đất rừng cho các dự án lớn như đã nêu sẽ cần sự chấp thuận của Quốc hội hoặc Thủ tướng Chính phủ, tùy theo quy mô và tính chất của dự án.</w:t>
      </w:r>
    </w:p>
    <w:p w14:paraId="683E986E" w14:textId="77777777" w:rsidR="00434345" w:rsidRPr="002F73EC" w:rsidRDefault="00434345" w:rsidP="00434345">
      <w:pPr>
        <w:spacing w:before="0" w:line="360" w:lineRule="exact"/>
        <w:ind w:firstLine="709"/>
        <w:rPr>
          <w:color w:val="auto"/>
          <w:lang w:val="it-IT"/>
        </w:rPr>
      </w:pPr>
      <w:r w:rsidRPr="002F73EC">
        <w:rPr>
          <w:color w:val="auto"/>
          <w:lang w:val="it-IT"/>
        </w:rPr>
        <w:t>Theo Thông tư số 29/2024/TT-BTNMT ngày 12/12/2024 của Bộ Tài nguyên và Môi trường quy định về kỹ thuật lập, điều chỉnh quy hoạch, kế hoạch sử dụng đất, trong đó quy định hệ thống chỉ tiêu sử dụng đất trong quy hoạch, kế hoạch sử dụng đất các định: cấp Quốc gia xác định, phân bổ chỉ tiêu sử dụng đất đối với các loại đất: đất trồng lúa, đất rừng đặc dụng, đất rừng phòng hộ, đất rừng sản xuất là rừng tự nhiên, đất quốc phòng và đất an ninh. Chỉ tiêu sử dụng các loại đất khác do cấp tỉnh, cấp huyện được xác định, phân bổ.</w:t>
      </w:r>
    </w:p>
    <w:p w14:paraId="446AAA1F" w14:textId="77777777" w:rsidR="00434345" w:rsidRPr="002F73EC" w:rsidRDefault="00434345" w:rsidP="00434345">
      <w:pPr>
        <w:spacing w:before="0" w:line="360" w:lineRule="exact"/>
        <w:ind w:firstLine="709"/>
        <w:rPr>
          <w:color w:val="auto"/>
          <w:lang w:val="it-IT"/>
        </w:rPr>
      </w:pPr>
      <w:r w:rsidRPr="002F73EC">
        <w:rPr>
          <w:color w:val="auto"/>
          <w:lang w:val="it-IT"/>
        </w:rPr>
        <w:t>Hiện nay thành phố Hải Phòng đang trên đà tăng trưởng mạnh, thu hút rất đông các doanh nghiệp FDI, các tập đoàn kinh tế trong và ngoài nước vào đầu tư. Tuy nhiên, việc triển khai thực hiện các dự án có sử dụng đất không xác định được chính xác trong khoảng thời gian nào, nên khi cùng lúc nhiều dự án lớn đều có yêu cầu về tiến độ triển khai, sử dụng nhiều diện tích đất lúa, dẫn tới tình trạng chỉ tiêu sử dụng đất lúa được phân bổ không có đủ để đáp ứng việc sử dụng đất, phải báo cáo Thủ tướng Chính phủ điều chỉnh chỉ tiêu sử dụng đất lúa của một số địa phương để dành quỹ đất lúa cho thành phố phát triển</w:t>
      </w:r>
      <w:r w:rsidRPr="002F73EC">
        <w:rPr>
          <w:rStyle w:val="FootnoteReference"/>
          <w:color w:val="auto"/>
          <w:lang w:val="it-IT"/>
        </w:rPr>
        <w:footnoteReference w:id="13"/>
      </w:r>
      <w:r w:rsidRPr="002F73EC">
        <w:rPr>
          <w:color w:val="auto"/>
          <w:lang w:val="it-IT"/>
        </w:rPr>
        <w:t>.</w:t>
      </w:r>
    </w:p>
    <w:p w14:paraId="4B0D5242" w14:textId="77777777" w:rsidR="00434345" w:rsidRPr="002F73EC" w:rsidRDefault="00434345" w:rsidP="00434345">
      <w:pPr>
        <w:spacing w:before="0" w:line="360" w:lineRule="exact"/>
        <w:ind w:firstLine="709"/>
        <w:rPr>
          <w:color w:val="auto"/>
          <w:lang w:val="it-IT"/>
        </w:rPr>
      </w:pPr>
      <w:r w:rsidRPr="002F73EC">
        <w:rPr>
          <w:color w:val="auto"/>
          <w:lang w:val="it-IT"/>
        </w:rPr>
        <w:t>Mặt khác theo Nghị quyết số 45-NQ/TW ngày 24/01/2019 của Bộ Chính trị về xây dựng và phát triển thành phố Hải Phòng đến năm 2030, tầm nhìn đến năm 2045 đã đặt mục tiêu xây dựng và phát triển Hải Phòng trở thành thành phố đi đầu cả nước trong sự nghiệp công nghiệp hóa, hiện đại hóa; động lực phát triển của vùng Bắc Bộ và của cả nước; có công nghiệp phát triển hiện đại, thông minh, bền vững; kết cấu hạ tầng giao thông đồng bộ, hiện đại kết nối thuận lợi với trong nước và quốc tế bằng cả đường bộ, đường sắt, đường biển, đường hàng không; trọng điểm dịch vụ logistics; trung tâm quốc tế về giáo dục, đào tạo, nghiên cứu, ứng dụng và phát triển khoa học - công nghệ, kinh tế biển; đời sống vật chất và tinh thần của nhân dân không ngừng được nâng cao ngang tầm với các thành phố tiêu biểu ở Châu Á; trật tự, an toàn xã hội được bảo đảm, quốc phòng, an ninh được giữ vững; không đặt mục tiêu phát triển nông nghiệp cũng như mục tiêu để đảm bảo vấn đề an ninh lương thực.</w:t>
      </w:r>
    </w:p>
    <w:p w14:paraId="59199680" w14:textId="77777777" w:rsidR="00434345" w:rsidRPr="002F73EC" w:rsidRDefault="00434345" w:rsidP="00434345">
      <w:pPr>
        <w:spacing w:before="0" w:line="360" w:lineRule="exact"/>
        <w:ind w:firstLine="709"/>
        <w:rPr>
          <w:color w:val="auto"/>
          <w:lang w:val="vi-VN"/>
        </w:rPr>
      </w:pPr>
      <w:r w:rsidRPr="002F73EC">
        <w:rPr>
          <w:color w:val="auto"/>
          <w:lang w:val="it-IT"/>
        </w:rPr>
        <w:t>Như vậy, việc bảo toàn diện tích đất lúa theo quy định sẽ không phù hợp với tình hình phát triển của thành phố Hải Phòng.</w:t>
      </w:r>
    </w:p>
    <w:p w14:paraId="45AF9540" w14:textId="77777777" w:rsidR="00434345" w:rsidRPr="002F73EC" w:rsidRDefault="00434345" w:rsidP="00434345">
      <w:pPr>
        <w:pStyle w:val="Heading5"/>
        <w:spacing w:line="360" w:lineRule="exact"/>
        <w:contextualSpacing/>
        <w:rPr>
          <w:lang w:val="vi-VN"/>
        </w:rPr>
      </w:pPr>
      <w:r w:rsidRPr="002F73EC">
        <w:rPr>
          <w:lang w:val="vi-VN"/>
        </w:rPr>
        <w:t>c) Cơ chế, chính sách tương đồng của các tỉnh, thành phố</w:t>
      </w:r>
    </w:p>
    <w:p w14:paraId="4DA4CA27" w14:textId="77777777" w:rsidR="00AE3E9E" w:rsidRPr="002F73EC" w:rsidRDefault="00AE3E9E" w:rsidP="00AE3E9E">
      <w:pPr>
        <w:spacing w:before="0" w:line="360" w:lineRule="exact"/>
        <w:ind w:firstLine="709"/>
        <w:contextualSpacing/>
        <w:rPr>
          <w:i/>
          <w:iCs/>
          <w:color w:val="auto"/>
          <w:lang w:val="vi-VN"/>
        </w:rPr>
      </w:pPr>
      <w:r w:rsidRPr="002F73EC">
        <w:rPr>
          <w:i/>
          <w:iCs/>
          <w:color w:val="auto"/>
          <w:lang w:val="nl-NL"/>
        </w:rPr>
        <w:lastRenderedPageBreak/>
        <w:t xml:space="preserve">(i) Về </w:t>
      </w:r>
      <w:r w:rsidRPr="002F73EC">
        <w:rPr>
          <w:i/>
          <w:iCs/>
          <w:color w:val="auto"/>
          <w:lang w:val="vi-VN"/>
        </w:rPr>
        <w:t>việc thực hiện chuẩn bị th</w:t>
      </w:r>
      <w:r w:rsidRPr="002F73EC">
        <w:rPr>
          <w:i/>
          <w:iCs/>
          <w:color w:val="auto"/>
        </w:rPr>
        <w:t xml:space="preserve">u hồi </w:t>
      </w:r>
      <w:r w:rsidRPr="002F73EC">
        <w:rPr>
          <w:i/>
          <w:iCs/>
          <w:color w:val="auto"/>
          <w:lang w:val="vi-VN"/>
        </w:rPr>
        <w:t>đất để phục vụ lập phương án bồi thường, hỗ trợ và tái định cư cho đối tượng có đất bị thu hồi:</w:t>
      </w:r>
    </w:p>
    <w:p w14:paraId="45EC09F7" w14:textId="77777777" w:rsidR="00AE3E9E" w:rsidRPr="002F73EC" w:rsidRDefault="00AE3E9E" w:rsidP="00AE3E9E">
      <w:pPr>
        <w:spacing w:before="0" w:line="360" w:lineRule="exact"/>
        <w:ind w:firstLine="709"/>
        <w:contextualSpacing/>
        <w:rPr>
          <w:color w:val="auto"/>
          <w:spacing w:val="-4"/>
          <w:lang w:val="nl-NL"/>
        </w:rPr>
      </w:pPr>
      <w:r w:rsidRPr="002F73EC">
        <w:rPr>
          <w:color w:val="auto"/>
          <w:spacing w:val="-4"/>
          <w:lang w:val="nl-NL"/>
        </w:rPr>
        <w:t>- Khoản 12 Điều 6 Nghị quyết số 98/2023/QH15 ngày 24/6/2023 của Quốc hội về thí điểm một số cơ chế, chính sách đặc thù phát triển thành phố Hồ Chí Minh.</w:t>
      </w:r>
    </w:p>
    <w:p w14:paraId="0B4733BB" w14:textId="77777777" w:rsidR="00AE3E9E" w:rsidRPr="002F73EC" w:rsidRDefault="00AE3E9E" w:rsidP="00AE3E9E">
      <w:pPr>
        <w:spacing w:before="0" w:line="360" w:lineRule="exact"/>
        <w:ind w:firstLine="709"/>
        <w:contextualSpacing/>
        <w:rPr>
          <w:color w:val="auto"/>
          <w:spacing w:val="-4"/>
          <w:lang w:val="nl-NL"/>
        </w:rPr>
      </w:pPr>
      <w:r w:rsidRPr="002F73EC">
        <w:rPr>
          <w:color w:val="auto"/>
          <w:spacing w:val="-4"/>
          <w:lang w:val="nl-NL"/>
        </w:rPr>
        <w:t>- Khoản 5 Điều 11 Nghị quyết số 136/2024/QH15 ngày 26/6/2024 của Quốc hội về thí điểm một số cơ chế, chính sách đặc thù phát triển thành phố Đà Nẵng.</w:t>
      </w:r>
    </w:p>
    <w:p w14:paraId="45984F18" w14:textId="77777777" w:rsidR="00AE3E9E" w:rsidRPr="002F73EC" w:rsidRDefault="00AE3E9E" w:rsidP="00AE3E9E">
      <w:pPr>
        <w:spacing w:before="0" w:line="360" w:lineRule="exact"/>
        <w:ind w:firstLine="709"/>
        <w:contextualSpacing/>
        <w:rPr>
          <w:color w:val="auto"/>
          <w:lang w:val="nl-NL"/>
        </w:rPr>
      </w:pPr>
      <w:r w:rsidRPr="002F73EC">
        <w:rPr>
          <w:color w:val="auto"/>
          <w:lang w:val="nl-NL"/>
        </w:rPr>
        <w:t>- Khoản 2 Điều 5 Nghị quyết số 55/2022/QH15 ngày 16/6/2022 của Quốc hội về thí điểm một số cơ chế, chính sách đặc thù phát triển tỉnh Khánh Hòa.</w:t>
      </w:r>
    </w:p>
    <w:p w14:paraId="7F1F3477" w14:textId="77777777" w:rsidR="00AE3E9E" w:rsidRPr="002F73EC" w:rsidRDefault="00AE3E9E" w:rsidP="00AE3E9E">
      <w:pPr>
        <w:spacing w:before="0" w:line="360" w:lineRule="exact"/>
        <w:ind w:firstLine="709"/>
        <w:contextualSpacing/>
        <w:rPr>
          <w:color w:val="auto"/>
        </w:rPr>
      </w:pPr>
      <w:r w:rsidRPr="002F73EC">
        <w:rPr>
          <w:i/>
          <w:iCs/>
          <w:color w:val="auto"/>
          <w:lang w:val="nl-NL"/>
        </w:rPr>
        <w:t xml:space="preserve">(ii) Về </w:t>
      </w:r>
      <w:r w:rsidRPr="002F73EC">
        <w:rPr>
          <w:i/>
          <w:iCs/>
          <w:color w:val="auto"/>
        </w:rPr>
        <w:t xml:space="preserve">thu hồi đất </w:t>
      </w:r>
      <w:r w:rsidRPr="002F73EC">
        <w:rPr>
          <w:i/>
          <w:iCs/>
          <w:color w:val="auto"/>
          <w:lang w:val="vi-VN"/>
        </w:rPr>
        <w:t>cho việc đầu tư xây dựng hạ tầng trung tâm logistics và dịch vụ logistics</w:t>
      </w:r>
      <w:r w:rsidRPr="002F73EC">
        <w:rPr>
          <w:i/>
          <w:iCs/>
          <w:color w:val="auto"/>
        </w:rPr>
        <w:t>:</w:t>
      </w:r>
      <w:r w:rsidRPr="002F73EC">
        <w:rPr>
          <w:color w:val="auto"/>
        </w:rPr>
        <w:t xml:space="preserve"> chưa có cơ chế, chính sách tương đồng của các tỉnh, thành phố.</w:t>
      </w:r>
    </w:p>
    <w:p w14:paraId="6B2CB6E2" w14:textId="77777777" w:rsidR="00AE3E9E" w:rsidRPr="002F73EC" w:rsidRDefault="00AE3E9E" w:rsidP="00AE3E9E">
      <w:pPr>
        <w:spacing w:before="0" w:line="360" w:lineRule="exact"/>
        <w:ind w:firstLine="709"/>
        <w:contextualSpacing/>
        <w:rPr>
          <w:color w:val="auto"/>
        </w:rPr>
      </w:pPr>
      <w:r w:rsidRPr="002F73EC">
        <w:rPr>
          <w:i/>
          <w:iCs/>
          <w:color w:val="auto"/>
          <w:lang w:val="nl-NL"/>
        </w:rPr>
        <w:t xml:space="preserve">(iii) Về thu hồi diện tích đất xen kẹt trong khu dân cư tạo quỹ đất để đấu giá quyền sử dụng đất sử dụng đất vào mục đích phát triển đô thị, thương mại - dịch vụ: </w:t>
      </w:r>
      <w:r w:rsidRPr="002F73EC">
        <w:rPr>
          <w:color w:val="auto"/>
        </w:rPr>
        <w:t>chưa có cơ chế, chính sách tương đồng của các tỉnh, thành phố.</w:t>
      </w:r>
    </w:p>
    <w:p w14:paraId="2D70ED78" w14:textId="77777777" w:rsidR="00AE3E9E" w:rsidRPr="002F73EC" w:rsidRDefault="00AE3E9E" w:rsidP="00AE3E9E">
      <w:pPr>
        <w:spacing w:before="0" w:line="360" w:lineRule="exact"/>
        <w:ind w:firstLine="709"/>
        <w:contextualSpacing/>
        <w:rPr>
          <w:color w:val="auto"/>
        </w:rPr>
      </w:pPr>
      <w:r w:rsidRPr="002F73EC">
        <w:rPr>
          <w:i/>
          <w:iCs/>
          <w:color w:val="auto"/>
          <w:lang w:val="nl-NL"/>
        </w:rPr>
        <w:t xml:space="preserve">(iv) Về việc chuyển mục đích đất trồng lúa (từ 2 vụ trở xuống), đất rừng (trừ đất rừng đặc dụng): </w:t>
      </w:r>
      <w:r w:rsidRPr="002F73EC">
        <w:rPr>
          <w:color w:val="auto"/>
        </w:rPr>
        <w:t>chưa có cơ chế, chính sách tương đồng của các tỉnh, thành phố.</w:t>
      </w:r>
    </w:p>
    <w:p w14:paraId="69156727" w14:textId="77777777" w:rsidR="00434345" w:rsidRPr="002F73EC" w:rsidRDefault="00434345" w:rsidP="00434345">
      <w:pPr>
        <w:pStyle w:val="Heading4"/>
        <w:spacing w:line="360" w:lineRule="exact"/>
        <w:contextualSpacing/>
        <w:rPr>
          <w:color w:val="auto"/>
          <w:lang w:val="vi-VN"/>
        </w:rPr>
      </w:pPr>
      <w:r w:rsidRPr="002F73EC">
        <w:rPr>
          <w:color w:val="auto"/>
          <w:lang w:val="vi-VN"/>
        </w:rPr>
        <w:t>4.2. Mục tiêu giải quyết vấn đề</w:t>
      </w:r>
    </w:p>
    <w:p w14:paraId="752339ED" w14:textId="77777777" w:rsidR="00434345" w:rsidRPr="002F73EC" w:rsidRDefault="00434345" w:rsidP="00434345">
      <w:pPr>
        <w:spacing w:line="360" w:lineRule="exact"/>
        <w:contextualSpacing/>
        <w:rPr>
          <w:color w:val="auto"/>
          <w:spacing w:val="-2"/>
          <w:lang w:val="nl-NL"/>
        </w:rPr>
      </w:pPr>
      <w:r w:rsidRPr="002F73EC">
        <w:rPr>
          <w:color w:val="auto"/>
          <w:spacing w:val="-2"/>
          <w:lang w:val="nl-NL"/>
        </w:rPr>
        <w:t>- Tạo cơ sở pháp lý để thành phố Hải Phòng được thí điểm tiến hành đo đạc, kiểm đếm ngay sau khi danh mục các dự án được Hội đồng nhân dân Thành phố chấp thuận cho phép thực hiện, không chờ sau khi Thông báo thu hồi đất được ban hành mới thực hiện nhằm đảm bảo công tác ban hành Thông báo thu hồi đất đúng ranh giới, đúng đối tượng sử dụng, tránh bổ sung, điều chỉnh nhiều lần, mất thời gian ảnh hưởng đến tiến độ chung dự án. Đặc biệt, đối với những dự án lớn, trọng điểm, cấp bách nêu trên cần hoàn thành sớm công tác thu hồi đất, bồi thường, hỗ trợ, tái định cư để đáp ứng yêu cầu về quốc phòng, an ninh, phát triển kinh tế - xã hội, vì lợi ích quốc gia, công cộng.</w:t>
      </w:r>
    </w:p>
    <w:p w14:paraId="6372357A" w14:textId="77777777" w:rsidR="00434345" w:rsidRPr="002F73EC" w:rsidRDefault="00434345" w:rsidP="00434345">
      <w:pPr>
        <w:spacing w:line="360" w:lineRule="exact"/>
        <w:contextualSpacing/>
        <w:rPr>
          <w:color w:val="auto"/>
          <w:spacing w:val="-2"/>
          <w:lang w:val="nl-NL"/>
        </w:rPr>
      </w:pPr>
      <w:r w:rsidRPr="002F73EC">
        <w:rPr>
          <w:color w:val="auto"/>
          <w:spacing w:val="-2"/>
          <w:lang w:val="nl-NL"/>
        </w:rPr>
        <w:t>- Tạo điều kiện xây dựng và phát triển Hải Phòng trở thành thành phố cảng biển lớn, đi đầu cả nước trong sự nghiệp công nghiệp hóa, hiện đại hóa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với các thành phố tiêu biểu ở Châu Á; trật tự, an toàn xã hội được bảo đảm, quốc phòng, an ninh được giữ vững theo đúng tinh thần Nghị quyết số 45-NQ/TW của Bộ Chính trị về xây dựng và phát triển thành phố Hải Phòng đến năm 2030, tầm nhìn đến năm 2045.</w:t>
      </w:r>
    </w:p>
    <w:p w14:paraId="2F7A773E" w14:textId="77777777" w:rsidR="00434345" w:rsidRPr="002F73EC" w:rsidRDefault="00434345" w:rsidP="00434345">
      <w:pPr>
        <w:spacing w:before="0" w:line="360" w:lineRule="exact"/>
        <w:contextualSpacing/>
        <w:rPr>
          <w:color w:val="auto"/>
          <w:lang w:val="nl-NL"/>
        </w:rPr>
      </w:pPr>
      <w:r w:rsidRPr="002F73EC">
        <w:rPr>
          <w:color w:val="auto"/>
          <w:spacing w:val="-2"/>
          <w:lang w:val="nl-NL"/>
        </w:rPr>
        <w:lastRenderedPageBreak/>
        <w:t>- Tạo cơ sở pháp lý để thực hiện thu hồi đất cho</w:t>
      </w:r>
      <w:r w:rsidRPr="002F73EC">
        <w:rPr>
          <w:color w:val="auto"/>
          <w:lang w:val="nl-NL"/>
        </w:rPr>
        <w:t xml:space="preserve">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tạo điều kiện</w:t>
      </w:r>
      <w:r w:rsidRPr="002F73EC">
        <w:rPr>
          <w:color w:val="auto"/>
          <w:spacing w:val="-2"/>
          <w:lang w:val="nl-NL"/>
        </w:rPr>
        <w:t xml:space="preserve"> đẩy nhanh tiến độ thực hiện các dự án, đưa quỹ đất vào sử dụng đúng </w:t>
      </w:r>
      <w:r w:rsidRPr="002F73EC">
        <w:rPr>
          <w:color w:val="auto"/>
          <w:lang w:val="nl-NL"/>
        </w:rPr>
        <w:t>quy hoạch, kế hoạch sử dụng đất góp phát triển kinh tế - xã hội của thành phố.</w:t>
      </w:r>
    </w:p>
    <w:p w14:paraId="083D4AE9" w14:textId="451AAEB8" w:rsidR="00434345" w:rsidRPr="002F73EC" w:rsidRDefault="00434345" w:rsidP="00434345">
      <w:pPr>
        <w:spacing w:before="0" w:line="360" w:lineRule="exact"/>
        <w:contextualSpacing/>
        <w:rPr>
          <w:color w:val="auto"/>
          <w:lang w:val="nl-NL"/>
        </w:rPr>
      </w:pPr>
      <w:r w:rsidRPr="002F73EC">
        <w:rPr>
          <w:color w:val="auto"/>
          <w:lang w:val="nl-NL"/>
        </w:rPr>
        <w:t>- Tạo điều kiện xây dựng và phát triển Hải Phòng trở thành thành phố cảng biển lớn, đi đầu cả nước trong sự nghiệp công nghiệp hóa, hiện đại hóa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với các thành phố tiêu biểu ở Châu Á; trật tự, an toàn xã hội được bảo đảm, quốc phòng, an ninh được giữ vững theo đúng tinh thần Nghị quyết số 45-NQ/TW của Bộ Chính trị về xây dựng và phát triển thành phố Hải Phòng đến năm 2030, tầm nhìn đến năm 2045.</w:t>
      </w:r>
    </w:p>
    <w:p w14:paraId="326F87C4" w14:textId="77777777" w:rsidR="00434345" w:rsidRPr="002F73EC" w:rsidRDefault="00434345" w:rsidP="00434345">
      <w:pPr>
        <w:pStyle w:val="Heading4"/>
        <w:spacing w:before="0" w:line="360" w:lineRule="exact"/>
        <w:contextualSpacing/>
        <w:rPr>
          <w:color w:val="auto"/>
          <w:spacing w:val="-4"/>
          <w:lang w:val="vi-VN"/>
        </w:rPr>
      </w:pPr>
      <w:r w:rsidRPr="002F73EC">
        <w:rPr>
          <w:color w:val="auto"/>
          <w:spacing w:val="-4"/>
          <w:lang w:val="vi-VN"/>
        </w:rPr>
        <w:t xml:space="preserve">4.3. </w:t>
      </w:r>
      <w:r w:rsidRPr="002F73EC">
        <w:rPr>
          <w:color w:val="auto"/>
          <w:spacing w:val="-4"/>
          <w:lang w:val="nl-NL"/>
        </w:rPr>
        <w:t>Các giải pháp đề</w:t>
      </w:r>
      <w:r w:rsidRPr="002F73EC">
        <w:rPr>
          <w:color w:val="auto"/>
          <w:spacing w:val="-4"/>
          <w:lang w:val="vi-VN"/>
        </w:rPr>
        <w:t xml:space="preserve"> xuất</w:t>
      </w:r>
    </w:p>
    <w:p w14:paraId="7BB829BD" w14:textId="77777777" w:rsidR="00434345" w:rsidRPr="002F73EC" w:rsidRDefault="00434345" w:rsidP="00434345">
      <w:pPr>
        <w:spacing w:before="0" w:line="360" w:lineRule="exact"/>
        <w:ind w:firstLine="709"/>
        <w:contextualSpacing/>
        <w:rPr>
          <w:color w:val="auto"/>
          <w:spacing w:val="-2"/>
          <w:lang w:val="nl-NL"/>
        </w:rPr>
      </w:pPr>
      <w:r w:rsidRPr="002F73EC">
        <w:rPr>
          <w:b/>
          <w:bCs/>
          <w:i/>
          <w:iCs/>
          <w:color w:val="auto"/>
          <w:spacing w:val="-2"/>
          <w:lang w:val="vi-VN"/>
        </w:rPr>
        <w:t>a)</w:t>
      </w:r>
      <w:r w:rsidRPr="002F73EC">
        <w:rPr>
          <w:b/>
          <w:bCs/>
          <w:i/>
          <w:iCs/>
          <w:color w:val="auto"/>
          <w:spacing w:val="-2"/>
          <w:lang w:val="nl-NL"/>
        </w:rPr>
        <w:t xml:space="preserve"> Giải pháp 1:</w:t>
      </w:r>
      <w:r w:rsidRPr="002F73EC">
        <w:rPr>
          <w:color w:val="auto"/>
          <w:spacing w:val="-2"/>
          <w:lang w:val="nl-NL"/>
        </w:rPr>
        <w:t xml:space="preserve"> Thực hiện theo quy định hiện hành, không quy định cơ chế, chính sách đặc thù cho Thành phố.</w:t>
      </w:r>
    </w:p>
    <w:p w14:paraId="6326390F" w14:textId="77777777" w:rsidR="00434345" w:rsidRPr="002F73EC" w:rsidRDefault="00434345" w:rsidP="00434345">
      <w:pPr>
        <w:spacing w:before="0" w:line="360" w:lineRule="exact"/>
        <w:ind w:firstLine="709"/>
        <w:contextualSpacing/>
        <w:rPr>
          <w:color w:val="auto"/>
          <w:spacing w:val="-2"/>
          <w:lang w:val="vi-VN"/>
        </w:rPr>
      </w:pPr>
      <w:r w:rsidRPr="002F73EC">
        <w:rPr>
          <w:b/>
          <w:bCs/>
          <w:i/>
          <w:iCs/>
          <w:color w:val="auto"/>
          <w:spacing w:val="-2"/>
          <w:lang w:val="vi-VN"/>
        </w:rPr>
        <w:t>b)</w:t>
      </w:r>
      <w:r w:rsidRPr="002F73EC">
        <w:rPr>
          <w:b/>
          <w:bCs/>
          <w:i/>
          <w:iCs/>
          <w:color w:val="auto"/>
          <w:spacing w:val="-2"/>
          <w:lang w:val="nl-NL"/>
        </w:rPr>
        <w:t xml:space="preserve"> Giải pháp 2:</w:t>
      </w:r>
      <w:r w:rsidRPr="002F73EC">
        <w:rPr>
          <w:color w:val="auto"/>
          <w:spacing w:val="-2"/>
          <w:lang w:val="nl-NL"/>
        </w:rPr>
        <w:t xml:space="preserve"> Quy định tại dự thảo Nghị quyết việc thí điểm thực hiện chuẩn bị thu hồi đất của một số dự án tại thành phố như sau:</w:t>
      </w:r>
    </w:p>
    <w:p w14:paraId="4C67E8F6" w14:textId="77777777" w:rsidR="00434345" w:rsidRPr="002F73EC" w:rsidRDefault="00434345" w:rsidP="00434345">
      <w:pPr>
        <w:spacing w:before="0" w:line="360" w:lineRule="exact"/>
        <w:ind w:firstLine="709"/>
        <w:rPr>
          <w:color w:val="auto"/>
          <w:lang w:val="nl-NL"/>
        </w:rPr>
      </w:pPr>
      <w:r w:rsidRPr="002F73EC">
        <w:rPr>
          <w:color w:val="auto"/>
          <w:lang w:val="nl-NL"/>
        </w:rPr>
        <w:t>1. Việc thực hiện chuẩn bị thu hồi đất đối với các dự án khu công nghiệp, khu công nghệ cao, khu công nghệ thông tin tập trung có quy mô trên 100 ha; cụm công nghiệp, khu đô thị, khu dân cư nông thôn, dự án đầu tư trong khu kinh tế, trung tâm logistics có quy mô trên 50 ha; dự án mà công tác bồi thường, hỗ trợ, tái định cư được tách thành dự án độc lập theo quy định pháp luật đầu tư công, được thực hiện như sau:</w:t>
      </w:r>
    </w:p>
    <w:p w14:paraId="49611084" w14:textId="77777777" w:rsidR="00434345" w:rsidRPr="002F73EC" w:rsidRDefault="00434345" w:rsidP="00434345">
      <w:pPr>
        <w:spacing w:before="0" w:line="360" w:lineRule="exact"/>
        <w:ind w:firstLine="709"/>
        <w:rPr>
          <w:color w:val="auto"/>
          <w:lang w:val="nl-NL"/>
        </w:rPr>
      </w:pPr>
      <w:r w:rsidRPr="002F73EC">
        <w:rPr>
          <w:color w:val="auto"/>
          <w:lang w:val="nl-NL"/>
        </w:rPr>
        <w:t>a) Căn cứ quy hoạch, kế hoạch sử dụng đất được cấp có thẩm quyền phê duyệt, Hội đồng nhân dân Thành phố ban hành danh mục các dự án tổ chức thực hiện trước điều tra, khảo sát, đo đạc, kiểm đếm, xác minh nguồn gốc đất, tài sản gắn liền với đất theo trình tự, thủ tục quy định tại khoản này;</w:t>
      </w:r>
    </w:p>
    <w:p w14:paraId="2BC3680E" w14:textId="77777777" w:rsidR="00434345" w:rsidRPr="002F73EC" w:rsidRDefault="00434345" w:rsidP="00434345">
      <w:pPr>
        <w:spacing w:before="0" w:line="360" w:lineRule="exact"/>
        <w:ind w:firstLine="709"/>
        <w:rPr>
          <w:color w:val="auto"/>
          <w:lang w:val="nl-NL"/>
        </w:rPr>
      </w:pPr>
      <w:r w:rsidRPr="002F73EC">
        <w:rPr>
          <w:color w:val="auto"/>
          <w:lang w:val="nl-NL"/>
        </w:rPr>
        <w:t xml:space="preserve">b) Căn cứ danh mục dự án quy định tại khoản này, cơ quan nhà nước có thẩm quyền thu hồi đất theo quy định của Luật Đất đai ban hành thông báo tổ chức thực hiện điều tra, khảo sát, đo đạc, kiểm đếm, xác minh nguồn gốc đất, tài sản gắn liền với đất. </w:t>
      </w:r>
    </w:p>
    <w:p w14:paraId="027B9B3C" w14:textId="77777777" w:rsidR="00434345" w:rsidRPr="002F73EC" w:rsidRDefault="00434345" w:rsidP="00434345">
      <w:pPr>
        <w:spacing w:before="0" w:line="360" w:lineRule="exact"/>
        <w:ind w:firstLine="709"/>
        <w:rPr>
          <w:color w:val="auto"/>
          <w:lang w:val="nl-NL"/>
        </w:rPr>
      </w:pPr>
      <w:r w:rsidRPr="002F73EC">
        <w:rPr>
          <w:color w:val="auto"/>
          <w:lang w:val="nl-NL"/>
        </w:rPr>
        <w:lastRenderedPageBreak/>
        <w:t>Thông báo tổ chức thực hiện điều tra, khảo sát, đo đạc, kiểm đếm, xác minh nguồn gốc đất, tài sản gắn liền với đất được gửi đến từng người sử dụng đất và thông báo trên phương tiện thông tin đại chúng, niêm yết tại trụ sở Ủy ban nhân dân cấp xã, địa điểm sinh hoạt chung của khu dân cư;</w:t>
      </w:r>
    </w:p>
    <w:p w14:paraId="5AFEFE79" w14:textId="77777777" w:rsidR="00434345" w:rsidRPr="002F73EC" w:rsidRDefault="00434345" w:rsidP="00434345">
      <w:pPr>
        <w:spacing w:before="0" w:line="360" w:lineRule="exact"/>
        <w:ind w:firstLine="709"/>
        <w:rPr>
          <w:color w:val="auto"/>
          <w:lang w:val="nl-NL"/>
        </w:rPr>
      </w:pPr>
      <w:r w:rsidRPr="002F73EC">
        <w:rPr>
          <w:color w:val="auto"/>
          <w:lang w:val="nl-NL"/>
        </w:rPr>
        <w:t xml:space="preserve">c) Trên cơ sở thông báo tại điểm b khoản này, tổ chức làm nhiệm vụ bồi thường, giải phóng mặt bằng theo quy định của pháp luật về đất đai được phép triển khai việc điều tra, khảo sát, đo đạc, kiểm đếm, xác minh nguồn gốc đất, tài sản gắn liền với đất trước khi cơ quan nhà nước có thẩm quyền ban hành thông báo thu hồi đất. </w:t>
      </w:r>
    </w:p>
    <w:p w14:paraId="03755236" w14:textId="77777777" w:rsidR="00434345" w:rsidRPr="002F73EC" w:rsidRDefault="00434345" w:rsidP="00434345">
      <w:pPr>
        <w:spacing w:before="0" w:line="360" w:lineRule="exact"/>
        <w:ind w:firstLine="709"/>
        <w:rPr>
          <w:color w:val="auto"/>
          <w:lang w:val="nl-NL"/>
        </w:rPr>
      </w:pPr>
      <w:r w:rsidRPr="002F73EC">
        <w:rPr>
          <w:color w:val="auto"/>
          <w:lang w:val="nl-NL"/>
        </w:rPr>
        <w:t xml:space="preserve">Ủy ban nhân dân cấp xã có trách nhiệm phối hợp với tổ chức làm nhiệm vụ bồi thường, giải phóng mặt bằng triển khai thực hiện điều tra, khảo sát, đo đạc, kiểm đếm, xác minh nguồn gốc đất, tài sản gắn liền với đất; </w:t>
      </w:r>
    </w:p>
    <w:p w14:paraId="46DF9B76" w14:textId="77777777" w:rsidR="00434345" w:rsidRPr="002F73EC" w:rsidRDefault="00434345" w:rsidP="00434345">
      <w:pPr>
        <w:spacing w:before="0" w:line="360" w:lineRule="exact"/>
        <w:ind w:firstLine="709"/>
        <w:rPr>
          <w:color w:val="auto"/>
          <w:lang w:val="nl-NL"/>
        </w:rPr>
      </w:pPr>
      <w:r w:rsidRPr="002F73EC">
        <w:rPr>
          <w:color w:val="auto"/>
          <w:lang w:val="nl-NL"/>
        </w:rPr>
        <w:t>Người sử dụng đất có trách nhiệm phối hợp với tổ chức làm nhiệm vụ bồi thường, giải phóng mặt bằng thực hiện việc điều tra, khảo sát, đo đạc xác định diện tích đất, thống kê nhà ở, tài sản khác gắn liền với đất để lập phương án bồi thường, hỗ trợ, tái định cư;</w:t>
      </w:r>
    </w:p>
    <w:p w14:paraId="0B5BE067" w14:textId="77777777" w:rsidR="00434345" w:rsidRPr="002F73EC" w:rsidRDefault="00434345" w:rsidP="00434345">
      <w:pPr>
        <w:spacing w:before="0" w:line="360" w:lineRule="exact"/>
        <w:ind w:firstLine="709"/>
        <w:rPr>
          <w:color w:val="auto"/>
          <w:lang w:val="nl-NL"/>
        </w:rPr>
      </w:pPr>
      <w:r w:rsidRPr="002F73EC">
        <w:rPr>
          <w:color w:val="auto"/>
          <w:lang w:val="nl-NL"/>
        </w:rPr>
        <w:t xml:space="preserve">d) Sau khi lựa chọn được nhà đầu tư thực hiện dự án theo quy định của pháp luật hiện hành, cơ quan nhà nước có thẩm quyền thu hồi đất theo quy định của Luật Đất đai ban hành thông báo thu hồi đất và sử dụng kết quả điều tra, khảo sát, đo đạc, kiểm đếm, xác minh nguồn gốc đất, tài sản gắn liền với đất được thực hiện theo quy định tại điểm c khoản này để lập phương án bồi thường, hỗ trợ, tái định cư. Việc lập, thẩm định, phê duyệt và tổ chức thực hiện phương án bồi thường, hỗ trợ, tái định cư và quyết định thu hồi đất thực hiện theo quy định của pháp luật về đất đai; </w:t>
      </w:r>
    </w:p>
    <w:p w14:paraId="5EBC7D6C" w14:textId="77777777" w:rsidR="00434345" w:rsidRPr="002F73EC" w:rsidRDefault="00434345" w:rsidP="00434345">
      <w:pPr>
        <w:spacing w:before="0" w:line="360" w:lineRule="exact"/>
        <w:ind w:firstLine="709"/>
        <w:rPr>
          <w:color w:val="auto"/>
          <w:lang w:val="nl-NL"/>
        </w:rPr>
      </w:pPr>
      <w:r w:rsidRPr="002F73EC">
        <w:rPr>
          <w:color w:val="auto"/>
          <w:lang w:val="nl-NL"/>
        </w:rPr>
        <w:t>đ) Hội đồng nhân dân Thành phố quyết định sử dụng ngân sách địa phương thực hiện các nội dung quy định tại điểm c khoản này và ban hành trình tự, thủ tục thực hiện quy định tại khoản này.</w:t>
      </w:r>
    </w:p>
    <w:p w14:paraId="0024864F" w14:textId="77777777" w:rsidR="00434345" w:rsidRPr="002F73EC" w:rsidRDefault="00434345" w:rsidP="00434345">
      <w:pPr>
        <w:spacing w:before="0" w:line="360" w:lineRule="exact"/>
        <w:ind w:firstLine="709"/>
        <w:rPr>
          <w:color w:val="auto"/>
          <w:lang w:val="nl-NL"/>
        </w:rPr>
      </w:pPr>
      <w:r w:rsidRPr="002F73EC">
        <w:rPr>
          <w:color w:val="auto"/>
          <w:lang w:val="nl-NL"/>
        </w:rPr>
        <w:t xml:space="preserve">2. 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trên địa bàn Thành phố có quy mô trên 50 ha. </w:t>
      </w:r>
    </w:p>
    <w:p w14:paraId="144131A9" w14:textId="77777777" w:rsidR="00434345" w:rsidRPr="002F73EC" w:rsidRDefault="00434345" w:rsidP="00434345">
      <w:pPr>
        <w:spacing w:before="0" w:line="360" w:lineRule="exact"/>
        <w:ind w:firstLine="709"/>
        <w:rPr>
          <w:color w:val="auto"/>
          <w:lang w:val="nl-NL"/>
        </w:rPr>
      </w:pPr>
      <w:r w:rsidRPr="002F73EC">
        <w:rPr>
          <w:color w:val="auto"/>
          <w:lang w:val="nl-NL"/>
        </w:rPr>
        <w:t>Việc thu hồi đất để thực hiện dự án đầu tư xây dựng hạ tầng trung tâm logistics phục vụ cảng biển, cảng hàng không, cảng thủy nội địa với quy mô trên 50 ha được thực hiện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t>
      </w:r>
    </w:p>
    <w:p w14:paraId="241AD346" w14:textId="77777777" w:rsidR="00434345" w:rsidRPr="002F73EC" w:rsidRDefault="00434345" w:rsidP="00434345">
      <w:pPr>
        <w:spacing w:before="0" w:line="360" w:lineRule="exact"/>
        <w:ind w:firstLine="709"/>
        <w:rPr>
          <w:color w:val="auto"/>
          <w:lang w:val="nl-NL"/>
        </w:rPr>
      </w:pPr>
      <w:r w:rsidRPr="002F73EC">
        <w:rPr>
          <w:color w:val="auto"/>
          <w:lang w:val="nl-NL"/>
        </w:rPr>
        <w:lastRenderedPageBreak/>
        <w: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t>
      </w:r>
    </w:p>
    <w:p w14:paraId="3427F316" w14:textId="77777777" w:rsidR="00434345" w:rsidRPr="002F73EC" w:rsidRDefault="00434345" w:rsidP="00434345">
      <w:pPr>
        <w:spacing w:before="0" w:line="360" w:lineRule="exact"/>
        <w:ind w:firstLine="709"/>
        <w:rPr>
          <w:color w:val="auto"/>
          <w:lang w:val="nl-NL"/>
        </w:rPr>
      </w:pPr>
      <w:r w:rsidRPr="002F73EC">
        <w:rPr>
          <w:color w:val="auto"/>
          <w:lang w:val="nl-NL"/>
        </w:rPr>
        <w:t>3. Thành phố được thu hồi đất để thực hiện dự án dịch vụ logistics phục vụ  cho cảng biển, cảng hàng không, cảng thủy nội địa trên địa bàn Thành phố với quy mô từ 05 ha trở lên; thu hồi diện tích đất xen kẹt trong khu dân cư tạo quỹ đất để đấu giá quyền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t>
      </w:r>
    </w:p>
    <w:p w14:paraId="7BA56A0E" w14:textId="5A252C7A" w:rsidR="00434345" w:rsidRPr="002F73EC" w:rsidRDefault="00434345" w:rsidP="00434345">
      <w:pPr>
        <w:spacing w:before="0" w:line="360" w:lineRule="exact"/>
        <w:ind w:firstLine="709"/>
        <w:rPr>
          <w:color w:val="auto"/>
          <w:spacing w:val="-4"/>
          <w:lang w:val="vi-VN"/>
        </w:rPr>
      </w:pPr>
      <w:r w:rsidRPr="002F73EC">
        <w:rPr>
          <w:color w:val="auto"/>
          <w:spacing w:val="-4"/>
          <w:lang w:val="nl-NL"/>
        </w:rPr>
        <w:t xml:space="preserve">4. </w:t>
      </w:r>
      <w:r w:rsidR="00E47731" w:rsidRPr="002F73EC">
        <w:rPr>
          <w:color w:val="auto"/>
          <w:spacing w:val="-4"/>
          <w:lang w:val="nl-NL"/>
        </w:rPr>
        <w:t>Ủy</w:t>
      </w:r>
      <w:r w:rsidRPr="002F73EC">
        <w:rPr>
          <w:color w:val="auto"/>
          <w:spacing w:val="-4"/>
          <w:lang w:val="nl-NL"/>
        </w:rPr>
        <w:t xml:space="preserve"> ban nhân dân Thành phố được chuyển mục đích đất trồng lúa nước từ 2 vụ trở xuống, đất rừng sản xuất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p>
    <w:p w14:paraId="13E29DD7" w14:textId="77777777" w:rsidR="00434345" w:rsidRPr="002F73EC" w:rsidRDefault="00434345" w:rsidP="00434345">
      <w:pPr>
        <w:spacing w:before="0" w:line="360" w:lineRule="exact"/>
        <w:ind w:firstLine="709"/>
        <w:contextualSpacing/>
        <w:rPr>
          <w:color w:val="auto"/>
          <w:spacing w:val="-2"/>
          <w:lang w:val="vi-VN"/>
        </w:rPr>
      </w:pPr>
      <w:r w:rsidRPr="002F73EC">
        <w:rPr>
          <w:b/>
          <w:bCs/>
          <w:i/>
          <w:iCs/>
          <w:color w:val="auto"/>
          <w:spacing w:val="-2"/>
          <w:lang w:val="vi-VN"/>
        </w:rPr>
        <w:t>c) Giải pháp 3:</w:t>
      </w:r>
      <w:r w:rsidRPr="002F73EC">
        <w:rPr>
          <w:color w:val="auto"/>
          <w:spacing w:val="-2"/>
          <w:lang w:val="vi-VN"/>
        </w:rPr>
        <w:t xml:space="preserve"> </w:t>
      </w:r>
      <w:r w:rsidRPr="002F73EC">
        <w:rPr>
          <w:color w:val="auto"/>
          <w:lang w:val="it-IT"/>
        </w:rPr>
        <w:t>Sửa đổi, bổ sung Luật Đầu tư và Luật Đất đai</w:t>
      </w:r>
      <w:r w:rsidRPr="002F73EC" w:rsidDel="00671EE1">
        <w:rPr>
          <w:color w:val="auto"/>
          <w:spacing w:val="-2"/>
          <w:lang w:val="vi-VN"/>
        </w:rPr>
        <w:t xml:space="preserve"> </w:t>
      </w:r>
    </w:p>
    <w:p w14:paraId="77CDF33B" w14:textId="77777777" w:rsidR="00434345" w:rsidRPr="002F73EC" w:rsidRDefault="00434345" w:rsidP="00434345">
      <w:pPr>
        <w:pStyle w:val="Heading4"/>
        <w:spacing w:line="360" w:lineRule="exact"/>
        <w:contextualSpacing/>
        <w:rPr>
          <w:color w:val="auto"/>
          <w:lang w:val="vi-VN"/>
        </w:rPr>
      </w:pPr>
      <w:r w:rsidRPr="002F73EC">
        <w:rPr>
          <w:color w:val="auto"/>
          <w:lang w:val="vi-VN"/>
        </w:rPr>
        <w:t>4.4. Đánh giá tác động của các giải pháp đối với đối tượng chịu sự tác động trực tiếp của chính sách và các đối tượng khác có liên quan</w:t>
      </w:r>
    </w:p>
    <w:p w14:paraId="32F90C21" w14:textId="77777777" w:rsidR="00434345" w:rsidRPr="002F73EC" w:rsidRDefault="00434345" w:rsidP="00434345">
      <w:pPr>
        <w:spacing w:line="360" w:lineRule="exact"/>
        <w:ind w:firstLine="709"/>
        <w:contextualSpacing/>
        <w:rPr>
          <w:b/>
          <w:bCs/>
          <w:i/>
          <w:color w:val="auto"/>
          <w:lang w:val="vi-VN"/>
        </w:rPr>
      </w:pPr>
      <w:r w:rsidRPr="002F73EC">
        <w:rPr>
          <w:b/>
          <w:bCs/>
          <w:i/>
          <w:color w:val="auto"/>
          <w:lang w:val="vi-VN"/>
        </w:rPr>
        <w:t xml:space="preserve">a) </w:t>
      </w:r>
      <w:r w:rsidRPr="002F73EC">
        <w:rPr>
          <w:b/>
          <w:bCs/>
          <w:i/>
          <w:color w:val="auto"/>
          <w:lang w:val="pt-BR"/>
        </w:rPr>
        <w:t>Giải pháp 1:</w:t>
      </w:r>
      <w:r w:rsidRPr="002F73EC">
        <w:rPr>
          <w:b/>
          <w:bCs/>
          <w:i/>
          <w:color w:val="auto"/>
          <w:lang w:val="vi-VN"/>
        </w:rPr>
        <w:t xml:space="preserve"> </w:t>
      </w:r>
    </w:p>
    <w:p w14:paraId="175324D5" w14:textId="77777777" w:rsidR="00434345" w:rsidRPr="002F73EC" w:rsidRDefault="00434345" w:rsidP="00434345">
      <w:pPr>
        <w:spacing w:line="360" w:lineRule="exact"/>
        <w:ind w:firstLine="709"/>
        <w:contextualSpacing/>
        <w:rPr>
          <w:i/>
          <w:iCs/>
          <w:color w:val="auto"/>
          <w:lang w:val="pt-BR"/>
        </w:rPr>
      </w:pPr>
      <w:r w:rsidRPr="002F73EC">
        <w:rPr>
          <w:i/>
          <w:iCs/>
          <w:color w:val="auto"/>
          <w:lang w:val="pt-BR"/>
        </w:rPr>
        <w:t>- Tác động đối với hệ thống pháp luật:</w:t>
      </w:r>
      <w:r w:rsidRPr="002F73EC">
        <w:rPr>
          <w:color w:val="auto"/>
          <w:lang w:val="pt-BR"/>
        </w:rPr>
        <w:t xml:space="preserve"> Không có tác động.</w:t>
      </w:r>
    </w:p>
    <w:p w14:paraId="6BB8C6DC" w14:textId="77777777" w:rsidR="00434345" w:rsidRPr="002F73EC" w:rsidRDefault="00434345" w:rsidP="00434345">
      <w:pPr>
        <w:spacing w:line="360" w:lineRule="exact"/>
        <w:ind w:firstLine="709"/>
        <w:contextualSpacing/>
        <w:rPr>
          <w:color w:val="auto"/>
          <w:lang w:val="pt-BR"/>
        </w:rPr>
      </w:pPr>
      <w:r w:rsidRPr="002F73EC">
        <w:rPr>
          <w:i/>
          <w:iCs/>
          <w:color w:val="auto"/>
          <w:lang w:val="pt-BR"/>
        </w:rPr>
        <w:t>- Tác động về kinh tế</w:t>
      </w:r>
      <w:r w:rsidRPr="002F73EC">
        <w:rPr>
          <w:i/>
          <w:iCs/>
          <w:color w:val="auto"/>
          <w:lang w:val="vi-VN"/>
        </w:rPr>
        <w:t xml:space="preserve"> - xã hội</w:t>
      </w:r>
      <w:r w:rsidRPr="002F73EC">
        <w:rPr>
          <w:color w:val="auto"/>
          <w:lang w:val="pt-BR"/>
        </w:rPr>
        <w:t xml:space="preserve">: </w:t>
      </w:r>
      <w:r w:rsidRPr="002F73EC">
        <w:rPr>
          <w:i/>
          <w:iCs/>
          <w:color w:val="auto"/>
          <w:lang w:val="pt-BR"/>
        </w:rPr>
        <w:t>Hạn</w:t>
      </w:r>
      <w:r w:rsidRPr="002F73EC">
        <w:rPr>
          <w:color w:val="auto"/>
          <w:lang w:val="pt-BR"/>
        </w:rPr>
        <w:t xml:space="preserve"> chế năng lực thu hút các nhà đầu tư lớn đến với thành phố, kéo dài thời gian thực hiện dự án đầu tư.</w:t>
      </w:r>
    </w:p>
    <w:p w14:paraId="2AB1CAB4" w14:textId="77777777" w:rsidR="00434345" w:rsidRPr="002F73EC" w:rsidRDefault="00434345" w:rsidP="00434345">
      <w:pPr>
        <w:spacing w:line="360" w:lineRule="exact"/>
        <w:ind w:firstLine="709"/>
        <w:contextualSpacing/>
        <w:rPr>
          <w:bCs/>
          <w:color w:val="auto"/>
          <w:lang w:val="pt-BR"/>
        </w:rPr>
      </w:pPr>
      <w:r w:rsidRPr="002F73EC">
        <w:rPr>
          <w:i/>
          <w:iCs/>
          <w:color w:val="auto"/>
          <w:lang w:val="pt-BR"/>
        </w:rPr>
        <w:t>- Tác động về giới:</w:t>
      </w:r>
      <w:r w:rsidRPr="002F73EC">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01BA1AB6" w14:textId="77777777" w:rsidR="00434345" w:rsidRPr="002F73EC" w:rsidRDefault="00434345" w:rsidP="00434345">
      <w:pPr>
        <w:spacing w:line="360" w:lineRule="exact"/>
        <w:ind w:firstLine="709"/>
        <w:contextualSpacing/>
        <w:rPr>
          <w:bCs/>
          <w:color w:val="auto"/>
          <w:lang w:val="pt-BR"/>
        </w:rPr>
      </w:pPr>
      <w:r w:rsidRPr="002F73EC">
        <w:rPr>
          <w:i/>
          <w:iCs/>
          <w:color w:val="auto"/>
          <w:lang w:val="pt-BR"/>
        </w:rPr>
        <w:t>- Tác động của thủ tục hành chính:</w:t>
      </w:r>
      <w:r w:rsidRPr="002F73EC">
        <w:rPr>
          <w:color w:val="auto"/>
          <w:lang w:val="pt-BR"/>
        </w:rPr>
        <w:t xml:space="preserve"> Thời gian thực hiện thủ tục hành chính bị kéo dài.</w:t>
      </w:r>
      <w:r w:rsidRPr="002F73EC">
        <w:rPr>
          <w:bCs/>
          <w:iCs/>
          <w:color w:val="auto"/>
          <w:lang w:val="pt-BR"/>
        </w:rPr>
        <w:t xml:space="preserve">  </w:t>
      </w:r>
    </w:p>
    <w:p w14:paraId="5B9F57E3" w14:textId="77777777" w:rsidR="00434345" w:rsidRPr="002F73EC" w:rsidRDefault="00434345" w:rsidP="00434345">
      <w:pPr>
        <w:spacing w:line="360" w:lineRule="exact"/>
        <w:ind w:firstLine="709"/>
        <w:contextualSpacing/>
        <w:rPr>
          <w:b/>
          <w:bCs/>
          <w:i/>
          <w:color w:val="auto"/>
          <w:lang w:val="pt-BR"/>
        </w:rPr>
      </w:pPr>
      <w:r w:rsidRPr="002F73EC">
        <w:rPr>
          <w:b/>
          <w:bCs/>
          <w:i/>
          <w:color w:val="auto"/>
          <w:lang w:val="vi-VN"/>
        </w:rPr>
        <w:t xml:space="preserve">b) </w:t>
      </w:r>
      <w:r w:rsidRPr="002F73EC">
        <w:rPr>
          <w:b/>
          <w:bCs/>
          <w:i/>
          <w:color w:val="auto"/>
          <w:lang w:val="pt-BR"/>
        </w:rPr>
        <w:t>Giải pháp 2:</w:t>
      </w:r>
      <w:r w:rsidRPr="002F73EC">
        <w:rPr>
          <w:b/>
          <w:bCs/>
          <w:i/>
          <w:color w:val="auto"/>
          <w:lang w:val="nl-NL"/>
        </w:rPr>
        <w:t xml:space="preserve"> </w:t>
      </w:r>
    </w:p>
    <w:p w14:paraId="0AFB79E9" w14:textId="77777777" w:rsidR="00434345" w:rsidRPr="002F73EC" w:rsidRDefault="00434345" w:rsidP="00434345">
      <w:pPr>
        <w:spacing w:line="360" w:lineRule="exact"/>
        <w:ind w:firstLine="709"/>
        <w:contextualSpacing/>
        <w:rPr>
          <w:color w:val="auto"/>
          <w:lang w:val="pt-BR"/>
        </w:rPr>
      </w:pPr>
      <w:r w:rsidRPr="002F73EC">
        <w:rPr>
          <w:i/>
          <w:iCs/>
          <w:color w:val="auto"/>
          <w:spacing w:val="-2"/>
          <w:lang w:val="pt-BR"/>
        </w:rPr>
        <w:t xml:space="preserve">- Tác động đối với hệ </w:t>
      </w:r>
      <w:r w:rsidRPr="002F73EC">
        <w:rPr>
          <w:i/>
          <w:iCs/>
          <w:color w:val="auto"/>
          <w:lang w:val="pt-BR"/>
        </w:rPr>
        <w:t>thống pháp luật:</w:t>
      </w:r>
      <w:r w:rsidRPr="002F73EC">
        <w:rPr>
          <w:color w:val="auto"/>
          <w:lang w:val="pt-BR"/>
        </w:rPr>
        <w:t xml:space="preserve"> </w:t>
      </w:r>
    </w:p>
    <w:p w14:paraId="6C808CF9" w14:textId="77777777" w:rsidR="00434345" w:rsidRPr="002F73EC" w:rsidRDefault="00434345" w:rsidP="00434345">
      <w:pPr>
        <w:spacing w:line="360" w:lineRule="exact"/>
        <w:ind w:firstLine="709"/>
        <w:contextualSpacing/>
        <w:rPr>
          <w:color w:val="auto"/>
          <w:lang w:val="sv-SE"/>
        </w:rPr>
      </w:pPr>
      <w:r w:rsidRPr="002F73EC">
        <w:rPr>
          <w:color w:val="auto"/>
          <w:lang w:val="sv-SE"/>
        </w:rPr>
        <w:t>Dự thảo Nghị quyết quy định khác Luật Đất đai năm 2024 nhưng đảm bảo phù hợp với thẩm quyền của Quốc hội trong việc ban hành Nghị quyết để quy định “Thực hiện thí điểm một số chính sách mới thuộc thẩm quyền của Quốc hội nhưng chưa có luật điều chỉnh hoặc khác với quy định của luật hiện hành” (Khoản 2 Điều 15 Luật Ban hành văn bản quy phạm pháp luật).</w:t>
      </w:r>
    </w:p>
    <w:p w14:paraId="1AAD288A" w14:textId="77777777" w:rsidR="00434345" w:rsidRPr="002F73EC" w:rsidRDefault="00434345" w:rsidP="00434345">
      <w:pPr>
        <w:spacing w:line="360" w:lineRule="exact"/>
        <w:ind w:firstLine="709"/>
        <w:contextualSpacing/>
        <w:rPr>
          <w:bCs/>
          <w:iCs/>
          <w:color w:val="auto"/>
          <w:lang w:val="nl-NL"/>
        </w:rPr>
      </w:pPr>
      <w:r w:rsidRPr="002F73EC">
        <w:rPr>
          <w:color w:val="auto"/>
          <w:lang w:val="sv-SE"/>
        </w:rPr>
        <w:lastRenderedPageBreak/>
        <w:t>Các nội dung đề xuất được thực hiện theo đúng thẩm quyền: đề xuất Quốc hội phân cấp cho Hội đồng nhân dân thành phố; Chính phủ chấp thuận cho Ủy ban nhân dân thành phố thực hiện các nội dung</w:t>
      </w:r>
      <w:r w:rsidRPr="002F73EC">
        <w:rPr>
          <w:bCs/>
          <w:iCs/>
          <w:color w:val="auto"/>
          <w:lang w:val="nl-NL"/>
        </w:rPr>
        <w:t>.</w:t>
      </w:r>
    </w:p>
    <w:p w14:paraId="7FF9082D" w14:textId="77777777" w:rsidR="00434345" w:rsidRPr="002F73EC" w:rsidRDefault="00434345" w:rsidP="00434345">
      <w:pPr>
        <w:spacing w:line="360" w:lineRule="exact"/>
        <w:ind w:firstLine="709"/>
        <w:contextualSpacing/>
        <w:rPr>
          <w:color w:val="auto"/>
          <w:lang w:val="pt-BR"/>
        </w:rPr>
      </w:pPr>
      <w:r w:rsidRPr="002F73EC">
        <w:rPr>
          <w:i/>
          <w:iCs/>
          <w:color w:val="auto"/>
          <w:lang w:val="pt-BR"/>
        </w:rPr>
        <w:t>- Tác động về kinh tế</w:t>
      </w:r>
      <w:r w:rsidRPr="002F73EC">
        <w:rPr>
          <w:i/>
          <w:iCs/>
          <w:color w:val="auto"/>
          <w:lang w:val="vi-VN"/>
        </w:rPr>
        <w:t xml:space="preserve"> - xã hội</w:t>
      </w:r>
      <w:r w:rsidRPr="002F73EC">
        <w:rPr>
          <w:i/>
          <w:iCs/>
          <w:color w:val="auto"/>
          <w:lang w:val="pt-BR"/>
        </w:rPr>
        <w:t>:</w:t>
      </w:r>
      <w:r w:rsidRPr="002F73EC">
        <w:rPr>
          <w:color w:val="auto"/>
          <w:lang w:val="pt-BR"/>
        </w:rPr>
        <w:t xml:space="preserve"> </w:t>
      </w:r>
    </w:p>
    <w:p w14:paraId="0FBBA295" w14:textId="77777777" w:rsidR="00434345" w:rsidRPr="002F73EC" w:rsidRDefault="00434345" w:rsidP="00434345">
      <w:pPr>
        <w:spacing w:line="360" w:lineRule="exact"/>
        <w:ind w:firstLine="709"/>
        <w:contextualSpacing/>
        <w:rPr>
          <w:color w:val="auto"/>
          <w:lang w:val="pt-BR"/>
        </w:rPr>
      </w:pPr>
      <w:r w:rsidRPr="002F73EC">
        <w:rPr>
          <w:i/>
          <w:color w:val="auto"/>
          <w:lang w:val="pt-BR"/>
        </w:rPr>
        <w:t xml:space="preserve">+ </w:t>
      </w:r>
      <w:r w:rsidRPr="002F73EC">
        <w:rPr>
          <w:i/>
          <w:color w:val="auto"/>
          <w:lang w:val="vi-VN"/>
        </w:rPr>
        <w:t xml:space="preserve">Về kinh tế: </w:t>
      </w:r>
    </w:p>
    <w:p w14:paraId="2C58E7E6" w14:textId="77777777" w:rsidR="00434345" w:rsidRPr="002F73EC" w:rsidRDefault="00434345" w:rsidP="00434345">
      <w:pPr>
        <w:spacing w:line="360" w:lineRule="exact"/>
        <w:ind w:firstLine="709"/>
        <w:contextualSpacing/>
        <w:rPr>
          <w:color w:val="auto"/>
          <w:lang w:val="vi-VN"/>
        </w:rPr>
      </w:pPr>
      <w:r w:rsidRPr="002F73EC">
        <w:rPr>
          <w:color w:val="auto"/>
          <w:lang w:val="pt-BR"/>
        </w:rPr>
        <w:t xml:space="preserve">* Đối với nhà nước: </w:t>
      </w:r>
    </w:p>
    <w:p w14:paraId="69C53E1D" w14:textId="77777777" w:rsidR="00434345" w:rsidRPr="002F73EC" w:rsidRDefault="00434345" w:rsidP="00434345">
      <w:pPr>
        <w:spacing w:line="360" w:lineRule="exact"/>
        <w:ind w:firstLine="709"/>
        <w:contextualSpacing/>
        <w:rPr>
          <w:color w:val="auto"/>
          <w:lang w:val="vi-VN"/>
        </w:rPr>
      </w:pPr>
      <w:r w:rsidRPr="002F73EC">
        <w:rPr>
          <w:color w:val="auto"/>
          <w:lang w:val="pt-BR"/>
        </w:rPr>
        <w:t>Rút ngắn thời gian triển khai thực hiện dự án sau khi lựa chọn được nhà đầu tư và việc triển khai này cũng gắn với quy hoạch được cơ quan có thẩm quyền phê duyệt, chủ trương điều chỉnh, bổ sung quy hoạch của Thủ tướng Chính phủ. Qua đó, góp phần làm tăng tính khả thi, tiến độ thực hiện dự án; tăng vị thế đàm phán của các cơ quan nhà nước, chính quyền địa phương, nhất là các dự án đầu tư kinh doanh có nhu cầu xây dựng nhanh, tranh thủ cơ hội của thị trường, liên kết chuỗi sản xuất, chuỗi cung ứng…Qua rà soát, thống kê thì nếu thực hiện theo quy trình này sẽ rút ngắn thời gian thực hiện khoảng 5-6 tháng so với quy định hiện hành, nên sẽ tiết kiệm được chi phí thời gian thực hiện thủ tục của cơ quan nhà nước. Ngoài ra, sẽ tăng thu hút đầu tư trong và ngoài nước để phát huy nguồn lực đất đai của Thành phố.</w:t>
      </w:r>
    </w:p>
    <w:p w14:paraId="4EECDD63" w14:textId="77777777" w:rsidR="00434345" w:rsidRPr="002F73EC" w:rsidRDefault="00434345" w:rsidP="00434345">
      <w:pPr>
        <w:pStyle w:val="ListParagraph"/>
        <w:tabs>
          <w:tab w:val="left" w:pos="1418"/>
        </w:tabs>
        <w:spacing w:line="360" w:lineRule="exact"/>
        <w:ind w:left="0" w:firstLine="720"/>
        <w:contextualSpacing w:val="0"/>
        <w:rPr>
          <w:color w:val="auto"/>
          <w:lang w:val="vi-VN"/>
        </w:rPr>
      </w:pPr>
      <w:r w:rsidRPr="002F73EC">
        <w:rPr>
          <w:color w:val="auto"/>
          <w:lang w:val="vi-VN"/>
        </w:rPr>
        <w:t>Việc cho phép UBND Thành phố được thực hiện cho thuê đất không qua đấu giá và thu hồi đất để xây dựng hạ tầng trung tâm logistics giúp rút ngắn thời gian thực hiện dự án từ 18-24 tháng xuống còn 9-12 tháng, giảm từ 7-8 bước thủ tục xuống còn 4-5 bước. Theo quy định hiện nay, việc đấu giá quyền sử dụng đất và đấu thầu dự án kéo dài do phải thực hiện nhiều khâu xét duyệt, đấu giá, đấu thầu, gây chậm trễ trong triển khai. Khi áp dụng cơ chế này, quỹ đất được bố trí nhanh hơn, thủ tục đơn giản hơn, giúp đẩy nhanh tiến độ đầu tư, thu hút doanh nghiệp, phát triển hạ tầng logistics đồng bộ, giảm chi phí vận tải, nâng cao năng lực cạnh tranh của Hải Phòng, đưa thành phố trở thành trung tâm logistics quan trọng theo đúng định hướng quy hoạch. Theo đó,</w:t>
      </w:r>
      <w:r w:rsidRPr="002F73EC">
        <w:rPr>
          <w:color w:val="auto"/>
          <w:lang w:val="it-IT"/>
        </w:rPr>
        <w:t xml:space="preserve"> đóng góp vào quy mô và chuyển dịch cơ cấu kinh tế của Thành phố; nâng cao hiệu quả sử dụng đất; nhờ đó, thu nhập của người dân cũng được nâng lên và ổn định hơn.</w:t>
      </w:r>
    </w:p>
    <w:p w14:paraId="6FF60CA8" w14:textId="77777777" w:rsidR="00434345" w:rsidRPr="002F73EC" w:rsidRDefault="00434345" w:rsidP="00434345">
      <w:pPr>
        <w:pStyle w:val="ListParagraph"/>
        <w:tabs>
          <w:tab w:val="left" w:pos="1418"/>
        </w:tabs>
        <w:spacing w:line="360" w:lineRule="exact"/>
        <w:ind w:left="0" w:firstLine="720"/>
        <w:contextualSpacing w:val="0"/>
        <w:rPr>
          <w:b/>
          <w:bCs/>
          <w:i/>
          <w:iCs/>
          <w:color w:val="auto"/>
          <w:lang w:val="vi-VN"/>
        </w:rPr>
      </w:pPr>
      <w:r w:rsidRPr="002F73EC">
        <w:rPr>
          <w:iCs/>
          <w:color w:val="auto"/>
          <w:lang w:val="vi-VN"/>
        </w:rPr>
        <w:t xml:space="preserve">Việc áp dụng chính sách cho phép UBND Thành phố Hải Phòng thu hồi đất để phát triển khu đô thị, trung tâm logistics, dịch vụ logistics, thương mại - dịch vụ giúp rút ngắn thời gian giải phóng mặt bằng trung bình từ 3-5 năm xuống còn 1,5-2 năm, giảm từ 10-12 bước thủ tục xuống còn 6-7 bước. Theo quy định hiện nay, doanh nghiệp phải tự thỏa thuận với người dân, dẫn đến kéo dài thời gian, chi phí tăng cao, dễ xảy ra tranh chấp. Khi Nhà nước thực hiện thu hồi đất theo quy định về phát triển kinh tế - xã hội vì lợi ích quốc gia, công cộng, việc bồi thường, hỗ trợ, tái định cư được thực hiện minh bạch, thống nhất, giúp đẩy nhanh tiến độ dự án, thu hút đầu tư, phát triển hạ tầng logistics đồng bộ, mở rộng đô thị </w:t>
      </w:r>
      <w:r w:rsidRPr="002F73EC">
        <w:rPr>
          <w:iCs/>
          <w:color w:val="auto"/>
          <w:lang w:val="vi-VN"/>
        </w:rPr>
        <w:lastRenderedPageBreak/>
        <w:t>hiện đại, góp phần đưa Hải Phòng trở thành trung tâm kinh tế biển và logistics trọng điểm quốc gia.</w:t>
      </w:r>
    </w:p>
    <w:p w14:paraId="4D50863C" w14:textId="77777777" w:rsidR="00434345" w:rsidRPr="002F73EC" w:rsidRDefault="00434345" w:rsidP="00434345">
      <w:pPr>
        <w:spacing w:line="360" w:lineRule="exact"/>
        <w:ind w:firstLine="709"/>
        <w:contextualSpacing/>
        <w:rPr>
          <w:color w:val="auto"/>
          <w:lang w:val="vi-VN"/>
        </w:rPr>
      </w:pPr>
      <w:r w:rsidRPr="002F73EC">
        <w:rPr>
          <w:color w:val="auto"/>
          <w:lang w:val="pt-BR"/>
        </w:rPr>
        <w:t>* Đối với doanh nghiệp: được hưởng lợi về kinh tế thông qua việc rút ngắn thời gian triển khai thực hiện dự án.</w:t>
      </w:r>
    </w:p>
    <w:p w14:paraId="253A99B8" w14:textId="77777777" w:rsidR="00434345" w:rsidRPr="002F73EC" w:rsidRDefault="00434345" w:rsidP="00434345">
      <w:pPr>
        <w:spacing w:line="360" w:lineRule="exact"/>
        <w:ind w:firstLine="709"/>
        <w:contextualSpacing/>
        <w:rPr>
          <w:color w:val="auto"/>
          <w:lang w:val="pt-BR"/>
        </w:rPr>
      </w:pPr>
      <w:r w:rsidRPr="002F73EC">
        <w:rPr>
          <w:i/>
          <w:iCs/>
          <w:color w:val="auto"/>
          <w:lang w:val="pt-BR"/>
        </w:rPr>
        <w:t xml:space="preserve">+ </w:t>
      </w:r>
      <w:r w:rsidRPr="002F73EC">
        <w:rPr>
          <w:i/>
          <w:iCs/>
          <w:color w:val="auto"/>
          <w:lang w:val="vi-VN"/>
        </w:rPr>
        <w:t>Về</w:t>
      </w:r>
      <w:r w:rsidRPr="002F73EC">
        <w:rPr>
          <w:i/>
          <w:iCs/>
          <w:color w:val="auto"/>
          <w:lang w:val="pt-BR"/>
        </w:rPr>
        <w:t xml:space="preserve"> xã hội:</w:t>
      </w:r>
      <w:r w:rsidRPr="002F73EC">
        <w:rPr>
          <w:color w:val="auto"/>
          <w:lang w:val="pt-BR"/>
        </w:rPr>
        <w:t xml:space="preserve"> </w:t>
      </w:r>
    </w:p>
    <w:p w14:paraId="5427ED3A" w14:textId="77777777" w:rsidR="00434345" w:rsidRPr="002F73EC" w:rsidRDefault="00434345" w:rsidP="00434345">
      <w:pPr>
        <w:spacing w:line="360" w:lineRule="exact"/>
        <w:ind w:firstLine="709"/>
        <w:contextualSpacing/>
        <w:rPr>
          <w:color w:val="auto"/>
          <w:lang w:val="pt-BR"/>
        </w:rPr>
      </w:pPr>
      <w:r w:rsidRPr="002F73EC">
        <w:rPr>
          <w:color w:val="auto"/>
          <w:lang w:val="pt-BR"/>
        </w:rPr>
        <w:t>* Đối với nhà nước:</w:t>
      </w:r>
    </w:p>
    <w:p w14:paraId="1AC4AB8E" w14:textId="77777777" w:rsidR="00434345" w:rsidRPr="002F73EC" w:rsidRDefault="00434345" w:rsidP="00434345">
      <w:pPr>
        <w:spacing w:line="360" w:lineRule="exact"/>
        <w:ind w:firstLine="709"/>
        <w:contextualSpacing/>
        <w:rPr>
          <w:color w:val="auto"/>
          <w:lang w:val="vi-VN"/>
        </w:rPr>
      </w:pPr>
      <w:r w:rsidRPr="002F73EC">
        <w:rPr>
          <w:color w:val="auto"/>
          <w:lang w:val="pt-BR"/>
        </w:rPr>
        <w:t>Về mặt tích cực: khi triển khai chính sách, tiến độ thực hiện dự án được đẩy nhanh, dự án sớm đi vào hoạt động, sẽ tạo động lực phát triển kinh tế xã hội trong khu vực, đảm bảo an ninh trật tự an toàn xã hội. góp phần đẩy nhanh tiến độ triển khai thực hiện các quy hoạch đã được cấp thẩm quyền thông qua tránh tình trạng “quy hoạch treo”.</w:t>
      </w:r>
    </w:p>
    <w:p w14:paraId="05F62621" w14:textId="77777777" w:rsidR="00434345" w:rsidRPr="002F73EC" w:rsidRDefault="00434345" w:rsidP="00434345">
      <w:pPr>
        <w:spacing w:line="360" w:lineRule="exact"/>
        <w:ind w:firstLine="709"/>
        <w:contextualSpacing/>
        <w:rPr>
          <w:color w:val="auto"/>
          <w:lang w:val="pt-BR"/>
        </w:rPr>
      </w:pPr>
      <w:r w:rsidRPr="002F73EC">
        <w:rPr>
          <w:color w:val="auto"/>
          <w:lang w:val="pt-BR"/>
        </w:rPr>
        <w:t>Về mặt tiêu cực: Việc thực hiện các thủ tục điều tra, khảo sát, đo đạc, kiểm đếm, xác minh nguồn gốc đất trước khi lựa chọn nhà đầu tư có thể dẫn đến gây tác động, xáo trộn đối với cuộc sống của người dân do chưa có thông báo thu hồi đất (tuy nhiên quyền và lợi ích hợp pháp của người dân vẫn thực hiện theo quy định của Luật Đất đai).</w:t>
      </w:r>
    </w:p>
    <w:p w14:paraId="4F2174AA" w14:textId="77777777" w:rsidR="00434345" w:rsidRPr="002F73EC" w:rsidRDefault="00434345" w:rsidP="00434345">
      <w:pPr>
        <w:spacing w:line="360" w:lineRule="exact"/>
        <w:ind w:firstLine="709"/>
        <w:contextualSpacing/>
        <w:rPr>
          <w:color w:val="auto"/>
          <w:lang w:val="vi-VN"/>
        </w:rPr>
      </w:pPr>
      <w:r w:rsidRPr="002F73EC">
        <w:rPr>
          <w:color w:val="auto"/>
          <w:lang w:val="pt-BR"/>
        </w:rPr>
        <w:t>* Đối với người dân, doanh nghiệp: Việc thực hiện các thủ tục điều tra, khảo sát, đo đạc, kiểm đếm, xác minh nguồn gốc đất đồng thời với công việc chấp thuận chủ trương đầu tư, lựa chọn nhà đầu tư thực hiện dự án có thể sẽ ảnh hưởng đến đời sống nhân dân; tiềm ẩn rủi ro về tăng giá đất (tuy nhiên giá đất tăng khi có quy hoạch được duyệt chứ không theo các nhóm dự án thuộc trường hợp nhà nước thu hồi đất áp dụng chính sách này.</w:t>
      </w:r>
    </w:p>
    <w:p w14:paraId="51856BD5" w14:textId="77777777" w:rsidR="00434345" w:rsidRPr="002F73EC" w:rsidRDefault="00434345" w:rsidP="00434345">
      <w:pPr>
        <w:pStyle w:val="Noidung"/>
        <w:spacing w:before="120" w:after="120"/>
        <w:contextualSpacing/>
        <w:rPr>
          <w:lang w:val="vi-VN"/>
        </w:rPr>
      </w:pPr>
      <w:r w:rsidRPr="002F73EC">
        <w:rPr>
          <w:lang w:val="vi-VN"/>
        </w:rPr>
        <w:t>Việc thu hồi đất sẽ giảm quyền lợi của người dân so với trường hợp thực hiện theo hình thức thỏa thuận nhận quyền sử dụng đất. Tuy nhiên, việc các dự án logistic sớm được triển khai sẽ tạo công ăn, việc làm cho người dân, tăng thu ngân sách nhà nước; các khu đất xen kẹt trong khu dân cư được đưa vào sử dụng theo quy hoạch, kế hoạch sử dụng đất sẽ góp phần giải quyết nhu cầu nhà ở của người dân, tăng thu ngân sách thành phố để đầu tư lại cho các công trình phúc lợi xã hội, nâng cao chất lượng cuộc sống cho người dân.</w:t>
      </w:r>
    </w:p>
    <w:p w14:paraId="0686AE90" w14:textId="77777777" w:rsidR="00434345" w:rsidRPr="002F73EC" w:rsidRDefault="00434345" w:rsidP="00434345">
      <w:pPr>
        <w:spacing w:line="360" w:lineRule="exact"/>
        <w:ind w:firstLine="709"/>
        <w:contextualSpacing/>
        <w:rPr>
          <w:bCs/>
          <w:color w:val="auto"/>
          <w:lang w:val="pt-BR"/>
        </w:rPr>
      </w:pPr>
      <w:r w:rsidRPr="002F73EC">
        <w:rPr>
          <w:i/>
          <w:iCs/>
          <w:color w:val="auto"/>
          <w:lang w:val="pt-BR"/>
        </w:rPr>
        <w:t>- Tác động về giới:</w:t>
      </w:r>
      <w:r w:rsidRPr="002F73EC">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77E3782A" w14:textId="77777777" w:rsidR="00434345" w:rsidRPr="002F73EC" w:rsidRDefault="00434345" w:rsidP="00434345">
      <w:pPr>
        <w:spacing w:after="60" w:line="264" w:lineRule="auto"/>
        <w:ind w:firstLine="709"/>
        <w:contextualSpacing/>
        <w:rPr>
          <w:bCs/>
          <w:color w:val="auto"/>
          <w:lang w:val="sv-SE"/>
        </w:rPr>
      </w:pPr>
      <w:r w:rsidRPr="002F73EC">
        <w:rPr>
          <w:i/>
          <w:iCs/>
          <w:color w:val="auto"/>
          <w:lang w:val="pt-BR"/>
        </w:rPr>
        <w:t>- Tác động của thủ tục hành chính:</w:t>
      </w:r>
      <w:r w:rsidRPr="002F73EC">
        <w:rPr>
          <w:color w:val="auto"/>
          <w:lang w:val="pt-BR"/>
        </w:rPr>
        <w:t xml:space="preserve"> đơn</w:t>
      </w:r>
      <w:r w:rsidRPr="002F73EC">
        <w:rPr>
          <w:color w:val="auto"/>
          <w:lang w:val="vi-VN"/>
        </w:rPr>
        <w:t xml:space="preserve"> giản hoá thủ tục, thời gian thực hiện các thủ tục hành chính có liên quan. </w:t>
      </w:r>
    </w:p>
    <w:p w14:paraId="6C85E9C0" w14:textId="77777777" w:rsidR="00434345" w:rsidRPr="002F73EC" w:rsidRDefault="00434345" w:rsidP="00434345">
      <w:pPr>
        <w:spacing w:line="360" w:lineRule="exact"/>
        <w:ind w:firstLine="709"/>
        <w:contextualSpacing/>
        <w:rPr>
          <w:b/>
          <w:bCs/>
          <w:i/>
          <w:color w:val="auto"/>
          <w:lang w:val="pt-BR"/>
        </w:rPr>
      </w:pPr>
      <w:r w:rsidRPr="002F73EC">
        <w:rPr>
          <w:b/>
          <w:bCs/>
          <w:i/>
          <w:color w:val="auto"/>
          <w:lang w:val="vi-VN"/>
        </w:rPr>
        <w:t xml:space="preserve">c) </w:t>
      </w:r>
      <w:r w:rsidRPr="002F73EC">
        <w:rPr>
          <w:b/>
          <w:bCs/>
          <w:i/>
          <w:color w:val="auto"/>
          <w:lang w:val="pt-BR"/>
        </w:rPr>
        <w:t>Giải pháp 3:</w:t>
      </w:r>
    </w:p>
    <w:p w14:paraId="68656CC0" w14:textId="77777777" w:rsidR="00434345" w:rsidRPr="002F73EC" w:rsidRDefault="00434345" w:rsidP="00434345">
      <w:pPr>
        <w:spacing w:line="360" w:lineRule="exact"/>
        <w:ind w:firstLine="709"/>
        <w:contextualSpacing/>
        <w:rPr>
          <w:bCs/>
          <w:iCs/>
          <w:color w:val="auto"/>
          <w:spacing w:val="-2"/>
          <w:lang w:val="nl-NL"/>
        </w:rPr>
      </w:pPr>
      <w:r w:rsidRPr="002F73EC">
        <w:rPr>
          <w:i/>
          <w:iCs/>
          <w:color w:val="auto"/>
          <w:spacing w:val="-2"/>
          <w:lang w:val="pt-BR"/>
        </w:rPr>
        <w:t>- Tác động đối với hệ thống pháp luật:</w:t>
      </w:r>
      <w:r w:rsidRPr="002F73EC">
        <w:rPr>
          <w:color w:val="auto"/>
          <w:spacing w:val="-2"/>
          <w:lang w:val="pt-BR"/>
        </w:rPr>
        <w:t xml:space="preserve"> </w:t>
      </w:r>
      <w:r w:rsidRPr="002F73EC">
        <w:rPr>
          <w:color w:val="auto"/>
          <w:spacing w:val="-2"/>
          <w:lang w:val="sv-SE"/>
        </w:rPr>
        <w:t>Các nội dung đề xuất được thực hiện theo đúng thẩm quyền: đề xuất Quốc hội phân cấp cho Hội đồng nhân dân thành phố; Chính phủ chấp thuận cho Ủy ban nhân dân thành phố thực hiện các nội dung</w:t>
      </w:r>
      <w:r w:rsidRPr="002F73EC">
        <w:rPr>
          <w:bCs/>
          <w:iCs/>
          <w:color w:val="auto"/>
          <w:spacing w:val="-2"/>
          <w:lang w:val="nl-NL"/>
        </w:rPr>
        <w:t>.</w:t>
      </w:r>
    </w:p>
    <w:p w14:paraId="1609E149" w14:textId="77777777" w:rsidR="00434345" w:rsidRPr="002F73EC" w:rsidRDefault="00434345" w:rsidP="00434345">
      <w:pPr>
        <w:spacing w:line="360" w:lineRule="exact"/>
        <w:ind w:firstLine="709"/>
        <w:contextualSpacing/>
        <w:rPr>
          <w:color w:val="auto"/>
          <w:lang w:val="vi-VN"/>
        </w:rPr>
      </w:pPr>
      <w:r w:rsidRPr="002F73EC">
        <w:rPr>
          <w:i/>
          <w:iCs/>
          <w:color w:val="auto"/>
          <w:lang w:val="pt-BR"/>
        </w:rPr>
        <w:t>- Tác động về kinh tế</w:t>
      </w:r>
      <w:r w:rsidRPr="002F73EC">
        <w:rPr>
          <w:i/>
          <w:iCs/>
          <w:color w:val="auto"/>
          <w:lang w:val="vi-VN"/>
        </w:rPr>
        <w:t xml:space="preserve"> - xã hội</w:t>
      </w:r>
      <w:r w:rsidRPr="002F73EC">
        <w:rPr>
          <w:i/>
          <w:iCs/>
          <w:color w:val="auto"/>
          <w:lang w:val="pt-BR"/>
        </w:rPr>
        <w:t>:</w:t>
      </w:r>
      <w:r w:rsidRPr="002F73EC">
        <w:rPr>
          <w:color w:val="auto"/>
          <w:lang w:val="pt-BR"/>
        </w:rPr>
        <w:t xml:space="preserve"> </w:t>
      </w:r>
    </w:p>
    <w:p w14:paraId="141477B4" w14:textId="77777777" w:rsidR="00434345" w:rsidRPr="002F73EC" w:rsidRDefault="00434345" w:rsidP="00434345">
      <w:pPr>
        <w:pStyle w:val="Noidung"/>
        <w:spacing w:before="120" w:after="120"/>
        <w:contextualSpacing/>
        <w:rPr>
          <w:lang w:val="vi-VN"/>
        </w:rPr>
      </w:pPr>
      <w:r w:rsidRPr="002F73EC">
        <w:rPr>
          <w:i/>
          <w:lang w:val="vi-VN"/>
        </w:rPr>
        <w:lastRenderedPageBreak/>
        <w:t xml:space="preserve">Về kinh tế: </w:t>
      </w:r>
      <w:r w:rsidRPr="002F73EC">
        <w:rPr>
          <w:lang w:val="vi-VN"/>
        </w:rPr>
        <w:t xml:space="preserve">Chính sách được thông qua sẽ có tác động lớn đến việc phát triển kinh tế - xã hội của thành phố; góp phần </w:t>
      </w:r>
      <w:r w:rsidRPr="002F73EC">
        <w:rPr>
          <w:lang w:val="pt-BR"/>
        </w:rPr>
        <w:t>tăng thu ngân sách</w:t>
      </w:r>
      <w:r w:rsidRPr="002F73EC">
        <w:rPr>
          <w:lang w:val="vi-VN"/>
        </w:rPr>
        <w:t xml:space="preserve">, đẩy nhanh tiến độ thực hiện các dự án trên địa bàn thành phố, đặc biệt là các dự án thu hút vốn nước ngoài, vốn ODA, các dự án </w:t>
      </w:r>
      <w:r w:rsidRPr="002F73EC">
        <w:rPr>
          <w:lang w:val="nl-NL"/>
        </w:rPr>
        <w:t>giao thông, logistic, khu</w:t>
      </w:r>
      <w:r w:rsidRPr="002F73EC">
        <w:rPr>
          <w:lang w:val="vi-VN"/>
        </w:rPr>
        <w:t xml:space="preserve"> đô thị, </w:t>
      </w:r>
      <w:r w:rsidRPr="002F73EC">
        <w:rPr>
          <w:lang w:val="nl-NL"/>
        </w:rPr>
        <w:t>khu vui chơi giải trí công cộng trên địa bàn thành phố…</w:t>
      </w:r>
      <w:r w:rsidRPr="002F73EC">
        <w:rPr>
          <w:lang w:val="pt-BR"/>
        </w:rPr>
        <w:t>.</w:t>
      </w:r>
      <w:r w:rsidRPr="002F73EC">
        <w:rPr>
          <w:lang w:val="vi-VN"/>
        </w:rPr>
        <w:t xml:space="preserve"> Thúc đẩy phát triển thị trường bất động sản, nâng cao tính khả thi, đẩy nhanh tiến độ thực hiện các dự án logistic, tăng thu ngân sách thành phố, góp phần phát triển kinh tế thành phố.</w:t>
      </w:r>
    </w:p>
    <w:p w14:paraId="7040E11F" w14:textId="77777777" w:rsidR="00434345" w:rsidRPr="002F73EC" w:rsidRDefault="00434345" w:rsidP="00434345">
      <w:pPr>
        <w:spacing w:line="360" w:lineRule="exact"/>
        <w:ind w:firstLine="709"/>
        <w:contextualSpacing/>
        <w:rPr>
          <w:color w:val="auto"/>
          <w:lang w:val="pt-BR"/>
        </w:rPr>
      </w:pPr>
      <w:r w:rsidRPr="002F73EC">
        <w:rPr>
          <w:color w:val="auto"/>
          <w:lang w:val="pt-BR"/>
        </w:rPr>
        <w:t>Tuy nhiên, Luật Đất đai năm 2024 vừa có hiệu lực thi hành từ ngày 01/8/2024 và việc xây dựng, điều chỉnh Luật Đất đai sẽ kéo dài thời gian, không đáp ứng được yêu cầu phát triển kinh tế, xã hội của thành phố.</w:t>
      </w:r>
    </w:p>
    <w:p w14:paraId="04094CF7" w14:textId="77777777" w:rsidR="00434345" w:rsidRPr="002F73EC" w:rsidRDefault="00434345" w:rsidP="00434345">
      <w:pPr>
        <w:spacing w:line="360" w:lineRule="exact"/>
        <w:ind w:firstLine="709"/>
        <w:contextualSpacing/>
        <w:rPr>
          <w:color w:val="auto"/>
          <w:lang w:val="vi-VN"/>
        </w:rPr>
      </w:pPr>
      <w:r w:rsidRPr="002F73EC">
        <w:rPr>
          <w:i/>
          <w:iCs/>
          <w:color w:val="auto"/>
          <w:lang w:val="vi-VN"/>
        </w:rPr>
        <w:t xml:space="preserve">Về </w:t>
      </w:r>
      <w:r w:rsidRPr="002F73EC">
        <w:rPr>
          <w:i/>
          <w:iCs/>
          <w:color w:val="auto"/>
          <w:lang w:val="pt-BR"/>
        </w:rPr>
        <w:t>xã hội:</w:t>
      </w:r>
      <w:r w:rsidRPr="002F73EC">
        <w:rPr>
          <w:color w:val="auto"/>
          <w:lang w:val="pt-BR"/>
        </w:rPr>
        <w:t xml:space="preserve"> </w:t>
      </w:r>
    </w:p>
    <w:p w14:paraId="73DA4604" w14:textId="77777777" w:rsidR="00434345" w:rsidRPr="002F73EC" w:rsidRDefault="00434345" w:rsidP="00434345">
      <w:pPr>
        <w:spacing w:line="360" w:lineRule="exact"/>
        <w:ind w:firstLine="709"/>
        <w:contextualSpacing/>
        <w:rPr>
          <w:color w:val="auto"/>
          <w:lang w:val="vi-VN"/>
        </w:rPr>
      </w:pPr>
      <w:r w:rsidRPr="002F73EC">
        <w:rPr>
          <w:color w:val="auto"/>
          <w:lang w:val="pt-BR"/>
        </w:rPr>
        <w:t>Hạn chế năng lực thu hút các nhà đầu tư lớn đến với thành phố, kéo dài thời gian thực hiện dự án đầu tư.</w:t>
      </w:r>
    </w:p>
    <w:p w14:paraId="17BD00B1" w14:textId="77777777" w:rsidR="00434345" w:rsidRPr="002F73EC" w:rsidRDefault="00434345" w:rsidP="00434345">
      <w:pPr>
        <w:pStyle w:val="Noidung"/>
        <w:spacing w:before="120" w:after="120"/>
        <w:contextualSpacing/>
        <w:rPr>
          <w:lang w:val="pt-BR"/>
        </w:rPr>
      </w:pPr>
      <w:r w:rsidRPr="002F73EC">
        <w:rPr>
          <w:lang w:val="pt-BR"/>
        </w:rPr>
        <w:t>Giải quyết được nhu cầu về nhà ở của người dân, tạo ra các khu dân cư khang trang, đồng bộ về mặt quy hoạch, hệ thống hạ tầng kỹ thuật, góp phần chỉnh trang đô thị, chỉnh trang khu dân cư nông thôn.</w:t>
      </w:r>
    </w:p>
    <w:p w14:paraId="48D035E1" w14:textId="77777777" w:rsidR="00434345" w:rsidRPr="002F73EC" w:rsidRDefault="00434345" w:rsidP="00434345">
      <w:pPr>
        <w:pStyle w:val="Noidung"/>
        <w:spacing w:before="0" w:after="120"/>
        <w:contextualSpacing/>
        <w:rPr>
          <w:lang w:val="vi-VN"/>
        </w:rPr>
      </w:pPr>
      <w:r w:rsidRPr="002F73EC">
        <w:rPr>
          <w:lang w:val="pt-BR"/>
        </w:rPr>
        <w:t>Việc thu hồi đất sẽ giảm quyền lợi của người dân so với trường hợp thực hiện theo hình thức thỏa thuận nhận quyền sử dụng đất. Tuy nhiên, việc các dự án logistic sớm được triển khai sẽ tạo công ăn, việc làm cho người dân, tăng thu ngân sách nhà nước; các khu đất xen kẹt trong khu dân cư được đưa vào sử dụng theo quy hoạch, kế hoạch sử dụng đất sẽ góp phần giải quyết nhu cầu nhà ở của người dân, tăng thu ngân sách thành phố để đầu tư lại cho các công trình phúc lợi xã hội, nâng cao chất lượng cuộc sống cho người dân.</w:t>
      </w:r>
    </w:p>
    <w:p w14:paraId="76AFDFB0" w14:textId="77777777" w:rsidR="00434345" w:rsidRPr="002F73EC" w:rsidRDefault="00434345" w:rsidP="00434345">
      <w:pPr>
        <w:spacing w:line="360" w:lineRule="exact"/>
        <w:ind w:firstLine="709"/>
        <w:contextualSpacing/>
        <w:rPr>
          <w:bCs/>
          <w:color w:val="auto"/>
          <w:lang w:val="pt-BR"/>
        </w:rPr>
      </w:pPr>
      <w:r w:rsidRPr="002F73EC">
        <w:rPr>
          <w:i/>
          <w:iCs/>
          <w:color w:val="auto"/>
          <w:lang w:val="pt-BR"/>
        </w:rPr>
        <w:t>- Tác động về giới:</w:t>
      </w:r>
      <w:r w:rsidRPr="002F73EC">
        <w:rPr>
          <w:color w:val="auto"/>
          <w:lang w:val="pt-BR"/>
        </w:rPr>
        <w:t xml:space="preserve"> Giải pháp này không ảnh hưởng đến cơ hội, điều kiện, năng lực thực hiện và thụ hưởng các quyền và lợi ích của mỗi giới, không có sự phân biệt về giới.</w:t>
      </w:r>
    </w:p>
    <w:p w14:paraId="542552CE" w14:textId="77777777" w:rsidR="00434345" w:rsidRPr="002F73EC" w:rsidRDefault="00434345" w:rsidP="00434345">
      <w:pPr>
        <w:spacing w:line="360" w:lineRule="exact"/>
        <w:ind w:firstLine="709"/>
        <w:contextualSpacing/>
        <w:rPr>
          <w:bCs/>
          <w:iCs/>
          <w:color w:val="auto"/>
          <w:lang w:val="vi-VN"/>
        </w:rPr>
      </w:pPr>
      <w:r w:rsidRPr="002F73EC">
        <w:rPr>
          <w:i/>
          <w:iCs/>
          <w:color w:val="auto"/>
          <w:lang w:val="pt-BR"/>
        </w:rPr>
        <w:t>- Tác động của thủ tục hành chính:</w:t>
      </w:r>
      <w:r w:rsidRPr="002F73EC">
        <w:rPr>
          <w:color w:val="auto"/>
          <w:lang w:val="pt-BR"/>
        </w:rPr>
        <w:t xml:space="preserve"> </w:t>
      </w:r>
      <w:r w:rsidRPr="002F73EC">
        <w:rPr>
          <w:color w:val="auto"/>
          <w:lang w:val="sv-SE"/>
        </w:rPr>
        <w:t>Luật sửa đổi có tác động trực tiếp tới quyền, nghĩa vụ và lợi ích hợp pháp của các cá nhân, tổ chức có liên quan. Luật sửa đổi sẽ quy định rõ ràng và cụ thể theo từng trường hợp áp dụng; là quy định hợp lý để tạo điều kiện thuận lợi, tiết kiệm chi phí cho cơ quan nhà nước, cá nhân, tổ chức khi thực hiện; không phát sinh thủ tục hành chính và chi phí có liên quan, giảm thời gian thực hiện thủ tục hành chính trong thực hiện dự án đầu tư.</w:t>
      </w:r>
      <w:r w:rsidRPr="002F73EC">
        <w:rPr>
          <w:bCs/>
          <w:iCs/>
          <w:color w:val="auto"/>
          <w:lang w:val="sv-SE"/>
        </w:rPr>
        <w:t xml:space="preserve">  </w:t>
      </w:r>
    </w:p>
    <w:p w14:paraId="36E68A05" w14:textId="77777777" w:rsidR="00434345" w:rsidRPr="002F73EC" w:rsidRDefault="00434345" w:rsidP="00434345">
      <w:pPr>
        <w:pStyle w:val="Heading4"/>
        <w:spacing w:line="360" w:lineRule="exact"/>
        <w:contextualSpacing/>
        <w:rPr>
          <w:color w:val="auto"/>
          <w:lang w:val="vi-VN"/>
        </w:rPr>
      </w:pPr>
      <w:r w:rsidRPr="002F73EC">
        <w:rPr>
          <w:color w:val="auto"/>
          <w:lang w:val="vi-VN"/>
        </w:rPr>
        <w:t>4.5</w:t>
      </w:r>
      <w:r w:rsidRPr="002F73EC">
        <w:rPr>
          <w:color w:val="auto"/>
          <w:lang w:val="nl-NL"/>
        </w:rPr>
        <w:t xml:space="preserve">. </w:t>
      </w:r>
      <w:r w:rsidRPr="002F73EC">
        <w:rPr>
          <w:color w:val="auto"/>
          <w:lang w:val="vi-VN"/>
        </w:rPr>
        <w:t>Lựa chọn giải pháp</w:t>
      </w:r>
    </w:p>
    <w:p w14:paraId="4549ABD8" w14:textId="77777777" w:rsidR="00434345" w:rsidRPr="002F73EC" w:rsidRDefault="00434345" w:rsidP="00434345">
      <w:pPr>
        <w:spacing w:line="360" w:lineRule="exact"/>
        <w:ind w:firstLine="709"/>
        <w:contextualSpacing/>
        <w:rPr>
          <w:color w:val="auto"/>
          <w:lang w:val="vi-VN"/>
        </w:rPr>
      </w:pPr>
      <w:r w:rsidRPr="002F73EC">
        <w:rPr>
          <w:color w:val="auto"/>
          <w:lang w:val="nl-NL"/>
        </w:rPr>
        <w:t>- Trên cơ sở so sánh các giải pháp, kiến nghị lựa chọn Giải pháp 2</w:t>
      </w:r>
      <w:r w:rsidRPr="002F73EC">
        <w:rPr>
          <w:color w:val="auto"/>
          <w:lang w:val="vi-VN"/>
        </w:rPr>
        <w:t>: Quy định thí điểm cơ chế chính sách:</w:t>
      </w:r>
    </w:p>
    <w:p w14:paraId="365268FE" w14:textId="77777777" w:rsidR="00434345" w:rsidRPr="002F73EC" w:rsidRDefault="00434345" w:rsidP="00434345">
      <w:pPr>
        <w:spacing w:before="0" w:line="360" w:lineRule="exact"/>
        <w:ind w:firstLine="709"/>
        <w:rPr>
          <w:i/>
          <w:iCs/>
          <w:color w:val="auto"/>
          <w:lang w:val="nl-NL"/>
        </w:rPr>
      </w:pPr>
      <w:r w:rsidRPr="002F73EC">
        <w:rPr>
          <w:i/>
          <w:iCs/>
          <w:color w:val="auto"/>
          <w:lang w:val="vi-VN"/>
        </w:rPr>
        <w:t>“</w:t>
      </w:r>
      <w:r w:rsidRPr="002F73EC">
        <w:rPr>
          <w:color w:val="auto"/>
          <w:lang w:val="nl-NL"/>
        </w:rPr>
        <w:t>“</w:t>
      </w:r>
      <w:r w:rsidRPr="002F73EC">
        <w:rPr>
          <w:i/>
          <w:iCs/>
          <w:color w:val="auto"/>
          <w:lang w:val="nl-NL"/>
        </w:rPr>
        <w:t xml:space="preserve">1. Việc thực hiện chuẩn bị thu hồi đất đối với các dự án khu công nghiệp, khu công nghệ cao, khu công nghệ thông tin tập trung có quy mô trên 100 ha; cụm công nghiệp, khu đô thị, khu dân cư nông thôn, dự án đầu tư trong khu kinh </w:t>
      </w:r>
      <w:r w:rsidRPr="002F73EC">
        <w:rPr>
          <w:i/>
          <w:iCs/>
          <w:color w:val="auto"/>
          <w:lang w:val="nl-NL"/>
        </w:rPr>
        <w:lastRenderedPageBreak/>
        <w:t>tế, trung tâm logistics có quy mô trên 50 ha; dự án mà công tác bồi thường, hỗ trợ, tái định cư được tách thành dự án độc lập theo quy định pháp luật đầu tư công, được thực hiện như sau:</w:t>
      </w:r>
    </w:p>
    <w:p w14:paraId="1292A4DA" w14:textId="77777777" w:rsidR="00434345" w:rsidRPr="002F73EC" w:rsidRDefault="00434345" w:rsidP="00434345">
      <w:pPr>
        <w:spacing w:before="0" w:line="360" w:lineRule="exact"/>
        <w:ind w:firstLine="709"/>
        <w:rPr>
          <w:i/>
          <w:iCs/>
          <w:color w:val="auto"/>
          <w:lang w:val="nl-NL"/>
        </w:rPr>
      </w:pPr>
      <w:r w:rsidRPr="002F73EC">
        <w:rPr>
          <w:i/>
          <w:iCs/>
          <w:color w:val="auto"/>
          <w:lang w:val="nl-NL"/>
        </w:rPr>
        <w:t>a) Căn cứ quy hoạch, kế hoạch sử dụng đất được cấp có thẩm quyền phê duyệt, Hội đồng nhân dân Thành phố ban hành danh mục các dự án tổ chức thực hiện trước điều tra, khảo sát, đo đạc, kiểm đếm, xác minh nguồn gốc đất, tài sản gắn liền với đất theo trình tự, thủ tục quy định tại khoản này;</w:t>
      </w:r>
    </w:p>
    <w:p w14:paraId="1ECB0B1A"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b) Căn cứ danh mục dự án quy định tại khoản này, cơ quan nhà nước có thẩm quyền thu hồi đất theo quy định của Luật Đất đai ban hành thông báo tổ chức thực hiện điều tra, khảo sát, đo đạc, kiểm đếm, xác minh nguồn gốc đất, tài sản gắn liền với đất. </w:t>
      </w:r>
    </w:p>
    <w:p w14:paraId="6E7597FE" w14:textId="77777777" w:rsidR="00434345" w:rsidRPr="002F73EC" w:rsidRDefault="00434345" w:rsidP="00434345">
      <w:pPr>
        <w:spacing w:before="0" w:line="360" w:lineRule="exact"/>
        <w:ind w:firstLine="709"/>
        <w:rPr>
          <w:i/>
          <w:iCs/>
          <w:color w:val="auto"/>
          <w:lang w:val="nl-NL"/>
        </w:rPr>
      </w:pPr>
      <w:r w:rsidRPr="002F73EC">
        <w:rPr>
          <w:i/>
          <w:iCs/>
          <w:color w:val="auto"/>
          <w:lang w:val="nl-NL"/>
        </w:rPr>
        <w:t>Thông báo tổ chức thực hiện điều tra, khảo sát, đo đạc, kiểm đếm, xác minh nguồn gốc đất, tài sản gắn liền với đất được gửi đến từng người sử dụng đất và thông báo trên phương tiện thông tin đại chúng, niêm yết tại trụ sở Ủy ban nhân dân cấp xã, địa điểm sinh hoạt chung của khu dân cư;</w:t>
      </w:r>
    </w:p>
    <w:p w14:paraId="3054EA47"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c) Trên cơ sở thông báo tại điểm b khoản này, tổ chức làm nhiệm vụ bồi thường, giải phóng mặt bằng theo quy định của pháp luật về đất đai được phép triển khai việc điều tra, khảo sát, đo đạc, kiểm đếm, xác minh nguồn gốc đất, tài sản gắn liền với đất trước khi cơ quan nhà nước có thẩm quyền ban hành thông báo thu hồi đất. </w:t>
      </w:r>
    </w:p>
    <w:p w14:paraId="44AC7B23"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Ủy ban nhân dân cấp xã có trách nhiệm phối hợp với tổ chức làm nhiệm vụ bồi thường, giải phóng mặt bằng triển khai thực hiện điều tra, khảo sát, đo đạc, kiểm đếm, xác minh nguồn gốc đất, tài sản gắn liền với đất; </w:t>
      </w:r>
    </w:p>
    <w:p w14:paraId="27FCC349" w14:textId="77777777" w:rsidR="00434345" w:rsidRPr="002F73EC" w:rsidRDefault="00434345" w:rsidP="00434345">
      <w:pPr>
        <w:spacing w:before="0" w:line="360" w:lineRule="exact"/>
        <w:ind w:firstLine="709"/>
        <w:rPr>
          <w:i/>
          <w:iCs/>
          <w:color w:val="auto"/>
          <w:lang w:val="nl-NL"/>
        </w:rPr>
      </w:pPr>
      <w:r w:rsidRPr="002F73EC">
        <w:rPr>
          <w:i/>
          <w:iCs/>
          <w:color w:val="auto"/>
          <w:lang w:val="nl-NL"/>
        </w:rPr>
        <w:t>Người sử dụng đất có trách nhiệm phối hợp với tổ chức làm nhiệm vụ bồi thường, giải phóng mặt bằng thực hiện việc điều tra, khảo sát, đo đạc xác định diện tích đất, thống kê nhà ở, tài sản khác gắn liền với đất để lập phương án bồi thường, hỗ trợ, tái định cư;</w:t>
      </w:r>
    </w:p>
    <w:p w14:paraId="26DC8BA2"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d) Sau khi lựa chọn được nhà đầu tư thực hiện dự án theo quy định của pháp luật hiện hành, cơ quan nhà nước có thẩm quyền thu hồi đất theo quy định của Luật Đất đai ban hành thông báo thu hồi đất và sử dụng kết quả điều tra, khảo sát, đo đạc, kiểm đếm, xác minh nguồn gốc đất, tài sản gắn liền với đất được thực hiện theo quy định tại điểm c khoản này để lập phương án bồi thường, hỗ trợ, tái định cư. Việc lập, thẩm định, phê duyệt và tổ chức thực hiện phương án bồi thường, hỗ trợ, tái định cư và quyết định thu hồi đất thực hiện theo quy định của pháp luật về đất đai; </w:t>
      </w:r>
    </w:p>
    <w:p w14:paraId="75E57D98" w14:textId="77777777" w:rsidR="00434345" w:rsidRPr="002F73EC" w:rsidRDefault="00434345" w:rsidP="00434345">
      <w:pPr>
        <w:spacing w:before="0" w:line="360" w:lineRule="exact"/>
        <w:ind w:firstLine="709"/>
        <w:rPr>
          <w:i/>
          <w:iCs/>
          <w:color w:val="auto"/>
          <w:lang w:val="nl-NL"/>
        </w:rPr>
      </w:pPr>
      <w:r w:rsidRPr="002F73EC">
        <w:rPr>
          <w:i/>
          <w:iCs/>
          <w:color w:val="auto"/>
          <w:lang w:val="nl-NL"/>
        </w:rPr>
        <w:lastRenderedPageBreak/>
        <w:t>đ) Hội đồng nhân dân Thành phố quyết định sử dụng ngân sách địa phương thực hiện các nội dung quy định tại điểm c khoản này và ban hành trình tự, thủ tục thực hiện quy định tại khoản này.</w:t>
      </w:r>
    </w:p>
    <w:p w14:paraId="001035D2" w14:textId="77777777" w:rsidR="00434345" w:rsidRPr="002F73EC" w:rsidRDefault="00434345" w:rsidP="00434345">
      <w:pPr>
        <w:spacing w:before="0" w:line="360" w:lineRule="exact"/>
        <w:ind w:firstLine="709"/>
        <w:rPr>
          <w:i/>
          <w:iCs/>
          <w:color w:val="auto"/>
          <w:lang w:val="nl-NL"/>
        </w:rPr>
      </w:pPr>
      <w:r w:rsidRPr="002F73EC">
        <w:rPr>
          <w:i/>
          <w:iCs/>
          <w:color w:val="auto"/>
          <w:lang w:val="nl-NL"/>
        </w:rPr>
        <w:t xml:space="preserve">2. Ủy ban nhân dân Thành phố được cho thuê đất không thông qua đấu giá quyền sử dụng đất, đấu thầu dự án có sử dụng đất đối với dự án đầu tư xây dựng hạ tầng trung tâm logistics phục vụ cảng biển, cảng hàng không, cảng thủy nội địa trên địa bàn Thành phố có quy mô trên 50 ha. </w:t>
      </w:r>
    </w:p>
    <w:p w14:paraId="08ED67AC" w14:textId="77777777" w:rsidR="00434345" w:rsidRPr="002F73EC" w:rsidRDefault="00434345" w:rsidP="00434345">
      <w:pPr>
        <w:spacing w:before="0" w:line="360" w:lineRule="exact"/>
        <w:ind w:firstLine="709"/>
        <w:rPr>
          <w:i/>
          <w:iCs/>
          <w:color w:val="auto"/>
          <w:lang w:val="nl-NL"/>
        </w:rPr>
      </w:pPr>
      <w:r w:rsidRPr="002F73EC">
        <w:rPr>
          <w:i/>
          <w:iCs/>
          <w:color w:val="auto"/>
          <w:lang w:val="nl-NL"/>
        </w:rPr>
        <w:t>Việc thu hồi đất để thực hiện dự án đầu tư xây dựng hạ tầng trung tâm logistics phục vụ cảng biển, cảng hàng không, cảng thủy nội địa với quy mô trên 50 ha được thực hiện như trường hợp thu hồi đất để phát triển kinh tế - xã hội vì lợi ích quốc gia, công cộng theo quy định tại Điều 79 Luật Đất đai năm 2024. Trình tự, thủ tục thu hồi đất đối với các dự án nêu trên thực hiện theo quy định tại khoản 4 Điều 6 Nghị quyết này.</w:t>
      </w:r>
    </w:p>
    <w:p w14:paraId="16AEF5AC" w14:textId="77777777" w:rsidR="00434345" w:rsidRPr="002F73EC" w:rsidRDefault="00434345" w:rsidP="00434345">
      <w:pPr>
        <w:spacing w:before="0" w:line="360" w:lineRule="exact"/>
        <w:ind w:firstLine="709"/>
        <w:rPr>
          <w:i/>
          <w:iCs/>
          <w:color w:val="auto"/>
          <w:lang w:val="nl-NL"/>
        </w:rPr>
      </w:pPr>
      <w:r w:rsidRPr="002F73EC">
        <w:rPr>
          <w:i/>
          <w:iCs/>
          <w:color w:val="auto"/>
          <w:lang w:val="nl-NL"/>
        </w:rPr>
        <w:t>Nhà đầu tư được Nhà nước cho thuê đất để thực hiện dự án đầu tư hạ tầng trung tâm logistics có quyền và nghĩa vụ như đối với nhà đầu tư được Nhà nước cho thuê đất để thực hiện dự án đầu tư xây dựng và kinh doanh kết cấu hạ tầng Khu công nghiệp theo quy định của pháp luật về đất đai.</w:t>
      </w:r>
    </w:p>
    <w:p w14:paraId="511393DB" w14:textId="77777777" w:rsidR="00434345" w:rsidRPr="002F73EC" w:rsidRDefault="00434345" w:rsidP="00434345">
      <w:pPr>
        <w:spacing w:before="0" w:line="360" w:lineRule="exact"/>
        <w:ind w:firstLine="709"/>
        <w:rPr>
          <w:rFonts w:ascii="Times New Roman Italic" w:hAnsi="Times New Roman Italic"/>
          <w:i/>
          <w:iCs/>
          <w:color w:val="auto"/>
          <w:spacing w:val="4"/>
          <w:lang w:val="nl-NL"/>
        </w:rPr>
      </w:pPr>
      <w:r w:rsidRPr="002F73EC">
        <w:rPr>
          <w:i/>
          <w:iCs/>
          <w:color w:val="auto"/>
          <w:lang w:val="nl-NL"/>
        </w:rPr>
        <w:t>3. Thành phố được thu hồi đất để thực hiện dự án dịch vụ logistics phục vụ  cho cảng biển, cảng hàng không, cảng thủy nội địa trên địa bàn Thành phố với quy mô từ 05 ha trở lên; thu hồi diện tích đất xen kẹt trong khu dân cư tạo quỹ đất để đấu giá quyền sử dụng đất vào mục đích phát triển đô thị, thương mại - dịch vụ theo quy định về thu hồi đất để phát triển kinh tế - xã hội vì lợi ích quốc gia, công cộng. Trình tự, thủ tục thu hồi đất đối với các dự án nêu trên thực hiện theo quy định tại khoản 4 Điều 6 Nghị quyết này.</w:t>
      </w:r>
    </w:p>
    <w:p w14:paraId="771C0E11" w14:textId="77777777" w:rsidR="00434345" w:rsidRPr="002F73EC" w:rsidRDefault="00434345" w:rsidP="00434345">
      <w:pPr>
        <w:spacing w:before="0"/>
        <w:rPr>
          <w:rFonts w:asciiTheme="minorHAnsi" w:hAnsiTheme="minorHAnsi"/>
          <w:i/>
          <w:iCs/>
          <w:color w:val="auto"/>
          <w:spacing w:val="4"/>
          <w:lang w:val="nl-NL"/>
        </w:rPr>
      </w:pPr>
      <w:r w:rsidRPr="002F73EC">
        <w:rPr>
          <w:rFonts w:ascii="Times New Roman Italic" w:hAnsi="Times New Roman Italic"/>
          <w:i/>
          <w:iCs/>
          <w:color w:val="auto"/>
          <w:spacing w:val="4"/>
          <w:lang w:val="nl-NL"/>
        </w:rPr>
        <w:t>4. Uỷ ban nhân dân Thành phố được chuyển mục đích đất trồng lúa nước từ 2 vụ trở xuống, đất rừng sản xuất nhu cầu sử dụng đất của các dự án đầu tư xây dựng kinh doanh kết cấu hạ tầng khu công nghiệp, khu công nghệ cao, khu công nghệ thông tin tập trung có quy mô trên 100 ha; cụm công nghiệp, khu đô thị, khu dân cư nông thôn, dự án đầu tư trong Khu thương mại tự do, khu dịch vụ logistics có quy mô trên 50 ha trong trường hợp vượt chỉ tiêu sử dụng đất được quốc gia phân bổ cho thành phố; cập nhật kết quả chỉ tiêu sử dụng đất vào kỳ phân bổ tiếp theo</w:t>
      </w:r>
      <w:r w:rsidRPr="002F73EC">
        <w:rPr>
          <w:rFonts w:ascii="Times New Roman Italic" w:hAnsi="Times New Roman Italic"/>
          <w:i/>
          <w:iCs/>
          <w:color w:val="auto"/>
          <w:spacing w:val="4"/>
          <w:lang w:val="vi-VN"/>
        </w:rPr>
        <w:t>”</w:t>
      </w:r>
      <w:r w:rsidRPr="002F73EC">
        <w:rPr>
          <w:rFonts w:asciiTheme="minorHAnsi" w:hAnsiTheme="minorHAnsi"/>
          <w:i/>
          <w:iCs/>
          <w:color w:val="auto"/>
          <w:spacing w:val="4"/>
          <w:lang w:val="nl-NL"/>
        </w:rPr>
        <w:t>.</w:t>
      </w:r>
    </w:p>
    <w:p w14:paraId="0A54A42E" w14:textId="77777777" w:rsidR="00434345" w:rsidRPr="002F73EC" w:rsidRDefault="00434345" w:rsidP="00434345">
      <w:pPr>
        <w:spacing w:line="360" w:lineRule="exact"/>
        <w:ind w:firstLine="709"/>
        <w:contextualSpacing/>
        <w:rPr>
          <w:color w:val="auto"/>
          <w:lang w:val="nl-NL"/>
        </w:rPr>
      </w:pPr>
      <w:r w:rsidRPr="002F73EC">
        <w:rPr>
          <w:color w:val="auto"/>
          <w:lang w:val="nl-NL"/>
        </w:rPr>
        <w:t>- Thẩm quyền ban hành chính sách là của Quốc hội.</w:t>
      </w:r>
    </w:p>
    <w:p w14:paraId="6C2B31E1" w14:textId="77777777" w:rsidR="00434345" w:rsidRPr="002F73EC" w:rsidRDefault="00434345" w:rsidP="00434345">
      <w:pPr>
        <w:pStyle w:val="Heading2"/>
        <w:rPr>
          <w:b w:val="0"/>
          <w:bCs/>
          <w:color w:val="auto"/>
        </w:rPr>
      </w:pPr>
      <w:bookmarkStart w:id="109" w:name="_Toc193030664"/>
      <w:bookmarkStart w:id="110" w:name="_Toc193289636"/>
      <w:bookmarkStart w:id="111" w:name="_Toc174278423"/>
      <w:bookmarkStart w:id="112" w:name="_Toc185948525"/>
      <w:r w:rsidRPr="002F73EC">
        <w:rPr>
          <w:color w:val="auto"/>
        </w:rPr>
        <w:t>IV. NHÓM 4. CÁC CHÍNH SÁCH VỀ KHOA HỌC VÀ CÔNG NGHỆ, ĐỔI MỚI SÁNG TẠO</w:t>
      </w:r>
      <w:bookmarkEnd w:id="109"/>
      <w:bookmarkEnd w:id="110"/>
      <w:r w:rsidRPr="002F73EC">
        <w:rPr>
          <w:color w:val="auto"/>
        </w:rPr>
        <w:t xml:space="preserve"> </w:t>
      </w:r>
    </w:p>
    <w:p w14:paraId="50257548" w14:textId="77777777" w:rsidR="00434345" w:rsidRPr="002F73EC" w:rsidRDefault="00434345" w:rsidP="00434345">
      <w:pPr>
        <w:pStyle w:val="Heading3"/>
        <w:rPr>
          <w:b w:val="0"/>
          <w:bCs/>
          <w:color w:val="auto"/>
        </w:rPr>
      </w:pPr>
      <w:bookmarkStart w:id="113" w:name="_Toc193030665"/>
      <w:bookmarkStart w:id="114" w:name="_Toc193289637"/>
      <w:r w:rsidRPr="002F73EC">
        <w:rPr>
          <w:color w:val="auto"/>
        </w:rPr>
        <w:t>1. Chính sách 1</w:t>
      </w:r>
      <w:r w:rsidRPr="002F73EC">
        <w:rPr>
          <w:b w:val="0"/>
          <w:color w:val="auto"/>
        </w:rPr>
        <w:t xml:space="preserve">. </w:t>
      </w:r>
      <w:r w:rsidRPr="002F73EC">
        <w:rPr>
          <w:b w:val="0"/>
          <w:color w:val="auto"/>
          <w:lang w:val="de-DE"/>
        </w:rPr>
        <w:t>Về thí điểm các chính sách ưu đãi về thuế đối với hoạt động khởi nghiệp sáng tạo</w:t>
      </w:r>
      <w:bookmarkEnd w:id="113"/>
      <w:bookmarkEnd w:id="114"/>
    </w:p>
    <w:bookmarkEnd w:id="111"/>
    <w:bookmarkEnd w:id="112"/>
    <w:p w14:paraId="48111E67" w14:textId="77777777" w:rsidR="00434345" w:rsidRPr="002F73EC" w:rsidRDefault="00434345" w:rsidP="00434345">
      <w:pPr>
        <w:pStyle w:val="Heading4"/>
        <w:spacing w:line="360" w:lineRule="exact"/>
        <w:contextualSpacing/>
        <w:rPr>
          <w:color w:val="auto"/>
          <w:lang w:val="vi-VN"/>
        </w:rPr>
      </w:pPr>
      <w:r w:rsidRPr="002F73EC">
        <w:rPr>
          <w:color w:val="auto"/>
          <w:lang w:val="vi-VN"/>
        </w:rPr>
        <w:t>1</w:t>
      </w:r>
      <w:r w:rsidRPr="002F73EC">
        <w:rPr>
          <w:color w:val="auto"/>
          <w:lang w:val="nl-NL"/>
        </w:rPr>
        <w:t>.1. Xác định vấn đề</w:t>
      </w:r>
      <w:r w:rsidRPr="002F73EC">
        <w:rPr>
          <w:color w:val="auto"/>
          <w:lang w:val="vi-VN"/>
        </w:rPr>
        <w:t xml:space="preserve"> và mục tiêu giải quyết vấn đề</w:t>
      </w:r>
    </w:p>
    <w:p w14:paraId="53C827B0" w14:textId="77777777" w:rsidR="00434345" w:rsidRPr="002F73EC" w:rsidRDefault="00434345" w:rsidP="00434345">
      <w:pPr>
        <w:pStyle w:val="Heading5"/>
        <w:spacing w:line="360" w:lineRule="exact"/>
        <w:contextualSpacing/>
        <w:rPr>
          <w:lang w:val="nl-NL"/>
        </w:rPr>
      </w:pPr>
      <w:r w:rsidRPr="002F73EC">
        <w:rPr>
          <w:lang w:val="nl-NL"/>
        </w:rPr>
        <w:lastRenderedPageBreak/>
        <w:t>a) Vấn đề về quy định pháp luật</w:t>
      </w:r>
    </w:p>
    <w:p w14:paraId="40A775B6" w14:textId="77777777" w:rsidR="00434345" w:rsidRPr="002F73EC" w:rsidRDefault="00434345" w:rsidP="00434345">
      <w:pPr>
        <w:spacing w:line="360" w:lineRule="exact"/>
        <w:ind w:firstLine="720"/>
        <w:contextualSpacing/>
        <w:rPr>
          <w:color w:val="auto"/>
          <w:lang w:val="it-IT"/>
        </w:rPr>
      </w:pPr>
      <w:r w:rsidRPr="002F73EC">
        <w:rPr>
          <w:color w:val="auto"/>
          <w:lang w:val="it-IT"/>
        </w:rPr>
        <w:t>- Nghị quyết 45-NQ/TW, ngày 24/01/2019 của Bộ Chính trị về xây dựng và phát triển thành phố Hải Phòng đến năm 2030, tầm nhìn đến năm 2045</w:t>
      </w:r>
      <w:r w:rsidRPr="002F73EC">
        <w:rPr>
          <w:rStyle w:val="FootnoteReference"/>
          <w:color w:val="auto"/>
          <w:lang w:val="it-IT"/>
        </w:rPr>
        <w:footnoteReference w:id="14"/>
      </w:r>
      <w:r w:rsidRPr="002F73EC">
        <w:rPr>
          <w:color w:val="auto"/>
          <w:lang w:val="it-IT"/>
        </w:rPr>
        <w:t>;</w:t>
      </w:r>
    </w:p>
    <w:p w14:paraId="735B9ABC" w14:textId="77777777" w:rsidR="00434345" w:rsidRPr="002F73EC" w:rsidRDefault="00434345" w:rsidP="00434345">
      <w:pPr>
        <w:spacing w:line="360" w:lineRule="exact"/>
        <w:ind w:firstLine="720"/>
        <w:contextualSpacing/>
        <w:rPr>
          <w:color w:val="auto"/>
          <w:lang w:val="it-IT"/>
        </w:rPr>
      </w:pPr>
      <w:r w:rsidRPr="002F73EC">
        <w:rPr>
          <w:color w:val="auto"/>
          <w:lang w:val="it-IT"/>
        </w:rPr>
        <w:t>- Luật Hỗ trợ Doanh nghiệp nhỏ và vừa số 04/2017/QH14 ngày 12/6/2017</w:t>
      </w:r>
      <w:r w:rsidRPr="002F73EC">
        <w:rPr>
          <w:rStyle w:val="FootnoteReference"/>
          <w:color w:val="auto"/>
        </w:rPr>
        <w:footnoteReference w:id="15"/>
      </w:r>
      <w:r w:rsidRPr="002F73EC">
        <w:rPr>
          <w:color w:val="auto"/>
          <w:lang w:val="it-IT"/>
        </w:rPr>
        <w:t>;</w:t>
      </w:r>
    </w:p>
    <w:p w14:paraId="1C4C136A" w14:textId="77777777" w:rsidR="00434345" w:rsidRPr="002F73EC" w:rsidRDefault="00434345" w:rsidP="00434345">
      <w:pPr>
        <w:spacing w:line="360" w:lineRule="exact"/>
        <w:ind w:firstLine="720"/>
        <w:contextualSpacing/>
        <w:rPr>
          <w:color w:val="auto"/>
          <w:lang w:val="it-IT"/>
        </w:rPr>
      </w:pPr>
      <w:r w:rsidRPr="002F73EC">
        <w:rPr>
          <w:color w:val="auto"/>
          <w:lang w:val="it-IT"/>
        </w:rPr>
        <w:t>- Nghị định số 13/2019/NĐ-CP ngày 01/02/2019 của Chính phủ về doanh nghiệp khoa học và công nghệ</w:t>
      </w:r>
      <w:r w:rsidRPr="002F73EC">
        <w:rPr>
          <w:rStyle w:val="FootnoteReference"/>
          <w:color w:val="auto"/>
          <w:lang w:val="it-IT"/>
        </w:rPr>
        <w:footnoteReference w:id="16"/>
      </w:r>
      <w:r w:rsidRPr="002F73EC">
        <w:rPr>
          <w:color w:val="auto"/>
          <w:lang w:val="it-IT"/>
        </w:rPr>
        <w:t>.</w:t>
      </w:r>
    </w:p>
    <w:p w14:paraId="2D917963" w14:textId="77777777" w:rsidR="00434345" w:rsidRPr="002F73EC" w:rsidRDefault="00434345" w:rsidP="00434345">
      <w:pPr>
        <w:spacing w:line="360" w:lineRule="exact"/>
        <w:ind w:firstLine="720"/>
        <w:contextualSpacing/>
        <w:rPr>
          <w:bCs/>
          <w:color w:val="auto"/>
          <w:lang w:val="it-IT"/>
        </w:rPr>
      </w:pPr>
      <w:r w:rsidRPr="002F73EC">
        <w:rPr>
          <w:color w:val="auto"/>
          <w:lang w:val="it-IT"/>
        </w:rPr>
        <w:t xml:space="preserve">- </w:t>
      </w:r>
      <w:r w:rsidRPr="002F73EC">
        <w:rPr>
          <w:bCs/>
          <w:color w:val="auto"/>
          <w:lang w:val="it-IT"/>
        </w:rPr>
        <w:t>Quyết định số 569/QĐ-TTg ngày 11 tháng 5 năm 2022 của Thủ tướng Chính phủ về ban hành Chiến lược Phát triển KHCN&amp;ĐMST đến năm 2030</w:t>
      </w:r>
      <w:r w:rsidRPr="002F73EC">
        <w:rPr>
          <w:rStyle w:val="FootnoteReference"/>
          <w:bCs/>
          <w:color w:val="auto"/>
          <w:lang w:val="it-IT"/>
        </w:rPr>
        <w:footnoteReference w:id="17"/>
      </w:r>
      <w:r w:rsidRPr="002F73EC">
        <w:rPr>
          <w:bCs/>
          <w:color w:val="auto"/>
          <w:lang w:val="it-IT"/>
        </w:rPr>
        <w:t>.</w:t>
      </w:r>
    </w:p>
    <w:p w14:paraId="40EAA76D" w14:textId="77777777" w:rsidR="00434345" w:rsidRPr="002F73EC" w:rsidRDefault="00434345" w:rsidP="00434345">
      <w:pPr>
        <w:spacing w:line="360" w:lineRule="exact"/>
        <w:ind w:firstLine="720"/>
        <w:contextualSpacing/>
        <w:rPr>
          <w:bCs/>
          <w:color w:val="auto"/>
          <w:spacing w:val="-4"/>
          <w:lang w:val="it-IT"/>
        </w:rPr>
      </w:pPr>
      <w:r w:rsidRPr="002F73EC">
        <w:rPr>
          <w:color w:val="auto"/>
          <w:spacing w:val="-4"/>
          <w:lang w:val="it-IT"/>
        </w:rPr>
        <w:t xml:space="preserve">- </w:t>
      </w:r>
      <w:r w:rsidRPr="002F73EC">
        <w:rPr>
          <w:bCs/>
          <w:color w:val="auto"/>
          <w:spacing w:val="-4"/>
          <w:lang w:val="it-IT"/>
        </w:rPr>
        <w:t>Nghị định số 94/2020/NĐ-CP ngày 21 tháng 8 năm 2020 của Chính phủ quy định cơ chế, chính sách ưu đãi đối với Trung tâm Đổi mới sáng tạo Quốc gia</w:t>
      </w:r>
      <w:r w:rsidRPr="002F73EC">
        <w:rPr>
          <w:rStyle w:val="FootnoteReference"/>
          <w:bCs/>
          <w:color w:val="auto"/>
          <w:spacing w:val="-4"/>
          <w:lang w:val="it-IT"/>
        </w:rPr>
        <w:footnoteReference w:id="18"/>
      </w:r>
      <w:r w:rsidRPr="002F73EC">
        <w:rPr>
          <w:bCs/>
          <w:color w:val="auto"/>
          <w:spacing w:val="-4"/>
          <w:lang w:val="it-IT"/>
        </w:rPr>
        <w:t>.</w:t>
      </w:r>
    </w:p>
    <w:p w14:paraId="0525DFFC" w14:textId="77777777" w:rsidR="00434345" w:rsidRPr="002F73EC" w:rsidRDefault="00434345" w:rsidP="00434345">
      <w:pPr>
        <w:spacing w:line="360" w:lineRule="exact"/>
        <w:ind w:firstLine="720"/>
        <w:contextualSpacing/>
        <w:rPr>
          <w:bCs/>
          <w:color w:val="auto"/>
          <w:lang w:val="de-DE"/>
        </w:rPr>
      </w:pPr>
      <w:r w:rsidRPr="002F73EC">
        <w:rPr>
          <w:color w:val="auto"/>
          <w:lang w:val="it-IT"/>
        </w:rPr>
        <w:t>- Quyết định số 844/QĐ-TTg ngày 18 tháng 5 năm 2016 của Thủ tướng Chính phủ về việc phê duyệt Đề án “Hỗ trợ hệ sinh thái khởi nghiệp đổi mới sáng tạo quốc gia đến năm 2025”</w:t>
      </w:r>
      <w:r w:rsidRPr="002F73EC">
        <w:rPr>
          <w:rStyle w:val="FootnoteReference"/>
          <w:bCs/>
          <w:color w:val="auto"/>
          <w:lang w:val="de-DE"/>
        </w:rPr>
        <w:footnoteReference w:id="19"/>
      </w:r>
      <w:r w:rsidRPr="002F73EC">
        <w:rPr>
          <w:bCs/>
          <w:color w:val="auto"/>
          <w:lang w:val="de-DE"/>
        </w:rPr>
        <w:t>.</w:t>
      </w:r>
    </w:p>
    <w:p w14:paraId="190E82CB" w14:textId="77777777" w:rsidR="00434345" w:rsidRPr="002F73EC" w:rsidRDefault="00434345" w:rsidP="00434345">
      <w:pPr>
        <w:pStyle w:val="Heading5"/>
        <w:spacing w:line="360" w:lineRule="exact"/>
        <w:contextualSpacing/>
        <w:rPr>
          <w:lang w:val="it-IT"/>
        </w:rPr>
      </w:pPr>
      <w:r w:rsidRPr="002F73EC">
        <w:rPr>
          <w:lang w:val="it-IT"/>
        </w:rPr>
        <w:t>b) Vấn</w:t>
      </w:r>
      <w:r w:rsidRPr="002F73EC">
        <w:rPr>
          <w:lang w:val="vi-VN"/>
        </w:rPr>
        <w:t xml:space="preserve"> đề </w:t>
      </w:r>
      <w:r w:rsidRPr="002F73EC">
        <w:rPr>
          <w:lang w:val="it-IT"/>
        </w:rPr>
        <w:t>về thực tiễn</w:t>
      </w:r>
    </w:p>
    <w:p w14:paraId="5CBC5AB8" w14:textId="77777777" w:rsidR="00434345" w:rsidRPr="002F73EC" w:rsidRDefault="00434345" w:rsidP="00434345">
      <w:pPr>
        <w:pStyle w:val="Noidung"/>
        <w:spacing w:before="120" w:after="120"/>
        <w:contextualSpacing/>
        <w:rPr>
          <w:spacing w:val="-2"/>
          <w:lang w:val="it-IT"/>
        </w:rPr>
      </w:pPr>
      <w:r w:rsidRPr="002F73EC">
        <w:rPr>
          <w:spacing w:val="-2"/>
          <w:lang w:val="it-IT"/>
        </w:rPr>
        <w:t>Mặc dù, đã có các quy định về cơ chế, chính sách ưu đãi miễn, giảm thuế cho các đối tượng đề xuất, song hiện nay chưa có mức quy định cụ thể cũng như chưa có chính sách dành cho các tổ chức trung gian này, trong khi đó đây là các tổ chức quan trọng là nơi ươm mầm và phát triển các doanh nghiệp khởi nghiệp đổi mới sáng, các doanh nghiệp khoa học và công nghệ, cũng là nơi kết nối và liên kết các nguồn lực trong hệ sinh thái khởi nghiệp đổi mới sáng tạo. Vì vậy cần có chính sách ưu đãi cụ thể về thuế cho nhóm đối tượng này tại Thành phố Hải Phòng.</w:t>
      </w:r>
    </w:p>
    <w:p w14:paraId="40F12ECB" w14:textId="77777777" w:rsidR="00434345" w:rsidRPr="002F73EC" w:rsidRDefault="00434345" w:rsidP="00434345">
      <w:pPr>
        <w:pStyle w:val="Heading5"/>
        <w:spacing w:line="360" w:lineRule="exact"/>
        <w:contextualSpacing/>
        <w:rPr>
          <w:lang w:val="it-IT"/>
        </w:rPr>
      </w:pPr>
      <w:r w:rsidRPr="002F73EC">
        <w:rPr>
          <w:lang w:val="it-IT"/>
        </w:rPr>
        <w:t>c) Cơ chế, chính sách tương đồng của các tỉnh, thành phố</w:t>
      </w:r>
    </w:p>
    <w:p w14:paraId="7F9CF570" w14:textId="5EF71A74" w:rsidR="00434345" w:rsidRPr="002F73EC" w:rsidRDefault="00434345" w:rsidP="00434345">
      <w:pPr>
        <w:pStyle w:val="Noidung"/>
        <w:spacing w:before="120" w:after="120"/>
        <w:contextualSpacing/>
        <w:rPr>
          <w:lang w:val="it-IT"/>
        </w:rPr>
      </w:pPr>
      <w:r w:rsidRPr="002F73EC">
        <w:rPr>
          <w:lang w:val="it-IT"/>
        </w:rPr>
        <w:t>Cơ chế, chính sách này đã được đưa vào Nghị quyết số 136/2024/QH15 ngày 26/6/2024 của Quốc hội về tổ chức chính quyền đô thị và thí điểm một số cơ chế, ch</w:t>
      </w:r>
      <w:r w:rsidR="00E47731" w:rsidRPr="002F73EC">
        <w:rPr>
          <w:lang w:val="it-IT"/>
        </w:rPr>
        <w:t>í</w:t>
      </w:r>
      <w:r w:rsidRPr="002F73EC">
        <w:rPr>
          <w:lang w:val="it-IT"/>
        </w:rPr>
        <w:t xml:space="preserve">nh sách đặc thù phát triển thành phố Đà Nẵng và Nghị quyết số </w:t>
      </w:r>
      <w:r w:rsidRPr="002F73EC">
        <w:rPr>
          <w:lang w:val="it-IT"/>
        </w:rPr>
        <w:lastRenderedPageBreak/>
        <w:t>98/2023/QH15 ngày 24/6/2023 của Quốc hội về thí điểm một số cơ chế, chính sách đặc thù phát triển thành phố Hồ Chí Minh.</w:t>
      </w:r>
    </w:p>
    <w:p w14:paraId="4380C5C5" w14:textId="77777777" w:rsidR="00434345" w:rsidRPr="002F73EC" w:rsidRDefault="00434345" w:rsidP="00434345">
      <w:pPr>
        <w:pStyle w:val="Heading4"/>
        <w:spacing w:line="360" w:lineRule="exact"/>
        <w:contextualSpacing/>
        <w:rPr>
          <w:color w:val="auto"/>
          <w:lang w:val="vi-VN"/>
        </w:rPr>
      </w:pPr>
      <w:r w:rsidRPr="002F73EC">
        <w:rPr>
          <w:color w:val="auto"/>
          <w:lang w:val="vi-VN"/>
        </w:rPr>
        <w:t>1.2. Mục tiêu giải quyết vấn đề</w:t>
      </w:r>
    </w:p>
    <w:p w14:paraId="3E2FE89D" w14:textId="77777777" w:rsidR="00434345" w:rsidRPr="002F73EC" w:rsidRDefault="00434345" w:rsidP="00434345">
      <w:pPr>
        <w:pStyle w:val="Noidung"/>
        <w:spacing w:before="120" w:after="120"/>
        <w:contextualSpacing/>
        <w:rPr>
          <w:lang w:val="de-DE"/>
        </w:rPr>
      </w:pPr>
      <w:r w:rsidRPr="002F73EC">
        <w:rPr>
          <w:lang w:val="de-DE"/>
        </w:rPr>
        <w:t>- Tạo cơ chế đặc thù để hỗ trợ, thúc đẩy hoạt động của doanh nghiệp khởi nghiệp sáng tạo, tổ chức khoa học và công nghệ, tổ chức trung gian hỗ trợ khởi nghiệp đổi mới sáng tạo; tạo động lực thu hút nguồn vốn từ bên ngoài, thúc đẩy phát triển các ngành, lĩnh vực ưu tiên.</w:t>
      </w:r>
    </w:p>
    <w:p w14:paraId="4EFBA4E7" w14:textId="77777777" w:rsidR="00434345" w:rsidRPr="002F73EC" w:rsidRDefault="00434345" w:rsidP="00434345">
      <w:pPr>
        <w:pStyle w:val="Noidung"/>
        <w:spacing w:before="120" w:after="120"/>
        <w:contextualSpacing/>
        <w:rPr>
          <w:lang w:val="de-DE"/>
        </w:rPr>
      </w:pPr>
      <w:r w:rsidRPr="002F73EC">
        <w:rPr>
          <w:lang w:val="de-DE"/>
        </w:rPr>
        <w:t>- Thúc đẩy các cá nhân khởi nghiệp sáng tạo tích cực tham gia vào các dự án khởi nghiệp đổi mới sáng tạo trong phạm vi là trong doanh nghiệp khởi nghiệp đổi mới sáng tạo, Trung tâm Đổi mới sáng tạo và các tổ chức trung gian hỗ trợ khởi nghiệp, đổi mới sáng tạo trên địa bàn thành phố.</w:t>
      </w:r>
    </w:p>
    <w:p w14:paraId="26F211E7" w14:textId="77777777" w:rsidR="00434345" w:rsidRPr="002F73EC" w:rsidRDefault="00434345" w:rsidP="00434345">
      <w:pPr>
        <w:pStyle w:val="Heading4"/>
        <w:spacing w:line="360" w:lineRule="exact"/>
        <w:contextualSpacing/>
        <w:rPr>
          <w:color w:val="auto"/>
          <w:spacing w:val="-4"/>
          <w:lang w:val="it-IT"/>
        </w:rPr>
      </w:pPr>
      <w:r w:rsidRPr="002F73EC">
        <w:rPr>
          <w:color w:val="auto"/>
          <w:spacing w:val="-4"/>
          <w:lang w:val="vi-VN"/>
        </w:rPr>
        <w:t>1.3</w:t>
      </w:r>
      <w:r w:rsidRPr="002F73EC">
        <w:rPr>
          <w:color w:val="auto"/>
          <w:spacing w:val="-4"/>
          <w:lang w:val="it-IT"/>
        </w:rPr>
        <w:t xml:space="preserve">. Các giải pháp </w:t>
      </w:r>
      <w:r w:rsidRPr="002F73EC">
        <w:rPr>
          <w:color w:val="auto"/>
          <w:lang w:val="it-IT"/>
        </w:rPr>
        <w:t>đề xuất</w:t>
      </w:r>
      <w:r w:rsidRPr="002F73EC" w:rsidDel="00B07DDA">
        <w:rPr>
          <w:color w:val="auto"/>
          <w:spacing w:val="-4"/>
          <w:lang w:val="it-IT"/>
        </w:rPr>
        <w:t xml:space="preserve"> </w:t>
      </w:r>
    </w:p>
    <w:p w14:paraId="2FA5988C" w14:textId="77777777" w:rsidR="00434345" w:rsidRPr="002F73EC" w:rsidRDefault="00434345" w:rsidP="00434345">
      <w:pPr>
        <w:spacing w:line="360" w:lineRule="exact"/>
        <w:ind w:firstLine="709"/>
        <w:contextualSpacing/>
        <w:rPr>
          <w:bCs/>
          <w:iCs/>
          <w:color w:val="auto"/>
          <w:lang w:val="it-IT"/>
        </w:rPr>
      </w:pPr>
      <w:r w:rsidRPr="002F73EC">
        <w:rPr>
          <w:b/>
          <w:i/>
          <w:color w:val="auto"/>
          <w:lang w:val="vi-VN"/>
        </w:rPr>
        <w:t xml:space="preserve">a) </w:t>
      </w:r>
      <w:r w:rsidRPr="002F73EC">
        <w:rPr>
          <w:b/>
          <w:i/>
          <w:color w:val="auto"/>
          <w:lang w:val="it-IT"/>
        </w:rPr>
        <w:t xml:space="preserve">Giải pháp 1: </w:t>
      </w:r>
      <w:r w:rsidRPr="002F73EC">
        <w:rPr>
          <w:bCs/>
          <w:iCs/>
          <w:color w:val="auto"/>
          <w:lang w:val="it-IT" w:bidi="vi-VN"/>
        </w:rPr>
        <w:t>Giữ nguyên như hiện trạng, không quy định cơ chế, chính sách đặc thù cho Thành phố</w:t>
      </w:r>
      <w:r w:rsidRPr="002F73EC">
        <w:rPr>
          <w:bCs/>
          <w:iCs/>
          <w:color w:val="auto"/>
          <w:lang w:val="it-IT"/>
        </w:rPr>
        <w:t>.</w:t>
      </w:r>
    </w:p>
    <w:p w14:paraId="7ED9ED3A" w14:textId="77777777" w:rsidR="00434345" w:rsidRPr="002F73EC" w:rsidRDefault="00434345" w:rsidP="00434345">
      <w:pPr>
        <w:spacing w:line="360" w:lineRule="exact"/>
        <w:contextualSpacing/>
        <w:rPr>
          <w:b/>
          <w:i/>
          <w:color w:val="auto"/>
          <w:lang w:val="it-IT"/>
        </w:rPr>
      </w:pPr>
      <w:r w:rsidRPr="002F73EC">
        <w:rPr>
          <w:b/>
          <w:i/>
          <w:color w:val="auto"/>
          <w:lang w:val="it-IT"/>
        </w:rPr>
        <w:t>b</w:t>
      </w:r>
      <w:r w:rsidRPr="002F73EC">
        <w:rPr>
          <w:b/>
          <w:i/>
          <w:color w:val="auto"/>
          <w:lang w:val="vi-VN"/>
        </w:rPr>
        <w:t xml:space="preserve">) </w:t>
      </w:r>
      <w:r w:rsidRPr="002F73EC">
        <w:rPr>
          <w:b/>
          <w:i/>
          <w:color w:val="auto"/>
          <w:lang w:val="it-IT"/>
        </w:rPr>
        <w:t xml:space="preserve">Giải pháp 2: </w:t>
      </w:r>
      <w:r w:rsidRPr="002F73EC">
        <w:rPr>
          <w:color w:val="auto"/>
          <w:lang w:val="it-IT"/>
        </w:rPr>
        <w:t>quy định trong Nghị quyết thực hiện thí điểm một số cơ chế, chính sách đặc thù tại thành phố Hải Phòng như sau:</w:t>
      </w:r>
    </w:p>
    <w:p w14:paraId="096EB705" w14:textId="77777777" w:rsidR="00434345" w:rsidRPr="002F73EC" w:rsidRDefault="00434345" w:rsidP="00434345">
      <w:pPr>
        <w:spacing w:line="360" w:lineRule="exact"/>
        <w:contextualSpacing/>
        <w:rPr>
          <w:color w:val="auto"/>
          <w:lang w:val="it-IT"/>
        </w:rPr>
      </w:pPr>
      <w:r w:rsidRPr="002F73EC">
        <w:rPr>
          <w:color w:val="auto"/>
          <w:lang w:val="it-IT"/>
        </w:rPr>
        <w:t>“Việc hỗ trợ hoạt động khởi nghiệp đổi mới sáng tạo trên địa bàn thành phố quy định như sau:</w:t>
      </w:r>
    </w:p>
    <w:p w14:paraId="776FF27C" w14:textId="77777777" w:rsidR="00434345" w:rsidRPr="002F73EC" w:rsidRDefault="00434345" w:rsidP="00434345">
      <w:pPr>
        <w:spacing w:line="360" w:lineRule="exact"/>
        <w:contextualSpacing/>
        <w:rPr>
          <w:color w:val="auto"/>
          <w:lang w:val="it-IT"/>
        </w:rPr>
      </w:pPr>
      <w:r w:rsidRPr="002F73EC">
        <w:rPr>
          <w:color w:val="auto"/>
          <w:lang w:val="it-IT"/>
        </w:rPr>
        <w:t>- Miễn thuế thu nhập doanh nghiệp trong thời hạn 05 năm từ thời điểm phát sinh thuế thu nhập phải nộp đối với thu nhập từ hoạt động khởi nghiệp đổi mới sáng tạo của doanh nghiệp khởi nghiệp đổi mới sáng tạo, tổ chức khoa học và công nghệ, trung tâm đổi mới sáng tạo và các tổ chức trung gian hỗ trợ khởi nghiệp đổi mới sáng tạo.</w:t>
      </w:r>
    </w:p>
    <w:p w14:paraId="1CB67DAE" w14:textId="77777777" w:rsidR="00434345" w:rsidRPr="002F73EC" w:rsidRDefault="00434345" w:rsidP="00434345">
      <w:pPr>
        <w:spacing w:line="360" w:lineRule="exact"/>
        <w:contextualSpacing/>
        <w:rPr>
          <w:color w:val="auto"/>
          <w:lang w:val="it-IT"/>
        </w:rPr>
      </w:pPr>
      <w:r w:rsidRPr="002F73EC">
        <w:rPr>
          <w:color w:val="auto"/>
          <w:lang w:val="it-IT"/>
        </w:rPr>
        <w:t>- Miễn thuế thu nhập cá nhân, thuế thu nhập doanh nghiệp của các cá nhân, tổ chức có khoản thu nhập từ chuyển nhượng vốn góp, quyền góp vốn vào doanh nghiệp khởi nghiệp sáng tạo trên địa bàn Thành phố.</w:t>
      </w:r>
    </w:p>
    <w:p w14:paraId="20002ECA" w14:textId="77777777" w:rsidR="00434345" w:rsidRPr="002F73EC" w:rsidRDefault="00434345" w:rsidP="00434345">
      <w:pPr>
        <w:spacing w:line="360" w:lineRule="exact"/>
        <w:contextualSpacing/>
        <w:rPr>
          <w:rFonts w:eastAsia="Calibri"/>
          <w:color w:val="auto"/>
          <w:lang w:val="it-IT"/>
        </w:rPr>
      </w:pPr>
      <w:r w:rsidRPr="002F73EC">
        <w:rPr>
          <w:color w:val="auto"/>
          <w:lang w:val="it-IT"/>
        </w:rPr>
        <w:t>- Miễn thuế thu nhập cá nhân trong thời hạn 05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t>
      </w:r>
      <w:r w:rsidRPr="002F73EC">
        <w:rPr>
          <w:rFonts w:eastAsia="Calibri"/>
          <w:color w:val="auto"/>
          <w:lang w:val="vi-VN"/>
        </w:rPr>
        <w:t>.</w:t>
      </w:r>
    </w:p>
    <w:p w14:paraId="420FC629" w14:textId="77777777" w:rsidR="00434345" w:rsidRPr="002F73EC" w:rsidRDefault="00434345" w:rsidP="00434345">
      <w:pPr>
        <w:spacing w:line="360" w:lineRule="exact"/>
        <w:contextualSpacing/>
        <w:rPr>
          <w:bCs/>
          <w:iCs/>
          <w:color w:val="auto"/>
          <w:lang w:val="it-IT"/>
        </w:rPr>
      </w:pPr>
      <w:r w:rsidRPr="002F73EC">
        <w:rPr>
          <w:rFonts w:eastAsia="Calibri"/>
          <w:b/>
          <w:bCs/>
          <w:i/>
          <w:iCs/>
          <w:color w:val="auto"/>
          <w:lang w:val="vi-VN"/>
        </w:rPr>
        <w:t xml:space="preserve">c) </w:t>
      </w:r>
      <w:r w:rsidRPr="002F73EC">
        <w:rPr>
          <w:rFonts w:eastAsia="Calibri"/>
          <w:b/>
          <w:bCs/>
          <w:i/>
          <w:iCs/>
          <w:color w:val="auto"/>
          <w:lang w:val="it-IT"/>
        </w:rPr>
        <w:t>Giải pháp 3:</w:t>
      </w:r>
      <w:r w:rsidRPr="002F73EC">
        <w:rPr>
          <w:rFonts w:eastAsia="Calibri"/>
          <w:color w:val="auto"/>
          <w:lang w:val="it-IT"/>
        </w:rPr>
        <w:t xml:space="preserve"> </w:t>
      </w:r>
      <w:r w:rsidRPr="002F73EC">
        <w:rPr>
          <w:color w:val="auto"/>
          <w:lang w:val="it-IT"/>
        </w:rPr>
        <w:t>Không quy định cơ chế, chính sách đặc thù về thuế cho hoạt động khởi nghiệp đổi mới sáng tạo vào Nghị quyết của Quốc hội về cơ chế, chính sách đặc thù cho thành phố Hải Phòng mà đề xuất kiến nghị sửa đổi, bổ sung các quy định pháp luật hiện hành như Luật Thuế thu nhập doanh nghiệp</w:t>
      </w:r>
      <w:r w:rsidRPr="002F73EC">
        <w:rPr>
          <w:bCs/>
          <w:iCs/>
          <w:color w:val="auto"/>
          <w:lang w:val="it-IT"/>
        </w:rPr>
        <w:t>.</w:t>
      </w:r>
    </w:p>
    <w:p w14:paraId="7231F75F" w14:textId="77777777" w:rsidR="00434345" w:rsidRPr="002F73EC" w:rsidRDefault="00434345" w:rsidP="00434345">
      <w:pPr>
        <w:pStyle w:val="Heading4"/>
        <w:spacing w:line="360" w:lineRule="exact"/>
        <w:contextualSpacing/>
        <w:rPr>
          <w:color w:val="auto"/>
          <w:lang w:val="vi-VN"/>
        </w:rPr>
      </w:pPr>
      <w:r w:rsidRPr="002F73EC">
        <w:rPr>
          <w:color w:val="auto"/>
          <w:lang w:val="vi-VN"/>
        </w:rPr>
        <w:t>1.4. Đánh giá tác động của các giải pháp đối với đối tượng chịu sự tác động trực tiếp của chính sách và các đối tượng khác có liên quan</w:t>
      </w:r>
    </w:p>
    <w:p w14:paraId="01EBE79C" w14:textId="77777777" w:rsidR="00434345" w:rsidRPr="002F73EC" w:rsidRDefault="00434345" w:rsidP="00434345">
      <w:pPr>
        <w:spacing w:line="360" w:lineRule="exact"/>
        <w:ind w:firstLine="709"/>
        <w:contextualSpacing/>
        <w:rPr>
          <w:b/>
          <w:bCs/>
          <w:i/>
          <w:iCs/>
          <w:color w:val="auto"/>
          <w:lang w:val="it-IT"/>
        </w:rPr>
      </w:pPr>
      <w:r w:rsidRPr="002F73EC">
        <w:rPr>
          <w:b/>
          <w:bCs/>
          <w:i/>
          <w:iCs/>
          <w:color w:val="auto"/>
          <w:lang w:val="vi-VN"/>
        </w:rPr>
        <w:t xml:space="preserve">a) </w:t>
      </w:r>
      <w:r w:rsidRPr="002F73EC">
        <w:rPr>
          <w:b/>
          <w:bCs/>
          <w:i/>
          <w:iCs/>
          <w:color w:val="auto"/>
          <w:lang w:val="it-IT"/>
        </w:rPr>
        <w:t>Giải pháp 1:</w:t>
      </w:r>
    </w:p>
    <w:p w14:paraId="5220F4F5" w14:textId="77777777" w:rsidR="00434345" w:rsidRPr="002F73EC" w:rsidRDefault="00434345" w:rsidP="00434345">
      <w:pPr>
        <w:spacing w:line="360" w:lineRule="exact"/>
        <w:ind w:firstLine="709"/>
        <w:contextualSpacing/>
        <w:rPr>
          <w:color w:val="auto"/>
          <w:spacing w:val="-4"/>
          <w:lang w:val="it-IT"/>
        </w:rPr>
      </w:pPr>
      <w:r w:rsidRPr="002F73EC">
        <w:rPr>
          <w:i/>
          <w:iCs/>
          <w:color w:val="auto"/>
          <w:spacing w:val="-4"/>
          <w:lang w:val="it-IT"/>
        </w:rPr>
        <w:lastRenderedPageBreak/>
        <w:t>- Tác động đối với hệ thống pháp luật</w:t>
      </w:r>
      <w:r w:rsidRPr="002F73EC">
        <w:rPr>
          <w:color w:val="auto"/>
          <w:spacing w:val="-4"/>
          <w:lang w:val="it-IT"/>
        </w:rPr>
        <w:t>: Do không có sự thay đổi nên giải pháp không ảnh hưởng đến tình thông nhất, đồng bộ của hệ thống pháp luật hiện hành.</w:t>
      </w:r>
    </w:p>
    <w:p w14:paraId="55623811" w14:textId="77777777" w:rsidR="00434345" w:rsidRPr="002F73EC" w:rsidRDefault="00434345" w:rsidP="00434345">
      <w:pPr>
        <w:spacing w:line="360" w:lineRule="exact"/>
        <w:ind w:firstLine="709"/>
        <w:contextualSpacing/>
        <w:rPr>
          <w:i/>
          <w:iCs/>
          <w:color w:val="auto"/>
          <w:lang w:val="vi-VN"/>
        </w:rPr>
      </w:pPr>
      <w:r w:rsidRPr="002F73EC">
        <w:rPr>
          <w:i/>
          <w:iCs/>
          <w:color w:val="auto"/>
          <w:lang w:val="it-IT"/>
        </w:rPr>
        <w:t>- Tác động về kinh tế</w:t>
      </w:r>
      <w:r w:rsidRPr="002F73EC">
        <w:rPr>
          <w:i/>
          <w:iCs/>
          <w:color w:val="auto"/>
          <w:lang w:val="vi-VN"/>
        </w:rPr>
        <w:t xml:space="preserve"> - xã hội:</w:t>
      </w:r>
    </w:p>
    <w:p w14:paraId="340DC595" w14:textId="77777777" w:rsidR="00434345" w:rsidRPr="002F73EC" w:rsidRDefault="00434345" w:rsidP="00434345">
      <w:pPr>
        <w:spacing w:line="360" w:lineRule="exact"/>
        <w:ind w:firstLine="709"/>
        <w:contextualSpacing/>
        <w:rPr>
          <w:i/>
          <w:iCs/>
          <w:color w:val="auto"/>
          <w:lang w:val="it-IT"/>
        </w:rPr>
      </w:pPr>
      <w:r w:rsidRPr="002F73EC">
        <w:rPr>
          <w:i/>
          <w:iCs/>
          <w:color w:val="auto"/>
          <w:lang w:val="vi-VN"/>
        </w:rPr>
        <w:t>Về kinh tế:</w:t>
      </w:r>
    </w:p>
    <w:p w14:paraId="0F61C411" w14:textId="77777777" w:rsidR="00434345" w:rsidRPr="002F73EC" w:rsidRDefault="00434345" w:rsidP="00434345">
      <w:pPr>
        <w:spacing w:line="360" w:lineRule="exact"/>
        <w:ind w:firstLine="709"/>
        <w:contextualSpacing/>
        <w:rPr>
          <w:color w:val="auto"/>
          <w:lang w:val="it-IT"/>
        </w:rPr>
      </w:pPr>
      <w:r w:rsidRPr="002F73EC">
        <w:rPr>
          <w:color w:val="auto"/>
          <w:lang w:val="it-IT"/>
        </w:rPr>
        <w:t>+ Chưa tạo được cơ chế để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34AB78F9" w14:textId="77777777" w:rsidR="00434345" w:rsidRPr="002F73EC" w:rsidRDefault="00434345" w:rsidP="00434345">
      <w:pPr>
        <w:spacing w:line="360" w:lineRule="exact"/>
        <w:ind w:firstLine="709"/>
        <w:contextualSpacing/>
        <w:rPr>
          <w:color w:val="auto"/>
          <w:lang w:val="it-IT"/>
        </w:rPr>
      </w:pPr>
      <w:r w:rsidRPr="002F73EC">
        <w:rPr>
          <w:color w:val="auto"/>
          <w:lang w:val="it-IT"/>
        </w:rPr>
        <w:t>+ Chưa tạo được cơ chế để hỗ trợ ươm tạo cho nhóm đối tượng tiềm năng để phát triển thành doanh nghiệp khởi nghiệp sáng tạo là các cá nhân và nhóm cá nhân có dự án khởi nghiệp đổi mới sáng tạo tại các cơ sở ươm tạo, tại các trường đại học đang trong giai đoạn ươm tạo.</w:t>
      </w:r>
    </w:p>
    <w:p w14:paraId="314CB629" w14:textId="77777777" w:rsidR="00434345" w:rsidRPr="002F73EC" w:rsidRDefault="00434345" w:rsidP="00434345">
      <w:pPr>
        <w:spacing w:line="360" w:lineRule="exact"/>
        <w:ind w:firstLine="709"/>
        <w:contextualSpacing/>
        <w:rPr>
          <w:i/>
          <w:iCs/>
          <w:color w:val="auto"/>
          <w:lang w:val="it-IT"/>
        </w:rPr>
      </w:pPr>
      <w:r w:rsidRPr="002F73EC">
        <w:rPr>
          <w:i/>
          <w:iCs/>
          <w:color w:val="auto"/>
          <w:lang w:val="vi-VN"/>
        </w:rPr>
        <w:t>V</w:t>
      </w:r>
      <w:r w:rsidRPr="002F73EC">
        <w:rPr>
          <w:i/>
          <w:iCs/>
          <w:color w:val="auto"/>
          <w:lang w:val="it-IT"/>
        </w:rPr>
        <w:t>ề xã hội:</w:t>
      </w:r>
    </w:p>
    <w:p w14:paraId="66F5043B" w14:textId="77777777" w:rsidR="00434345" w:rsidRPr="002F73EC" w:rsidRDefault="00434345" w:rsidP="00434345">
      <w:pPr>
        <w:spacing w:line="360" w:lineRule="exact"/>
        <w:ind w:firstLine="709"/>
        <w:contextualSpacing/>
        <w:rPr>
          <w:color w:val="auto"/>
          <w:lang w:val="it-IT"/>
        </w:rPr>
      </w:pPr>
      <w:r w:rsidRPr="002F73EC">
        <w:rPr>
          <w:color w:val="auto"/>
          <w:lang w:val="it-IT"/>
        </w:rPr>
        <w:t>+ Thực tiễn cho thấy tỷ lệ thất bại trong đầu tư vào các doanh nghiệp khởi nghiệp đổi mới sáng tạo là hơn 95% đồng nghĩa với việc rủi ro cho đầu tư vào khởi nghiệp cao, do vậy đối với giải pháp này sẽ không khuyến khích được vốn tư nhân cho hoạt động đầu tư khởi nghiệp sáng tạo.</w:t>
      </w:r>
    </w:p>
    <w:p w14:paraId="60B03442" w14:textId="77777777" w:rsidR="00434345" w:rsidRPr="002F73EC" w:rsidRDefault="00434345" w:rsidP="00434345">
      <w:pPr>
        <w:spacing w:line="360" w:lineRule="exact"/>
        <w:ind w:firstLine="709"/>
        <w:contextualSpacing/>
        <w:rPr>
          <w:color w:val="auto"/>
          <w:lang w:val="it-IT"/>
        </w:rPr>
      </w:pPr>
      <w:r w:rsidRPr="002F73EC">
        <w:rPr>
          <w:color w:val="auto"/>
          <w:lang w:val="it-IT"/>
        </w:rPr>
        <w:t>+ 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trong trường Đại học,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62D1A63C"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về giới</w:t>
      </w:r>
      <w:r w:rsidRPr="002F73EC">
        <w:rPr>
          <w:color w:val="auto"/>
          <w:lang w:val="it-IT"/>
        </w:rPr>
        <w:t>: Giải pháp không ảnh hưởng đến cơ hội, điều kiện, năng lực thực hiện và thụ hưởng các quyền, lợi ích của mỗi giới do chính sách được áp dụng chung, không có sự phân biệt về giới.</w:t>
      </w:r>
    </w:p>
    <w:p w14:paraId="1FE338F8"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của thủ tục hành chính</w:t>
      </w:r>
      <w:r w:rsidRPr="002F73EC">
        <w:rPr>
          <w:color w:val="auto"/>
          <w:lang w:val="it-IT"/>
        </w:rPr>
        <w:t>: Không phát sinh thủ tục hành chính.</w:t>
      </w:r>
    </w:p>
    <w:p w14:paraId="6B0D4E85" w14:textId="77777777" w:rsidR="00434345" w:rsidRPr="002F73EC" w:rsidRDefault="00434345" w:rsidP="00434345">
      <w:pPr>
        <w:spacing w:line="360" w:lineRule="exact"/>
        <w:ind w:firstLine="709"/>
        <w:contextualSpacing/>
        <w:rPr>
          <w:b/>
          <w:bCs/>
          <w:color w:val="auto"/>
          <w:lang w:val="vi-VN"/>
        </w:rPr>
      </w:pPr>
      <w:r w:rsidRPr="002F73EC">
        <w:rPr>
          <w:b/>
          <w:bCs/>
          <w:i/>
          <w:iCs/>
          <w:color w:val="auto"/>
          <w:lang w:val="vi-VN"/>
        </w:rPr>
        <w:t xml:space="preserve">b) Giải pháp 2: </w:t>
      </w:r>
    </w:p>
    <w:p w14:paraId="788A28A4"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Tác động đối với hệ thống pháp luật</w:t>
      </w:r>
    </w:p>
    <w:p w14:paraId="6746242C"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Tính thống nhất, đồng bộ của hệ thống pháp luật: Giải pháp không trái với quy định của Hiến pháp năm 2013 và các quy định về Thuế hiện hành. Giải pháp này đã được Quốc hội phê chuẩn thí điểm triển khai tại Thành phố Hồ Chí Minh, Đà Nẵng.</w:t>
      </w:r>
    </w:p>
    <w:p w14:paraId="08E68AEC"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Khả năng thi hành và tuân thủ của các cơ quan, tổ chức, cá nhân: Theo Giải pháp này, các cơ quan thuế và doanh nghiệp khởi nghiệp sáng tạo; tổ chức khoa học và công nghệ; tổ chức trung gian hỗ trợ khởi nghiệp đổi mới sáng tạo sẽ thực hiện các thủ tục miễn thuế 04 năm và giảm 50% số thuế thu nhập doanh nghiệp phải nộp trong 09 năm tiếp theo. Do đó, Giải pháp này sẽ có tác động nhất định đến khả năng thi hành pháp luật của các cán bộ, công chức của Thành phố.</w:t>
      </w:r>
    </w:p>
    <w:p w14:paraId="0F6C3889"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lastRenderedPageBreak/>
        <w:t>+ Khả năng thi hành và tuân thủ của Việt Nam đối với các điều ước quốc tế mà Cộng hòa xã hội chủ nghĩa Việt Nam: Giải pháp không trái với các điều ước quốc tế mà Việt Nam là thành viên, nên không ảnh hưởng đến khả năng thi hành và tuân thủ của Việt Nam đối với các điều ước quốc tế. Tuy nhiên, cần dự liệu xu hướng trong thời gian tới để bảo đảm tính ổn định của chính sách khi các quốc gia sẽ tích cực tham gia Quy tắc Thuế tối thiểu toàn cầu, tiến tới hạn chế áp dụng các chính sách ưu đãi về thuế ở các nước..</w:t>
      </w:r>
    </w:p>
    <w:p w14:paraId="45C1871B"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Tác động về kinh tế</w:t>
      </w:r>
      <w:r w:rsidRPr="002F73EC">
        <w:rPr>
          <w:i/>
          <w:iCs/>
          <w:color w:val="auto"/>
          <w:lang w:val="vi-VN"/>
        </w:rPr>
        <w:t xml:space="preserve"> - xã hội</w:t>
      </w:r>
      <w:r w:rsidRPr="002F73EC">
        <w:rPr>
          <w:i/>
          <w:iCs/>
          <w:color w:val="auto"/>
          <w:lang w:val="it-IT"/>
        </w:rPr>
        <w:t>:</w:t>
      </w:r>
    </w:p>
    <w:p w14:paraId="2C68FE83" w14:textId="77777777" w:rsidR="00434345" w:rsidRPr="002F73EC" w:rsidRDefault="00434345" w:rsidP="00434345">
      <w:pPr>
        <w:spacing w:line="360" w:lineRule="exact"/>
        <w:ind w:firstLine="720"/>
        <w:contextualSpacing/>
        <w:rPr>
          <w:bCs/>
          <w:color w:val="auto"/>
          <w:lang w:val="it-IT"/>
        </w:rPr>
      </w:pPr>
      <w:r w:rsidRPr="002F73EC">
        <w:rPr>
          <w:color w:val="auto"/>
          <w:lang w:val="it-IT"/>
        </w:rPr>
        <w:t>+ Trong giai đoạn ngắn hạn sẽ làm giảm nguồn thu cho ngân sách nhà nước. Tuy nhiên, khi cơ chế, chính sách được thông qua sẽ tạo động lực cho các cá nhân, doanh nghiệp khởi nghiệp sáng tạo; các tổ chức khoa học và công nghệ; tổ chức trung gian khoa học và công nghệ đẩy mạnh đầu tư, phát triển cho các ngành, lĩnh vực ưu tiên, tạo ra nhiều việc làm, thúc đẩy sản xuất, kinh doanh... Do vậy, trong dài hạn</w:t>
      </w:r>
      <w:r w:rsidRPr="002F73EC">
        <w:rPr>
          <w:bCs/>
          <w:color w:val="auto"/>
          <w:lang w:val="it-IT"/>
        </w:rPr>
        <w:t xml:space="preserve"> sẽ giúp các doanh nghiệp KNST nâng cao năng lực tích lũy, năng lực cạnh tranh qua đó thúc đẩy kinh tế phát triển và tạo ra “hiệu ứng lan tỏa” khác cho nền kinh tế.</w:t>
      </w:r>
    </w:p>
    <w:p w14:paraId="52F8AA0D" w14:textId="77777777" w:rsidR="00434345" w:rsidRPr="002F73EC" w:rsidRDefault="00434345" w:rsidP="00434345">
      <w:pPr>
        <w:spacing w:line="360" w:lineRule="exact"/>
        <w:ind w:firstLine="720"/>
        <w:contextualSpacing/>
        <w:rPr>
          <w:bCs/>
          <w:color w:val="auto"/>
          <w:lang w:val="it-IT"/>
        </w:rPr>
      </w:pPr>
      <w:r w:rsidRPr="002F73EC">
        <w:rPr>
          <w:bCs/>
          <w:color w:val="auto"/>
          <w:lang w:val="it-IT"/>
        </w:rPr>
        <w:t>Bên cạnh đó, chính sách này sẽ thúc đẩy sự ra đời của các tổ chức khoa học và công nghệ; tổ chức trung gian hỗ trợ khởi nghiệp đổi mới sáng tạo trong các lĩnh vực ưu tiên của Thành phố. Đây sẽ là nguồn lực quan trọng để phát triển các giải pháp đổi mới sáng tạo trong tương lai để phục vụ cho các Chương trình lớn của Thành phố.</w:t>
      </w:r>
    </w:p>
    <w:p w14:paraId="28A092FC" w14:textId="77777777" w:rsidR="00434345" w:rsidRPr="002F73EC" w:rsidRDefault="00434345" w:rsidP="00434345">
      <w:pPr>
        <w:spacing w:line="360" w:lineRule="exact"/>
        <w:ind w:firstLine="720"/>
        <w:contextualSpacing/>
        <w:rPr>
          <w:bCs/>
          <w:iCs/>
          <w:color w:val="auto"/>
          <w:lang w:val="it-IT"/>
        </w:rPr>
      </w:pPr>
      <w:r w:rsidRPr="002F73EC">
        <w:rPr>
          <w:bCs/>
          <w:color w:val="auto"/>
          <w:lang w:val="it-IT"/>
        </w:rPr>
        <w:t>+ Về chính sách ưu đãi đối với nhà đầu tư cá nhân</w:t>
      </w:r>
      <w:r w:rsidRPr="002F73EC">
        <w:rPr>
          <w:bCs/>
          <w:iCs/>
          <w:color w:val="auto"/>
          <w:lang w:val="it-IT"/>
        </w:rPr>
        <w:t xml:space="preserve"> sẽ tạo điều kiện cho Thành phố xây dựng một hệ sinh thái khởi nghiệp đổi mới sáng tạo có lợi thế cạnh tranh trong khu vực và quốc tế. Thành phố sẽ tạo được nguồn lực quan trọng về đổi mới sáng tạo, giúp tạo ra rất nhiều các sản phẩm dịch vụ ứng dụng công nghệ, đổi mới sáng tạo, chuyển đổi số trong 5 năm hoặc 10 năm tới dựa trên các nguồn tài chính huy động từ hệ sinh thái và các quỹ đầu tư nước ngoài tham gia đầu tư trong lĩnh vực khởi nghiệp sáng tạo, góp phần hiện thực hóa các mục tiêu tại các Chương trình lớn Thành phố đang triển khai trong dài hạn.</w:t>
      </w:r>
    </w:p>
    <w:p w14:paraId="3333945B" w14:textId="77777777" w:rsidR="00434345" w:rsidRPr="002F73EC" w:rsidRDefault="00434345" w:rsidP="00434345">
      <w:pPr>
        <w:spacing w:line="360" w:lineRule="exact"/>
        <w:ind w:firstLine="720"/>
        <w:contextualSpacing/>
        <w:rPr>
          <w:bCs/>
          <w:iCs/>
          <w:color w:val="auto"/>
          <w:lang w:val="it-IT"/>
        </w:rPr>
      </w:pPr>
      <w:r w:rsidRPr="002F73EC">
        <w:rPr>
          <w:bCs/>
          <w:iCs/>
          <w:color w:val="auto"/>
          <w:lang w:val="it-IT"/>
        </w:rPr>
        <w:t>- Việc tạo ra ngày càng nhiều lực lượng lao động làm việc trong lĩnh vực đổi mới sáng tạo và khởi nghiệp sẽ có tác động tích cực đến tốc độ tăng trưởng kinh tế của Thành phố, tạo ra được nhiều sản phẩm, dịch vụ có hàm lượng khoa học và công nghệ tốt chính là nền tảng vững chắc cho một hệ sinh thái khởi nghiệp đổi mới sáng tạo bền vững và ngày càng phát triển mạnh mẽ.</w:t>
      </w:r>
    </w:p>
    <w:p w14:paraId="5CCF337C" w14:textId="77777777" w:rsidR="00434345" w:rsidRPr="002F73EC" w:rsidRDefault="00434345" w:rsidP="00434345">
      <w:pPr>
        <w:spacing w:line="360" w:lineRule="exact"/>
        <w:ind w:firstLine="720"/>
        <w:contextualSpacing/>
        <w:rPr>
          <w:bCs/>
          <w:iCs/>
          <w:color w:val="auto"/>
          <w:spacing w:val="-2"/>
          <w:lang w:val="it-IT"/>
        </w:rPr>
      </w:pPr>
      <w:r w:rsidRPr="002F73EC">
        <w:rPr>
          <w:bCs/>
          <w:iCs/>
          <w:color w:val="auto"/>
          <w:spacing w:val="-2"/>
          <w:lang w:val="it-IT"/>
        </w:rPr>
        <w:t xml:space="preserve">+ Về cơ chế tài chính trong hoạt động hỗ trợ ươm tạo từ ngân sách nhà nước cho các dự án khởi nghiệp đổi mới sáng tạo, Thành phố sẽ xây dựng được một hệ sinh thái khởi nghiệp đổi mới sáng tạo có nền tảng ổn định và lâu dài, kinh nghiệm của các quốc gia có hệ sinh thái phát triển thì hầu hết các doanh nghiệp khởi nghiệp đổi mới sáng tạo (startups) đều xuất phát từ các nghiên cứu của trường đại học, và ở giai đoạn ươm tạo, nhà nước đóng vai trò là nhà đầu tư thiên thần cho các dự án </w:t>
      </w:r>
      <w:r w:rsidRPr="002F73EC">
        <w:rPr>
          <w:bCs/>
          <w:iCs/>
          <w:color w:val="auto"/>
          <w:spacing w:val="-2"/>
          <w:lang w:val="it-IT"/>
        </w:rPr>
        <w:lastRenderedPageBreak/>
        <w:t>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p>
    <w:p w14:paraId="13F70061" w14:textId="77777777" w:rsidR="00434345" w:rsidRPr="002F73EC" w:rsidRDefault="00434345" w:rsidP="00434345">
      <w:pPr>
        <w:spacing w:line="360" w:lineRule="exact"/>
        <w:ind w:firstLine="709"/>
        <w:contextualSpacing/>
        <w:rPr>
          <w:i/>
          <w:iCs/>
          <w:color w:val="auto"/>
          <w:lang w:val="it-IT"/>
        </w:rPr>
      </w:pPr>
      <w:r w:rsidRPr="002F73EC">
        <w:rPr>
          <w:i/>
          <w:iCs/>
          <w:color w:val="auto"/>
          <w:lang w:val="vi-VN"/>
        </w:rPr>
        <w:t>V</w:t>
      </w:r>
      <w:r w:rsidRPr="002F73EC">
        <w:rPr>
          <w:i/>
          <w:iCs/>
          <w:color w:val="auto"/>
          <w:lang w:val="it-IT"/>
        </w:rPr>
        <w:t>ề xã hội:</w:t>
      </w:r>
    </w:p>
    <w:p w14:paraId="05D64509" w14:textId="77777777" w:rsidR="00434345" w:rsidRPr="002F73EC" w:rsidRDefault="00434345" w:rsidP="00434345">
      <w:pPr>
        <w:spacing w:line="360" w:lineRule="exact"/>
        <w:ind w:firstLine="709"/>
        <w:contextualSpacing/>
        <w:rPr>
          <w:bCs/>
          <w:iCs/>
          <w:color w:val="auto"/>
          <w:lang w:val="it-IT"/>
        </w:rPr>
      </w:pPr>
      <w:r w:rsidRPr="002F73EC">
        <w:rPr>
          <w:bCs/>
          <w:iCs/>
          <w:color w:val="auto"/>
          <w:lang w:val="it-IT"/>
        </w:rPr>
        <w:t>Hiện nay, tại Việt Nam nói chung và Hải Phòng nói riêng đã xuất hiện một số quỹ đầu tư mạo hiểm. Tuy nhiên, khi xem xét đầu tư vào các doanh nghiệp thuộc lĩnh vực khởi nghiệp sáng tạo, các quỹ này có xu hướng đưa các doanh nghiệp này qua nước khác đăng ký thành lập công ty để được hưởng các ưu đãi từ chính quyền các nước có các chính sách ưu đãi cho nhà đầu tư, rất nhiều doanh nghiệp KNST Việt Nam qua Singapore thành lập công ty để nhận vốn đầu tư. Nếu không có chính sách ưu đãi cho Nhà đầu tư mạo hiểm sẽ khó giữ chân và thu hút các nguồn vốn lớn từ khu vực tư nhân hoặc từ nước ngoài cho việc phát triển các Doanh nghiệp KNST tại Hải Phòng.</w:t>
      </w:r>
    </w:p>
    <w:p w14:paraId="08231BCD" w14:textId="77777777" w:rsidR="00434345" w:rsidRPr="002F73EC" w:rsidRDefault="00434345" w:rsidP="00434345">
      <w:pPr>
        <w:spacing w:line="360" w:lineRule="exact"/>
        <w:ind w:firstLine="709"/>
        <w:contextualSpacing/>
        <w:rPr>
          <w:bCs/>
          <w:iCs/>
          <w:color w:val="auto"/>
          <w:lang w:val="it-IT"/>
        </w:rPr>
      </w:pPr>
      <w:r w:rsidRPr="002F73EC">
        <w:rPr>
          <w:bCs/>
          <w:iCs/>
          <w:color w:val="auto"/>
          <w:lang w:val="it-IT"/>
        </w:rPr>
        <w:t>Thông qua cơ chế, chính sách hỗ trợ ban đầu cho các doanh nghiệp khởi nghiệp sáng tạo, nhà nước sẽ giữ vai trò quản lý, thúc đẩy sự hình thành các doanh nghiệp khởi nghiệp sáng tạo, các tổ chức khoa học và công nghệ, tổ chức trung gian về khoa học và công nghệ. Từ đó, thu hút các nguồn lực khác trong xã hội tham gia cùng với nhà nước thúc đẩy phát triển hệ sinh thái khởi nghiệp đổi mới sáng tạo cho Thành phố, tạo sự liên kết và hợp tác với các thành phần khác trong hệ sinh thái nhằm thúc đẩy phát triển các doanh nghiệp khởi nghiệp đổi mới sáng tạo cho Thành phố, Đồng thời sẽ là nơi hỗ trợ phát triển cho các hệ sinh thái khởi nghiệp đổi mới sáng tạo của Vùng đồng bằng sông Hồng.</w:t>
      </w:r>
    </w:p>
    <w:p w14:paraId="45EE3D6C" w14:textId="77777777" w:rsidR="00434345" w:rsidRPr="002F73EC" w:rsidRDefault="00434345" w:rsidP="00434345">
      <w:pPr>
        <w:spacing w:line="360" w:lineRule="exact"/>
        <w:ind w:firstLine="709"/>
        <w:contextualSpacing/>
        <w:rPr>
          <w:bCs/>
          <w:iCs/>
          <w:color w:val="auto"/>
          <w:lang w:val="it-IT"/>
        </w:rPr>
      </w:pPr>
      <w:r w:rsidRPr="002F73EC">
        <w:rPr>
          <w:i/>
          <w:iCs/>
          <w:color w:val="auto"/>
          <w:lang w:val="it-IT"/>
        </w:rPr>
        <w:t>- Tác động về giới</w:t>
      </w:r>
      <w:r w:rsidRPr="002F73EC">
        <w:rPr>
          <w:i/>
          <w:iCs/>
          <w:color w:val="auto"/>
          <w:lang w:val="vi-VN"/>
        </w:rPr>
        <w:t xml:space="preserve">: </w:t>
      </w:r>
      <w:r w:rsidRPr="002F73EC">
        <w:rPr>
          <w:bCs/>
          <w:iCs/>
          <w:color w:val="auto"/>
          <w:lang w:val="vi-VN"/>
        </w:rPr>
        <w:t>Không có tác động</w:t>
      </w:r>
      <w:r w:rsidRPr="002F73EC">
        <w:rPr>
          <w:bCs/>
          <w:iCs/>
          <w:color w:val="auto"/>
          <w:lang w:val="it-IT"/>
        </w:rPr>
        <w:t xml:space="preserve"> </w:t>
      </w:r>
    </w:p>
    <w:p w14:paraId="5FB729AE" w14:textId="77777777" w:rsidR="00434345" w:rsidRPr="002F73EC" w:rsidRDefault="00434345" w:rsidP="00434345">
      <w:pPr>
        <w:spacing w:line="360" w:lineRule="exact"/>
        <w:ind w:firstLine="709"/>
        <w:contextualSpacing/>
        <w:rPr>
          <w:bCs/>
          <w:color w:val="auto"/>
          <w:lang w:val="it-IT"/>
        </w:rPr>
      </w:pPr>
      <w:r w:rsidRPr="002F73EC">
        <w:rPr>
          <w:i/>
          <w:iCs/>
          <w:color w:val="auto"/>
          <w:lang w:val="it-IT"/>
        </w:rPr>
        <w:t xml:space="preserve"> - Tác động về thủ tục hành chính</w:t>
      </w:r>
      <w:r w:rsidRPr="002F73EC">
        <w:rPr>
          <w:i/>
          <w:iCs/>
          <w:color w:val="auto"/>
          <w:lang w:val="vi-VN"/>
        </w:rPr>
        <w:t xml:space="preserve">: </w:t>
      </w:r>
      <w:r w:rsidRPr="002F73EC">
        <w:rPr>
          <w:bCs/>
          <w:iCs/>
          <w:color w:val="auto"/>
          <w:lang w:val="it-IT"/>
        </w:rPr>
        <w:t>Không phát sinh thủ tục hành chính.</w:t>
      </w:r>
    </w:p>
    <w:p w14:paraId="10C6E310" w14:textId="1CB03258" w:rsidR="00434345" w:rsidRPr="002F73EC" w:rsidRDefault="00434345" w:rsidP="00434345">
      <w:pPr>
        <w:spacing w:line="360" w:lineRule="exact"/>
        <w:ind w:firstLine="709"/>
        <w:contextualSpacing/>
        <w:rPr>
          <w:bCs/>
          <w:color w:val="auto"/>
          <w:lang w:val="it-IT"/>
        </w:rPr>
      </w:pPr>
      <w:r w:rsidRPr="002F73EC">
        <w:rPr>
          <w:b/>
          <w:bCs/>
          <w:i/>
          <w:iCs/>
          <w:color w:val="auto"/>
          <w:lang w:val="vi-VN"/>
        </w:rPr>
        <w:t xml:space="preserve">c) </w:t>
      </w:r>
      <w:r w:rsidRPr="002F73EC">
        <w:rPr>
          <w:b/>
          <w:bCs/>
          <w:i/>
          <w:iCs/>
          <w:color w:val="auto"/>
          <w:lang w:val="it-IT"/>
        </w:rPr>
        <w:t>Giải pháp 3</w:t>
      </w:r>
      <w:r w:rsidRPr="002F73EC">
        <w:rPr>
          <w:i/>
          <w:iCs/>
          <w:color w:val="auto"/>
          <w:lang w:val="it-IT"/>
        </w:rPr>
        <w:t>:</w:t>
      </w:r>
      <w:r w:rsidRPr="002F73EC">
        <w:rPr>
          <w:b/>
          <w:bCs/>
          <w:i/>
          <w:iCs/>
          <w:color w:val="auto"/>
          <w:lang w:val="it-IT"/>
        </w:rPr>
        <w:t xml:space="preserve"> </w:t>
      </w:r>
      <w:r w:rsidRPr="002F73EC">
        <w:rPr>
          <w:b/>
          <w:bCs/>
          <w:color w:val="auto"/>
          <w:lang w:val="it-IT"/>
        </w:rPr>
        <w:t xml:space="preserve"> </w:t>
      </w:r>
      <w:r w:rsidRPr="002F73EC">
        <w:rPr>
          <w:bCs/>
          <w:iCs/>
          <w:color w:val="auto"/>
          <w:lang w:val="it-IT"/>
        </w:rPr>
        <w:t>Nội dung tương tự Giải pháp 2, tuy nhiên không quy định tại dự thảo Nghị quyết mà sửa đổi, bổ sung các Luật liên quan</w:t>
      </w:r>
      <w:r w:rsidR="00457EF0" w:rsidRPr="002F73EC">
        <w:rPr>
          <w:bCs/>
          <w:iCs/>
          <w:color w:val="auto"/>
          <w:lang w:val="it-IT"/>
        </w:rPr>
        <w:t>.</w:t>
      </w:r>
    </w:p>
    <w:p w14:paraId="3901910A"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0C25F744"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Nếu sửa đổi các Luật liên quan sẽ không bảo đảm tính kịp thời để xử lý các vướng mắc, điểm nghẽn cho thành phố Hải Phòng.</w:t>
      </w:r>
    </w:p>
    <w:p w14:paraId="278B9BE2"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Việc quy định về chính sách đặc thù, áp dụng riêng cho thành phố Hải Phòng trong một văn bản luật chung về thuế hay chính sách hỗ trợ không hoàn lại từ ngân sách cũng chưa thực sự phù hợp; hơn nữa, nội dung này lại được xác định là đang trong quá trình thí điểm.</w:t>
      </w:r>
    </w:p>
    <w:p w14:paraId="31E7FF13" w14:textId="77777777" w:rsidR="00434345" w:rsidRPr="002F73EC" w:rsidRDefault="00434345" w:rsidP="00434345">
      <w:pPr>
        <w:pStyle w:val="Heading4"/>
        <w:spacing w:line="360" w:lineRule="exact"/>
        <w:contextualSpacing/>
        <w:rPr>
          <w:color w:val="auto"/>
          <w:lang w:val="vi-VN"/>
        </w:rPr>
      </w:pPr>
      <w:r w:rsidRPr="002F73EC">
        <w:rPr>
          <w:color w:val="auto"/>
          <w:lang w:val="vi-VN"/>
        </w:rPr>
        <w:t>1.5</w:t>
      </w:r>
      <w:r w:rsidRPr="002F73EC">
        <w:rPr>
          <w:color w:val="auto"/>
          <w:lang w:val="it-IT"/>
        </w:rPr>
        <w:t xml:space="preserve">. </w:t>
      </w:r>
      <w:r w:rsidRPr="002F73EC">
        <w:rPr>
          <w:color w:val="auto"/>
          <w:lang w:val="vi-VN"/>
        </w:rPr>
        <w:t>Lựa chọn giải pháp</w:t>
      </w:r>
    </w:p>
    <w:p w14:paraId="2C314ACE"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xml:space="preserve">- Căn cứ các phân tích trên, kiến nghị lựa chọn giải pháp 2: </w:t>
      </w:r>
    </w:p>
    <w:p w14:paraId="7A0F7E93"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lastRenderedPageBreak/>
        <w:t>Quy định tại Nghị quyết về cơ chế, chính sách đặc thù thí điểm phát triển thành phố Hải Phòng như sau:</w:t>
      </w:r>
    </w:p>
    <w:p w14:paraId="3F77C104" w14:textId="77777777" w:rsidR="00434345" w:rsidRPr="002F73EC" w:rsidRDefault="00434345" w:rsidP="00434345">
      <w:pPr>
        <w:spacing w:line="360" w:lineRule="exact"/>
        <w:ind w:firstLine="709"/>
        <w:contextualSpacing/>
        <w:rPr>
          <w:bCs/>
          <w:i/>
          <w:iCs/>
          <w:color w:val="auto"/>
          <w:lang w:val="it-IT"/>
        </w:rPr>
      </w:pPr>
      <w:r w:rsidRPr="002F73EC">
        <w:rPr>
          <w:bCs/>
          <w:i/>
          <w:iCs/>
          <w:color w:val="auto"/>
          <w:lang w:val="it-IT"/>
        </w:rPr>
        <w:t>“Việc hỗ trợ hoạt động khởi nghiệp đổi mới sáng tạo trên địa bàn thành phố quy định như sau:</w:t>
      </w:r>
    </w:p>
    <w:p w14:paraId="70349AC8" w14:textId="77777777" w:rsidR="00434345" w:rsidRPr="002F73EC" w:rsidRDefault="00434345" w:rsidP="00434345">
      <w:pPr>
        <w:spacing w:line="360" w:lineRule="exact"/>
        <w:ind w:firstLine="709"/>
        <w:contextualSpacing/>
        <w:rPr>
          <w:bCs/>
          <w:i/>
          <w:iCs/>
          <w:color w:val="auto"/>
          <w:lang w:val="it-IT"/>
        </w:rPr>
      </w:pPr>
      <w:r w:rsidRPr="002F73EC">
        <w:rPr>
          <w:bCs/>
          <w:i/>
          <w:iCs/>
          <w:color w:val="auto"/>
          <w:lang w:val="it-IT"/>
        </w:rPr>
        <w:t>a) Miễn thuế thu nhập doanh nghiệp trong thời hạn 05 năm từ thời điểm phát sinh thuế thu nhập phải nộp đối với thu nhập từ hoạt động khởi nghiệp đổi mới sáng tạo của doanh nghiệp khởi nghiệp đổi mới sáng tạo, tổ chức khoa học và công nghệ, trung tâm đổi mới sáng tạo và các tổ chức trung gian hỗ trợ khởi nghiệp đổi mới sáng tạo.</w:t>
      </w:r>
    </w:p>
    <w:p w14:paraId="2D22CCD0" w14:textId="77777777" w:rsidR="00434345" w:rsidRPr="002F73EC" w:rsidRDefault="00434345" w:rsidP="00434345">
      <w:pPr>
        <w:spacing w:line="360" w:lineRule="exact"/>
        <w:ind w:firstLine="709"/>
        <w:contextualSpacing/>
        <w:rPr>
          <w:bCs/>
          <w:i/>
          <w:iCs/>
          <w:color w:val="auto"/>
          <w:lang w:val="it-IT"/>
        </w:rPr>
      </w:pPr>
      <w:r w:rsidRPr="002F73EC">
        <w:rPr>
          <w:bCs/>
          <w:i/>
          <w:iCs/>
          <w:color w:val="auto"/>
          <w:lang w:val="it-IT"/>
        </w:rPr>
        <w:t>b) Miễn thuế thu nhập cá nhân, thuế thu nhập doanh nghiệp của các cá nhân, tổ chức có khoản thu nhập từ chuyển nhượng vốn góp, quyền góp vốn vào doanh nghiệp khởi nghiệp sáng tạo trên địa bàn Thành phố.</w:t>
      </w:r>
    </w:p>
    <w:p w14:paraId="2B181F9B" w14:textId="77777777" w:rsidR="00434345" w:rsidRPr="002F73EC" w:rsidRDefault="00434345" w:rsidP="00D520FC">
      <w:pPr>
        <w:spacing w:line="360" w:lineRule="exact"/>
        <w:ind w:firstLine="709"/>
        <w:contextualSpacing/>
        <w:rPr>
          <w:bCs/>
          <w:i/>
          <w:iCs/>
          <w:color w:val="auto"/>
          <w:lang w:val="it-IT"/>
        </w:rPr>
      </w:pPr>
      <w:r w:rsidRPr="002F73EC">
        <w:rPr>
          <w:bCs/>
          <w:i/>
          <w:iCs/>
          <w:color w:val="auto"/>
          <w:lang w:val="it-IT"/>
        </w:rPr>
        <w:t>c) Miễn thuế thu nhập cá nhân trong thời hạn 05 năm đối với thu nhập từ lương, tiền công đối với chuyên gia, nhà khoa học, cá nhân khởi nghiệp sáng tạo làm việc tại các doanh nghiệp khởi nghiệp sáng tạo, tổ chức khoa học và công nghệ, trung tâm đổi mới sáng tạo và các tổ chức trung gian hỗ trợ khởi nghiệp đổi mới sáng tạo trên địa bàn Thành phố”.</w:t>
      </w:r>
    </w:p>
    <w:p w14:paraId="57814131" w14:textId="77777777" w:rsidR="00434345" w:rsidRPr="002F73EC" w:rsidRDefault="00434345" w:rsidP="00D520FC">
      <w:pPr>
        <w:spacing w:line="360" w:lineRule="exact"/>
        <w:ind w:firstLine="709"/>
        <w:contextualSpacing/>
        <w:rPr>
          <w:color w:val="auto"/>
          <w:lang w:val="it-IT"/>
        </w:rPr>
      </w:pPr>
      <w:r w:rsidRPr="002F73EC">
        <w:rPr>
          <w:bCs/>
          <w:color w:val="auto"/>
          <w:lang w:val="it-IT"/>
        </w:rPr>
        <w:t>- Thẩm quyền ban hành chính sách là của Quốc hội.</w:t>
      </w:r>
    </w:p>
    <w:p w14:paraId="14AEE45F" w14:textId="77777777" w:rsidR="00434345" w:rsidRPr="002F73EC" w:rsidRDefault="00434345" w:rsidP="00D520FC">
      <w:pPr>
        <w:pStyle w:val="Heading3"/>
        <w:spacing w:line="360" w:lineRule="exact"/>
        <w:rPr>
          <w:b w:val="0"/>
          <w:bCs/>
          <w:color w:val="auto"/>
        </w:rPr>
      </w:pPr>
      <w:bookmarkStart w:id="115" w:name="_Toc193030666"/>
      <w:bookmarkStart w:id="116" w:name="_Toc193289638"/>
      <w:bookmarkStart w:id="117" w:name="_Toc174278424"/>
      <w:bookmarkStart w:id="118" w:name="_Toc185948526"/>
      <w:r w:rsidRPr="002F73EC">
        <w:rPr>
          <w:color w:val="auto"/>
        </w:rPr>
        <w:t>2. Chính sách 2.</w:t>
      </w:r>
      <w:r w:rsidRPr="002F73EC">
        <w:rPr>
          <w:b w:val="0"/>
          <w:color w:val="auto"/>
        </w:rPr>
        <w:t xml:space="preserve"> </w:t>
      </w:r>
      <w:r w:rsidRPr="002F73EC">
        <w:rPr>
          <w:b w:val="0"/>
          <w:color w:val="auto"/>
          <w:lang w:val="de-DE"/>
        </w:rPr>
        <w:t xml:space="preserve">Thí điểm </w:t>
      </w:r>
      <w:r w:rsidRPr="002F73EC">
        <w:rPr>
          <w:color w:val="auto"/>
        </w:rPr>
        <w:t>Ngân sách Thành phố hỗ trợ không hoàn lại cho hoạt động khoa học, công nghệ và đổi mới sáng tạo, khởi nghiệp sáng tạo</w:t>
      </w:r>
      <w:r w:rsidRPr="002F73EC" w:rsidDel="00CB7675">
        <w:rPr>
          <w:color w:val="auto"/>
        </w:rPr>
        <w:t xml:space="preserve"> </w:t>
      </w:r>
      <w:r w:rsidRPr="002F73EC">
        <w:rPr>
          <w:b w:val="0"/>
          <w:color w:val="auto"/>
          <w:lang w:val="de-DE"/>
        </w:rPr>
        <w:t>bao gồm: chi phí tổ chức hoạt động tuyển chọn dự án; chi phí thuê chuyên gia; tiền công lao động trực tiếp; dịch vụ hỗ trợ khởi nghiệp đổi mới sáng tạo; chi phí sử dụng cơ sở kỹ thuật, cơ sở ươm tạo, khu làm việc chung; chi phí ươm tạo, nghiên cứu phát triển, hoàn thiện công nghệ, sản xuất thử nghiệm sản phẩm khởi nghiệp đổi mới sáng tạo</w:t>
      </w:r>
      <w:bookmarkEnd w:id="115"/>
      <w:bookmarkEnd w:id="116"/>
    </w:p>
    <w:bookmarkEnd w:id="117"/>
    <w:bookmarkEnd w:id="118"/>
    <w:p w14:paraId="147BD5C0" w14:textId="77777777" w:rsidR="00434345" w:rsidRPr="002F73EC" w:rsidRDefault="00434345" w:rsidP="00D520FC">
      <w:pPr>
        <w:pStyle w:val="Heading4"/>
        <w:spacing w:line="360" w:lineRule="exact"/>
        <w:contextualSpacing/>
        <w:rPr>
          <w:color w:val="auto"/>
          <w:lang w:val="vi-VN"/>
        </w:rPr>
      </w:pPr>
      <w:r w:rsidRPr="002F73EC">
        <w:rPr>
          <w:color w:val="auto"/>
          <w:lang w:val="vi-VN"/>
        </w:rPr>
        <w:t>2</w:t>
      </w:r>
      <w:r w:rsidRPr="002F73EC">
        <w:rPr>
          <w:color w:val="auto"/>
          <w:lang w:val="nl-NL"/>
        </w:rPr>
        <w:t>.1. Xác định vấn đề</w:t>
      </w:r>
      <w:r w:rsidRPr="002F73EC">
        <w:rPr>
          <w:color w:val="auto"/>
          <w:lang w:val="vi-VN"/>
        </w:rPr>
        <w:t xml:space="preserve"> cần giải quyết và nguyên nhân của vấn đề</w:t>
      </w:r>
    </w:p>
    <w:p w14:paraId="6DC3D3EE" w14:textId="77777777" w:rsidR="00434345" w:rsidRPr="002F73EC" w:rsidRDefault="00434345" w:rsidP="00D520FC">
      <w:pPr>
        <w:pStyle w:val="Heading5"/>
        <w:spacing w:line="360" w:lineRule="exact"/>
        <w:contextualSpacing/>
        <w:rPr>
          <w:lang w:val="nl-NL"/>
        </w:rPr>
      </w:pPr>
      <w:r w:rsidRPr="002F73EC">
        <w:rPr>
          <w:lang w:val="nl-NL"/>
        </w:rPr>
        <w:t>a) Vấn đề về quy định pháp luật</w:t>
      </w:r>
    </w:p>
    <w:p w14:paraId="0CA63F9C" w14:textId="77777777" w:rsidR="00434345" w:rsidRPr="002F73EC" w:rsidRDefault="00434345" w:rsidP="00434345">
      <w:pPr>
        <w:spacing w:line="360" w:lineRule="exact"/>
        <w:ind w:firstLine="720"/>
        <w:contextualSpacing/>
        <w:rPr>
          <w:color w:val="auto"/>
          <w:lang w:val="nl-NL"/>
        </w:rPr>
      </w:pPr>
      <w:r w:rsidRPr="002F73EC">
        <w:rPr>
          <w:color w:val="auto"/>
          <w:lang w:val="nl-NL"/>
        </w:rPr>
        <w:t>- Luật Ngân sách Nhà nước năm 2015</w:t>
      </w:r>
      <w:r w:rsidRPr="002F73EC">
        <w:rPr>
          <w:rStyle w:val="FootnoteReference"/>
          <w:color w:val="auto"/>
        </w:rPr>
        <w:footnoteReference w:id="20"/>
      </w:r>
      <w:r w:rsidRPr="002F73EC">
        <w:rPr>
          <w:color w:val="auto"/>
          <w:lang w:val="nl-NL"/>
        </w:rPr>
        <w:t>;</w:t>
      </w:r>
    </w:p>
    <w:p w14:paraId="60E2F7BF" w14:textId="77777777" w:rsidR="00434345" w:rsidRPr="002F73EC" w:rsidRDefault="00434345" w:rsidP="00434345">
      <w:pPr>
        <w:spacing w:line="360" w:lineRule="exact"/>
        <w:ind w:firstLine="720"/>
        <w:contextualSpacing/>
        <w:rPr>
          <w:color w:val="auto"/>
          <w:shd w:val="clear" w:color="auto" w:fill="FFFFFF"/>
          <w:lang w:val="nl-NL"/>
        </w:rPr>
      </w:pPr>
      <w:r w:rsidRPr="002F73EC">
        <w:rPr>
          <w:color w:val="auto"/>
          <w:lang w:val="nl-NL"/>
        </w:rPr>
        <w:t xml:space="preserve">- </w:t>
      </w:r>
      <w:r w:rsidRPr="002F73EC">
        <w:rPr>
          <w:color w:val="auto"/>
          <w:shd w:val="clear" w:color="auto" w:fill="FFFFFF"/>
          <w:lang w:val="nl-NL"/>
        </w:rPr>
        <w:t>Nghị định 80/2021/NĐ-CP ngày 26/8/2021 của Chính phủ quy định chi tiết và hướng dẫn thi hành một số Điều của Luật hỗ trợ doanh nghiệp nhỏ và vừa</w:t>
      </w:r>
      <w:r w:rsidRPr="002F73EC">
        <w:rPr>
          <w:rStyle w:val="FootnoteReference"/>
          <w:color w:val="auto"/>
          <w:shd w:val="clear" w:color="auto" w:fill="FFFFFF"/>
        </w:rPr>
        <w:footnoteReference w:id="21"/>
      </w:r>
      <w:r w:rsidRPr="002F73EC">
        <w:rPr>
          <w:color w:val="auto"/>
          <w:shd w:val="clear" w:color="auto" w:fill="FFFFFF"/>
          <w:lang w:val="nl-NL"/>
        </w:rPr>
        <w:t>;</w:t>
      </w:r>
    </w:p>
    <w:p w14:paraId="7E473D70" w14:textId="77777777" w:rsidR="00434345" w:rsidRPr="002F73EC" w:rsidRDefault="00434345" w:rsidP="00434345">
      <w:pPr>
        <w:spacing w:line="360" w:lineRule="exact"/>
        <w:ind w:firstLine="720"/>
        <w:contextualSpacing/>
        <w:rPr>
          <w:color w:val="auto"/>
          <w:lang w:val="nl-NL"/>
        </w:rPr>
      </w:pPr>
      <w:r w:rsidRPr="002F73EC">
        <w:rPr>
          <w:color w:val="auto"/>
          <w:lang w:val="nl-NL"/>
        </w:rPr>
        <w:lastRenderedPageBreak/>
        <w:t>- Quyết định số 844/QĐ-TTg ngày 18/5/2016 của Thủ tướng Chính phủ về việc phê duyệt Đề án “Hỗ trợ hệ sinh thái khởi nghiệp đổi mới sáng tạo quốc gia đến năm 2025”</w:t>
      </w:r>
      <w:r w:rsidRPr="002F73EC">
        <w:rPr>
          <w:rStyle w:val="FootnoteReference"/>
          <w:color w:val="auto"/>
        </w:rPr>
        <w:footnoteReference w:id="22"/>
      </w:r>
      <w:r w:rsidRPr="002F73EC">
        <w:rPr>
          <w:color w:val="auto"/>
          <w:lang w:val="nl-NL"/>
        </w:rPr>
        <w:t>;</w:t>
      </w:r>
    </w:p>
    <w:p w14:paraId="0E0CF6D7" w14:textId="77777777" w:rsidR="00434345" w:rsidRPr="002F73EC" w:rsidRDefault="00434345" w:rsidP="00434345">
      <w:pPr>
        <w:spacing w:line="360" w:lineRule="exact"/>
        <w:ind w:firstLine="720"/>
        <w:contextualSpacing/>
        <w:rPr>
          <w:color w:val="auto"/>
          <w:lang w:val="nl-NL"/>
        </w:rPr>
      </w:pPr>
      <w:r w:rsidRPr="002F73EC">
        <w:rPr>
          <w:color w:val="auto"/>
          <w:lang w:val="nl-NL"/>
        </w:rPr>
        <w:t>- Thông tư số 45/2019/TT-BTC ngày 19/7/2019 của Bộ Tài chính quy định quản lý tài chính thực hiện Đề án “Hỗ trợ hệ sinh thái khởi nghiệp đổi mới sáng tạo quốc gia đến năm 2025”</w:t>
      </w:r>
      <w:r w:rsidRPr="002F73EC">
        <w:rPr>
          <w:rStyle w:val="FootnoteReference"/>
          <w:color w:val="auto"/>
        </w:rPr>
        <w:footnoteReference w:id="23"/>
      </w:r>
      <w:r w:rsidRPr="002F73EC">
        <w:rPr>
          <w:color w:val="auto"/>
          <w:lang w:val="nl-NL"/>
        </w:rPr>
        <w:t>;</w:t>
      </w:r>
    </w:p>
    <w:p w14:paraId="2266410B" w14:textId="77777777" w:rsidR="00434345" w:rsidRPr="002F73EC" w:rsidRDefault="00434345" w:rsidP="00434345">
      <w:pPr>
        <w:spacing w:line="360" w:lineRule="exact"/>
        <w:ind w:firstLine="720"/>
        <w:contextualSpacing/>
        <w:rPr>
          <w:color w:val="auto"/>
          <w:lang w:val="nl-NL"/>
        </w:rPr>
      </w:pPr>
      <w:r w:rsidRPr="002F73EC">
        <w:rPr>
          <w:color w:val="auto"/>
          <w:lang w:val="nl-NL"/>
        </w:rPr>
        <w:t>- Thông tư số 06/2022/TT-BKHĐT ngày 10/5/2022 của Bộ Kế hoạch và Đầu tư về Hướng dẫn một số điều của Nghị định số 80/2021/NĐ-CP ngày 26/8/2021 của Chính phủ quy định chi tiết và hướng dẫn thi hành một số điều của Luật Hỗ trợ doanh nghiệp nhỏ và vừa</w:t>
      </w:r>
      <w:r w:rsidRPr="002F73EC">
        <w:rPr>
          <w:rStyle w:val="FootnoteReference"/>
          <w:color w:val="auto"/>
        </w:rPr>
        <w:footnoteReference w:id="24"/>
      </w:r>
      <w:r w:rsidRPr="002F73EC">
        <w:rPr>
          <w:color w:val="auto"/>
          <w:lang w:val="nl-NL"/>
        </w:rPr>
        <w:t>.</w:t>
      </w:r>
    </w:p>
    <w:p w14:paraId="47D9F98B" w14:textId="77777777" w:rsidR="00434345" w:rsidRPr="002F73EC" w:rsidRDefault="00434345" w:rsidP="00434345">
      <w:pPr>
        <w:pStyle w:val="Heading5"/>
        <w:spacing w:line="360" w:lineRule="exact"/>
        <w:contextualSpacing/>
        <w:rPr>
          <w:lang w:val="nl-NL"/>
        </w:rPr>
      </w:pPr>
      <w:r w:rsidRPr="002F73EC">
        <w:rPr>
          <w:lang w:val="nl-NL"/>
        </w:rPr>
        <w:t>b) Vấn</w:t>
      </w:r>
      <w:r w:rsidRPr="002F73EC">
        <w:rPr>
          <w:lang w:val="vi-VN"/>
        </w:rPr>
        <w:t xml:space="preserve"> đề v</w:t>
      </w:r>
      <w:r w:rsidRPr="002F73EC">
        <w:rPr>
          <w:lang w:val="nl-NL"/>
        </w:rPr>
        <w:t xml:space="preserve">ề thực tiễn </w:t>
      </w:r>
    </w:p>
    <w:p w14:paraId="10472C54" w14:textId="77777777" w:rsidR="00434345" w:rsidRPr="002F73EC" w:rsidRDefault="00434345" w:rsidP="00434345">
      <w:pPr>
        <w:spacing w:line="360" w:lineRule="exact"/>
        <w:ind w:firstLine="709"/>
        <w:contextualSpacing/>
        <w:rPr>
          <w:color w:val="auto"/>
          <w:lang w:val="nl-NL"/>
        </w:rPr>
      </w:pPr>
      <w:r w:rsidRPr="002F73EC">
        <w:rPr>
          <w:color w:val="auto"/>
          <w:lang w:val="nl-NL"/>
        </w:rPr>
        <w:t>Trong quá trình phát triển, một doanh nghiệp khởi nghiệp đổi mới sáng tạo (startup) cần trải qua rất nhiều giai đoạn, gồm: Ý tưởng - giai đoạn nghiên cứu và phát triển (R&amp;D)  - tiền ươm tạo - ươm tạo - tăng tốc - Phát triển và tăng trưởng, nhân rộng mô hình. Trong đó ở các giai đoạn nghiên cứu và phát triển (R&amp;D) - tiền ươm tạo - ươm tạo, hầu hết các nhóm đều là các dự án khởi nghiệp sáng tạo và chưa thành lập doanh nghiệp. Đây cũng là giai đoạn mà hầu như các nguồn lực tư nhân không tham gia vào do rủi ro lớn. Tuy nhiên, đây lại là giai đoạn vô cùng quan trọng để tạo ra nguồn dự án khởi nghiệp sáng tạo, là đầu vào cho các chương trình ươm tạo, tăng tốc của các tổ chức hỗ trợ KNĐMST. Các chính sách về KH&amp;CN hiện nay đang tập trung chủ yếu cho giai đoạn hoạt động R&amp;D, trong khi đó các giai đoạn còn lại bao gồm: tiền ươm tạo, ươm tạo (giai đoạn thương mại hóa) chưa cụ thể và đầy đủ so với thực tiễn phát triển của các doanh nghiệp KNST tại thành phố.</w:t>
      </w:r>
    </w:p>
    <w:p w14:paraId="157C5C66" w14:textId="77777777" w:rsidR="00434345" w:rsidRPr="002F73EC" w:rsidRDefault="00434345" w:rsidP="00434345">
      <w:pPr>
        <w:spacing w:line="360" w:lineRule="exact"/>
        <w:ind w:firstLine="709"/>
        <w:contextualSpacing/>
        <w:rPr>
          <w:color w:val="auto"/>
          <w:lang w:val="nl-NL"/>
        </w:rPr>
      </w:pPr>
      <w:r w:rsidRPr="002F73EC">
        <w:rPr>
          <w:color w:val="auto"/>
          <w:lang w:val="nl-NL"/>
        </w:rPr>
        <w:t>Theo Thông tư số 45/2019/TT-BTC chỉ ưu tiên hỗ trợ kinh phí cho các doanh nghiệp khởi nghiệp đổi mới sáng tạo có thành tích xuất sắc, đạt thứ hạng cao tại cuộc thi khởi nghiệp đổi mới sáng tạo trong các sự kiện khởi nghiệp đổi mới sáng tạo cấp quốc gia hoặc quốc tế, số lượng hỗ trợ không quá 10 doanh nghiệp/năm.</w:t>
      </w:r>
    </w:p>
    <w:p w14:paraId="5EF16C46" w14:textId="77777777" w:rsidR="00434345" w:rsidRPr="002F73EC" w:rsidRDefault="00434345" w:rsidP="00434345">
      <w:pPr>
        <w:spacing w:line="360" w:lineRule="exact"/>
        <w:ind w:firstLine="709"/>
        <w:contextualSpacing/>
        <w:rPr>
          <w:color w:val="auto"/>
          <w:lang w:val="nl-NL"/>
        </w:rPr>
      </w:pPr>
      <w:r w:rsidRPr="002F73EC">
        <w:rPr>
          <w:color w:val="auto"/>
          <w:lang w:val="nl-NL"/>
        </w:rPr>
        <w:t xml:space="preserve">Thực tiễn cho thấy các doanh nghiệp KNĐMST có thành tích xuất sắc, đạt thứ hạng cao tại cuộc thi KNĐMST thông thường đã có sản phẩm hoàn thiện, mô hình kinh doanh phù hợp và được thị trường chấp nhận, các nhà đầu tư tư nhân sẵn sàng tham gia đầu tư. Trong khi đó, các doanh nghiệp còn lại đang trong giai đoạn hoàn thiện sản phẩm, xây dựng mô hình kinh doanh phù hợp đang rất cần </w:t>
      </w:r>
      <w:r w:rsidRPr="002F73EC">
        <w:rPr>
          <w:color w:val="auto"/>
          <w:lang w:val="nl-NL"/>
        </w:rPr>
        <w:lastRenderedPageBreak/>
        <w:t>sự hỗ trợ của nhà nước thì lại không được ưu tiên. Để có được 01 doanh nghiệp KNST, chưa nói đến việc có sản phẩm tốt được thị trường chấp nhận, chúng ta phải ươm tạo được gấp 10 lần con số này, nghĩa là phải ươm tạo và hỗ trợ 10 dự án khởi nghiệp sáng tạo thì mới có được 01 doanh nghiệp KNST. Ngoài ra, để có được 01 doanh nghiệp KNST đủ điều kiện tiếp cận với các nhà đầu tư thì các tổ chức hỗ trợ KNĐMST phải tiếp tục hỗ trợ cho 10 đến 15 doanh nghiệp trong vòng 4 tháng đến 6 tháng trước khi tiếp cận với các quỹ đầu tư mạo hiểm.</w:t>
      </w:r>
    </w:p>
    <w:p w14:paraId="6ED3B49C" w14:textId="77777777" w:rsidR="00434345" w:rsidRPr="002F73EC" w:rsidRDefault="00434345" w:rsidP="00434345">
      <w:pPr>
        <w:spacing w:line="360" w:lineRule="exact"/>
        <w:ind w:firstLine="709"/>
        <w:contextualSpacing/>
        <w:rPr>
          <w:color w:val="auto"/>
          <w:lang w:val="nl-NL"/>
        </w:rPr>
      </w:pPr>
      <w:r w:rsidRPr="002F73EC">
        <w:rPr>
          <w:color w:val="auto"/>
          <w:lang w:val="nl-NL"/>
        </w:rPr>
        <w:t>Đồng thời, theo Thông tư số 06/2022/TT-BKHĐT thì các doanh nghiệp nhỏ và vừa khởi nghiệp sáng tạo muốn được hỗ trợ phải đáp ứng một trong số các điều kiện quy định. Trong khi thực tiễn số lượng doanh nghiệp đạt các yêu cầu trên không nhiều, các doanh nghiệp đã có quỹ đầu tư tham gia thường không cần sự hỗ trợ của nhà nước. Số lượng doanh nghiệp khởi nghiệp sáng tạo đáp ứng các điều kiện tại Điều 15 của Thông tư số 06/2022/TT-BKHĐT thực tế chỉ chiếm tỷ lệ rất ít khoảng 5-10% tổng số lượng doanh nghiệp khởi nghiệp sáng tạo hiện nay. Nghĩa là 90% còn lại (40% ở giai đoạn dự án, 50% là các doanh nghiệp KNĐMST đang tiếp tục hoàn thiện sản phẩm) chưa có chính sách hỗ trợ. Do đó, cần xác định rõ ràng vai trò hỗ trợ của nhà nước trong hoạt động này, tập trung hỗ trợ vào các giai đoạn mà khu vực tư nhân hầu như không tham gia, giai đoạn rủi ro cao, là giai đoạn của các dự án khởi nghiệp sáng tạo, mà ưu tiên tại các trường đại học, cao đẳng.</w:t>
      </w:r>
    </w:p>
    <w:p w14:paraId="4AC4B630" w14:textId="77777777" w:rsidR="00434345" w:rsidRPr="002F73EC" w:rsidRDefault="00434345" w:rsidP="00434345">
      <w:pPr>
        <w:spacing w:line="360" w:lineRule="exact"/>
        <w:ind w:firstLine="709"/>
        <w:contextualSpacing/>
        <w:rPr>
          <w:color w:val="auto"/>
          <w:lang w:val="nl-NL"/>
        </w:rPr>
      </w:pPr>
      <w:r w:rsidRPr="002F73EC">
        <w:rPr>
          <w:color w:val="auto"/>
          <w:lang w:val="nl-NL"/>
        </w:rPr>
        <w:t>Kế hoạch số 281/KH-UBND ngày 10/12/2020 của Ủy ban nhân dân thành phố phát triển Hệ sinh thái khởi nghiệp đổi mới sáng tạo thành phố Hải Phòng giai đoạn 2021-2025 cũng đã đưa ra các nội dung hỗ trợ, song để có cơ chế hỗ trợ toàn diện cho các doanh nghiệp khởi nghiệp đổi mới sáng tạo là chưa có. Việc hỗ trợ các dự án khởi nghiệp mới dừng lại ở việc thực hiện hỗ trợ chi phí tổ chức hoạt động tuyển chọn dự án, tham gia các cuộc thi khởi nghiệp đổi mới sáng tạo trong nước và quốc tế.</w:t>
      </w:r>
    </w:p>
    <w:p w14:paraId="778E3077" w14:textId="77777777" w:rsidR="00434345" w:rsidRPr="002F73EC" w:rsidRDefault="00434345" w:rsidP="00434345">
      <w:pPr>
        <w:pStyle w:val="Heading5"/>
        <w:spacing w:line="360" w:lineRule="exact"/>
        <w:contextualSpacing/>
        <w:rPr>
          <w:lang w:val="nl-NL"/>
        </w:rPr>
      </w:pPr>
      <w:r w:rsidRPr="002F73EC">
        <w:rPr>
          <w:lang w:val="nl-NL"/>
        </w:rPr>
        <w:t>c) Cơ chế, chính sách tương đồng của các tỉnh, thành phố</w:t>
      </w:r>
    </w:p>
    <w:p w14:paraId="24E64E0D" w14:textId="2C8C648C" w:rsidR="00434345" w:rsidRPr="002F73EC" w:rsidRDefault="00434345" w:rsidP="00434345">
      <w:pPr>
        <w:spacing w:line="360" w:lineRule="exact"/>
        <w:ind w:firstLine="709"/>
        <w:contextualSpacing/>
        <w:rPr>
          <w:color w:val="auto"/>
          <w:lang w:val="nl-NL"/>
        </w:rPr>
      </w:pPr>
      <w:r w:rsidRPr="002F73EC">
        <w:rPr>
          <w:color w:val="auto"/>
          <w:lang w:val="nl-NL"/>
        </w:rPr>
        <w:tab/>
        <w:t>Cơ chế, chính sách này đã được đưa vào Nghị quyết số 136/2024/QH15 ngày 26/6/2024 của Quốc hội về tổ chức chính quyền đô thị và thí điểm một số cơ chế, ch</w:t>
      </w:r>
      <w:r w:rsidR="00E47731" w:rsidRPr="002F73EC">
        <w:rPr>
          <w:color w:val="auto"/>
          <w:lang w:val="nl-NL"/>
        </w:rPr>
        <w:t>í</w:t>
      </w:r>
      <w:r w:rsidRPr="002F73EC">
        <w:rPr>
          <w:color w:val="auto"/>
          <w:lang w:val="nl-NL"/>
        </w:rPr>
        <w:t>nh sách đặc thù phát triển thành phố Đà Nẵng và Nghị quyết số 98/2023/QH15 ngày 24/6/2023 của Quốc hội về thí điểm một số cơ chế, chính sách đặc thù phát triển thành phố Hồ Chí Minh.</w:t>
      </w:r>
    </w:p>
    <w:p w14:paraId="324D1646" w14:textId="77777777" w:rsidR="00434345" w:rsidRPr="002F73EC" w:rsidRDefault="00434345" w:rsidP="00434345">
      <w:pPr>
        <w:pStyle w:val="Heading4"/>
        <w:spacing w:line="360" w:lineRule="exact"/>
        <w:contextualSpacing/>
        <w:rPr>
          <w:color w:val="auto"/>
          <w:lang w:val="vi-VN"/>
        </w:rPr>
      </w:pPr>
      <w:r w:rsidRPr="002F73EC">
        <w:rPr>
          <w:color w:val="auto"/>
          <w:lang w:val="vi-VN"/>
        </w:rPr>
        <w:t>2.2. Mục tiêu giải quyết vấn đề</w:t>
      </w:r>
    </w:p>
    <w:p w14:paraId="525C5531" w14:textId="77777777" w:rsidR="00434345" w:rsidRPr="002F73EC" w:rsidRDefault="00434345" w:rsidP="00434345">
      <w:pPr>
        <w:spacing w:line="360" w:lineRule="exact"/>
        <w:ind w:firstLine="709"/>
        <w:contextualSpacing/>
        <w:rPr>
          <w:color w:val="auto"/>
          <w:lang w:val="nl-NL"/>
        </w:rPr>
      </w:pPr>
      <w:r w:rsidRPr="002F73EC">
        <w:rPr>
          <w:color w:val="auto"/>
          <w:lang w:val="nl-NL"/>
        </w:rPr>
        <w:t xml:space="preserve">- Đóng góp vào mục tiêu quốc gia tại Quyết định số 844/QĐ-TTg ngày 18/5/2016 của Thủ tướng Chính phủ về việc phê duyệt đề án hỗ trợ hệ sinh thái khởi nghiệp đổi mới sáng tạo quốc gia đến năm 2025. Xây dựng một hệ sinh thái khởi nghiệp đổi mới sáng tạo hoạt động hiệu quả và có lợi thế cạnh tranh trong khu vực. </w:t>
      </w:r>
    </w:p>
    <w:p w14:paraId="3B3D29DE" w14:textId="77777777" w:rsidR="00434345" w:rsidRPr="002F73EC" w:rsidRDefault="00434345" w:rsidP="00434345">
      <w:pPr>
        <w:spacing w:line="360" w:lineRule="exact"/>
        <w:ind w:firstLine="709"/>
        <w:contextualSpacing/>
        <w:rPr>
          <w:color w:val="auto"/>
          <w:lang w:val="nl-NL"/>
        </w:rPr>
      </w:pPr>
      <w:r w:rsidRPr="002F73EC">
        <w:rPr>
          <w:color w:val="auto"/>
          <w:lang w:val="nl-NL"/>
        </w:rPr>
        <w:lastRenderedPageBreak/>
        <w:t>- Thực hiện thành công các mục tiêu, chỉ tiêu của 45-NQ/TW, ngày 24/01/2019 của Bộ Chính trị về xây dựng và phát triển thành phố Hải Phòng đến năm 2030, tầm nhìn đến năm 2045; Nghị quyết đại hội đại biểu lần thứ XVI Đảng bộ thành phố nhiệm kỳ 2021-2026 và Kết luận 312-KL/TU ngày 15/02/2024 của Ban Chấp hành Đảng bộ thành phố tổng kết 10 năm thực hiện Nghị quyết số 08-NQ/TU, ngày 16/5/2013 của Ban Chấp hành Đảng bộ thành phố khóa XIV về phát triển khoa học và công nghệ phục vụ sự nghiệp công nghiệp hóa, hiện đại hóa và hội nhập quốc tế thành phố Hải Phòng đến năm 2020, tầm nhìn đến năm 2030 đã đề ra.</w:t>
      </w:r>
    </w:p>
    <w:p w14:paraId="347C0729"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 xml:space="preserve">2.3. Các giải pháp </w:t>
      </w:r>
      <w:r w:rsidRPr="002F73EC">
        <w:rPr>
          <w:color w:val="auto"/>
          <w:lang w:val="nl-NL"/>
        </w:rPr>
        <w:t>đề xuất</w:t>
      </w:r>
      <w:r w:rsidRPr="002F73EC">
        <w:rPr>
          <w:color w:val="auto"/>
          <w:spacing w:val="-4"/>
          <w:lang w:val="vi-VN"/>
        </w:rPr>
        <w:t xml:space="preserve"> </w:t>
      </w:r>
    </w:p>
    <w:p w14:paraId="152B7DBF" w14:textId="77777777" w:rsidR="00434345" w:rsidRPr="002F73EC" w:rsidRDefault="00434345" w:rsidP="00434345">
      <w:pPr>
        <w:pStyle w:val="Noidung"/>
        <w:spacing w:before="120" w:after="120"/>
        <w:contextualSpacing/>
        <w:rPr>
          <w:lang w:val="it-IT"/>
        </w:rPr>
      </w:pPr>
      <w:r w:rsidRPr="002F73EC">
        <w:rPr>
          <w:b/>
          <w:bCs/>
          <w:lang w:val="vi-VN"/>
        </w:rPr>
        <w:t>a)</w:t>
      </w:r>
      <w:r w:rsidRPr="002F73EC">
        <w:rPr>
          <w:b/>
          <w:i/>
          <w:lang w:val="nl-NL"/>
        </w:rPr>
        <w:t xml:space="preserve"> Giải pháp 1:</w:t>
      </w:r>
      <w:r w:rsidRPr="002F73EC">
        <w:rPr>
          <w:lang w:val="nl-NL"/>
        </w:rPr>
        <w:t xml:space="preserve"> </w:t>
      </w:r>
      <w:r w:rsidRPr="002F73EC">
        <w:rPr>
          <w:lang w:val="it-IT" w:bidi="vi-VN"/>
        </w:rPr>
        <w:t>Giữ nguyên như hiện trạng, không quy định cơ chế, chính sách đặc thù cho Thành phố</w:t>
      </w:r>
      <w:r w:rsidRPr="002F73EC">
        <w:rPr>
          <w:lang w:val="it-IT"/>
        </w:rPr>
        <w:t>.</w:t>
      </w:r>
    </w:p>
    <w:p w14:paraId="4083D7A9" w14:textId="77777777" w:rsidR="00434345" w:rsidRPr="002F73EC" w:rsidRDefault="00434345" w:rsidP="00434345">
      <w:pPr>
        <w:pStyle w:val="Noidung"/>
        <w:spacing w:before="120" w:after="120"/>
        <w:contextualSpacing/>
        <w:rPr>
          <w:lang w:val="nl-NL"/>
        </w:rPr>
      </w:pPr>
      <w:r w:rsidRPr="002F73EC">
        <w:rPr>
          <w:b/>
          <w:i/>
          <w:lang w:val="vi-VN"/>
        </w:rPr>
        <w:t xml:space="preserve">b) </w:t>
      </w:r>
      <w:r w:rsidRPr="002F73EC">
        <w:rPr>
          <w:b/>
          <w:i/>
          <w:lang w:val="nl-NL"/>
        </w:rPr>
        <w:t>Giải pháp 2:</w:t>
      </w:r>
      <w:r w:rsidRPr="002F73EC">
        <w:rPr>
          <w:lang w:val="nl-NL"/>
        </w:rPr>
        <w:t xml:space="preserve"> </w:t>
      </w:r>
      <w:r w:rsidRPr="002F73EC">
        <w:rPr>
          <w:lang w:val="vi-VN"/>
        </w:rPr>
        <w:t>Q</w:t>
      </w:r>
      <w:r w:rsidRPr="002F73EC">
        <w:rPr>
          <w:lang w:val="it-IT"/>
        </w:rPr>
        <w:t>uy định trong Nghị quyết thực hiện thí điểm một số cơ chế, chính sách đặc thù tại thành phố Hải Phòng như sau:</w:t>
      </w:r>
    </w:p>
    <w:p w14:paraId="1CF54EFB" w14:textId="77777777" w:rsidR="00434345" w:rsidRPr="002F73EC" w:rsidRDefault="00434345" w:rsidP="00434345">
      <w:pPr>
        <w:spacing w:line="360" w:lineRule="exact"/>
        <w:ind w:firstLine="709"/>
        <w:contextualSpacing/>
        <w:rPr>
          <w:color w:val="auto"/>
          <w:lang w:val="it-IT"/>
        </w:rPr>
      </w:pPr>
      <w:bookmarkStart w:id="119" w:name="_Hlk173998445"/>
      <w:r w:rsidRPr="002F73EC">
        <w:rPr>
          <w:color w:val="auto"/>
          <w:lang w:val="it-IT"/>
        </w:rPr>
        <w:t>“</w:t>
      </w:r>
      <w:bookmarkEnd w:id="119"/>
      <w:r w:rsidRPr="002F73EC">
        <w:rPr>
          <w:color w:val="auto"/>
          <w:lang w:val="nl-NL"/>
        </w:rPr>
        <w:t xml:space="preserve">Ngân sách Thành phố hỗ trợ không hoàn lại cho </w:t>
      </w:r>
      <w:bookmarkStart w:id="120" w:name="_Hlk192384466"/>
      <w:r w:rsidRPr="002F73EC">
        <w:rPr>
          <w:color w:val="auto"/>
          <w:lang w:val="nl-NL"/>
        </w:rPr>
        <w:t>hoạt động khoa học, công nghệ và đổi mới sáng tạo, khởi nghiệp sáng tạo</w:t>
      </w:r>
      <w:bookmarkEnd w:id="120"/>
      <w:r w:rsidRPr="002F73EC">
        <w:rPr>
          <w:color w:val="auto"/>
          <w:lang w:val="nl-NL"/>
        </w:rPr>
        <w:t>:</w:t>
      </w:r>
      <w:r w:rsidRPr="002F73EC" w:rsidDel="0042337E">
        <w:rPr>
          <w:color w:val="auto"/>
          <w:lang w:val="it-IT"/>
        </w:rPr>
        <w:t xml:space="preserve"> </w:t>
      </w:r>
    </w:p>
    <w:p w14:paraId="09E3ABD5" w14:textId="77777777" w:rsidR="00434345" w:rsidRPr="002F73EC" w:rsidRDefault="00434345" w:rsidP="00434345">
      <w:pPr>
        <w:spacing w:line="360" w:lineRule="exact"/>
        <w:ind w:firstLine="709"/>
        <w:contextualSpacing/>
        <w:rPr>
          <w:color w:val="auto"/>
          <w:lang w:val="it-IT"/>
        </w:rPr>
      </w:pPr>
      <w:r w:rsidRPr="002F73EC">
        <w:rPr>
          <w:color w:val="auto"/>
          <w:lang w:val="it-IT"/>
        </w:rPr>
        <w:t>- Hỗ trợ không hoàn lại từ nguồn chi thường xuyên của ngân sách Thành phố chi phí ươm tạo, phát triển dự án đổi mới sáng tạo, khởi nghiệp sáng tạo bao gồm: chi phí tổ chức hoạt động tuyển chọn dự án; chi phí thuê chuyên gia; tiền công lao động trực tiếp; dịch vụ hỗ trợ đổi mới sáng tạo và khởi nghiệp; chi phí sử dụng cơ sở kỹ thuật, cơ sở ươm tạo, khu làm việc chung.</w:t>
      </w:r>
    </w:p>
    <w:p w14:paraId="7E43CA24" w14:textId="77777777" w:rsidR="00434345" w:rsidRPr="002F73EC" w:rsidRDefault="00434345" w:rsidP="00434345">
      <w:pPr>
        <w:spacing w:line="360" w:lineRule="exact"/>
        <w:ind w:firstLine="709"/>
        <w:contextualSpacing/>
        <w:rPr>
          <w:color w:val="auto"/>
          <w:lang w:val="it-IT"/>
        </w:rPr>
      </w:pPr>
      <w:r w:rsidRPr="002F73EC">
        <w:rPr>
          <w:color w:val="auto"/>
          <w:lang w:val="it-IT"/>
        </w:rPr>
        <w:t>- Hỗ trợ không hoàn lại từ nguồn chi thường xuyên ngân sách Thành phố chi phí cho các doanh nghiệp nhỏ và vừa khởi nghiệp sáng tạo bao gồm: hỗ trợ sử 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p w14:paraId="09AEB706" w14:textId="77777777" w:rsidR="00434345" w:rsidRPr="002F73EC" w:rsidRDefault="00434345" w:rsidP="00434345">
      <w:pPr>
        <w:spacing w:line="360" w:lineRule="exact"/>
        <w:ind w:firstLine="709"/>
        <w:contextualSpacing/>
        <w:rPr>
          <w:color w:val="auto"/>
          <w:lang w:val="it-IT"/>
        </w:rPr>
      </w:pPr>
      <w:r w:rsidRPr="002F73EC">
        <w:rPr>
          <w:rStyle w:val="NoidungChar"/>
          <w:b/>
          <w:i/>
          <w:lang w:val="it-IT"/>
        </w:rPr>
        <w:t>c</w:t>
      </w:r>
      <w:r w:rsidRPr="002F73EC">
        <w:rPr>
          <w:rStyle w:val="NoidungChar"/>
          <w:b/>
          <w:i/>
          <w:lang w:val="vi-VN"/>
        </w:rPr>
        <w:t xml:space="preserve">) </w:t>
      </w:r>
      <w:r w:rsidRPr="002F73EC">
        <w:rPr>
          <w:rStyle w:val="NoidungChar"/>
          <w:b/>
          <w:i/>
          <w:lang w:val="it-IT"/>
        </w:rPr>
        <w:t>Giải pháp 3:</w:t>
      </w:r>
      <w:r w:rsidRPr="002F73EC">
        <w:rPr>
          <w:color w:val="auto"/>
          <w:lang w:val="it-IT"/>
        </w:rPr>
        <w:t xml:space="preserve"> Không quy định cơ chế, chính sách đặc thù về hỗ trợ từ ngân sách nhà nước không hoàn lại cho hoạt động khởi nghiệp sáng tạo vào Nghị quyết của Quốc hội về cơ chế, chính sách đặc thù cho thành phố Hải Phòng mà đề xuất kiến nghị sửa đổi, bổ sung các quy định pháp luật hiện hành.</w:t>
      </w:r>
    </w:p>
    <w:p w14:paraId="0EB0230C" w14:textId="77777777" w:rsidR="00434345" w:rsidRPr="002F73EC" w:rsidRDefault="00434345" w:rsidP="00434345">
      <w:pPr>
        <w:pStyle w:val="Heading4"/>
        <w:spacing w:line="360" w:lineRule="exact"/>
        <w:contextualSpacing/>
        <w:rPr>
          <w:color w:val="auto"/>
          <w:lang w:val="vi-VN"/>
        </w:rPr>
      </w:pPr>
      <w:bookmarkStart w:id="121" w:name="_Toc156197086"/>
      <w:bookmarkStart w:id="122" w:name="_Toc162444909"/>
      <w:r w:rsidRPr="002F73EC">
        <w:rPr>
          <w:color w:val="auto"/>
          <w:lang w:val="vi-VN"/>
        </w:rPr>
        <w:t xml:space="preserve">2.4. </w:t>
      </w:r>
      <w:bookmarkStart w:id="123" w:name="_Hlk174195885"/>
      <w:r w:rsidRPr="002F73EC">
        <w:rPr>
          <w:color w:val="auto"/>
          <w:lang w:val="vi-VN"/>
        </w:rPr>
        <w:t>Đánh giá tác động của các giải pháp đối với đối tượng chịu sự tác động trực tiếp của chính sách và các đối tượng khác có liên quan</w:t>
      </w:r>
      <w:bookmarkEnd w:id="123"/>
    </w:p>
    <w:p w14:paraId="163D29E0" w14:textId="77777777" w:rsidR="00434345" w:rsidRPr="002F73EC" w:rsidRDefault="00434345" w:rsidP="00434345">
      <w:pPr>
        <w:spacing w:line="360" w:lineRule="exact"/>
        <w:ind w:firstLine="709"/>
        <w:contextualSpacing/>
        <w:rPr>
          <w:b/>
          <w:bCs/>
          <w:i/>
          <w:iCs/>
          <w:color w:val="auto"/>
          <w:lang w:val="it-IT"/>
        </w:rPr>
      </w:pPr>
      <w:r w:rsidRPr="002F73EC">
        <w:rPr>
          <w:b/>
          <w:bCs/>
          <w:i/>
          <w:iCs/>
          <w:color w:val="auto"/>
          <w:lang w:val="vi-VN"/>
        </w:rPr>
        <w:t xml:space="preserve">a) </w:t>
      </w:r>
      <w:r w:rsidRPr="002F73EC">
        <w:rPr>
          <w:b/>
          <w:bCs/>
          <w:i/>
          <w:iCs/>
          <w:color w:val="auto"/>
          <w:lang w:val="it-IT"/>
        </w:rPr>
        <w:t>Giải pháp 1:</w:t>
      </w:r>
      <w:r w:rsidRPr="002F73EC">
        <w:rPr>
          <w:b/>
          <w:bCs/>
          <w:i/>
          <w:iCs/>
          <w:color w:val="auto"/>
          <w:lang w:val="it-IT"/>
        </w:rPr>
        <w:tab/>
      </w:r>
    </w:p>
    <w:p w14:paraId="437C37CA" w14:textId="77777777" w:rsidR="00434345" w:rsidRPr="002F73EC" w:rsidRDefault="00434345" w:rsidP="00434345">
      <w:pPr>
        <w:spacing w:line="360" w:lineRule="exact"/>
        <w:ind w:firstLine="709"/>
        <w:contextualSpacing/>
        <w:rPr>
          <w:b/>
          <w:bCs/>
          <w:color w:val="auto"/>
          <w:spacing w:val="-6"/>
          <w:lang w:val="vi-VN"/>
        </w:rPr>
      </w:pPr>
      <w:r w:rsidRPr="002F73EC">
        <w:rPr>
          <w:i/>
          <w:iCs/>
          <w:color w:val="auto"/>
          <w:spacing w:val="-6"/>
          <w:lang w:val="de-DE"/>
        </w:rPr>
        <w:t>- Tác động đối với hệ thống pháp luật</w:t>
      </w:r>
      <w:r w:rsidRPr="002F73EC">
        <w:rPr>
          <w:iCs/>
          <w:color w:val="auto"/>
          <w:spacing w:val="-6"/>
          <w:lang w:val="de-DE"/>
        </w:rPr>
        <w:t xml:space="preserve">: </w:t>
      </w:r>
      <w:r w:rsidRPr="002F73EC">
        <w:rPr>
          <w:bCs/>
          <w:color w:val="auto"/>
          <w:spacing w:val="-6"/>
          <w:lang w:val="de-DE"/>
        </w:rPr>
        <w:t>Do không có sự thay đổi nên giải pháp không ảnh hưởng đến tình thông nhất, đồng bộ của hệ thống pháp luật hiện hành.</w:t>
      </w:r>
    </w:p>
    <w:p w14:paraId="0F7509D1"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lastRenderedPageBreak/>
        <w:t>- Tác động về kinh tế</w:t>
      </w:r>
      <w:r w:rsidRPr="002F73EC">
        <w:rPr>
          <w:i/>
          <w:iCs/>
          <w:color w:val="auto"/>
          <w:lang w:val="vi-VN"/>
        </w:rPr>
        <w:t>- xã hội</w:t>
      </w:r>
      <w:r w:rsidRPr="002F73EC">
        <w:rPr>
          <w:i/>
          <w:iCs/>
          <w:color w:val="auto"/>
          <w:lang w:val="it-IT"/>
        </w:rPr>
        <w:t>:</w:t>
      </w:r>
    </w:p>
    <w:p w14:paraId="18064AB4" w14:textId="77777777" w:rsidR="00434345" w:rsidRPr="002F73EC" w:rsidRDefault="00434345" w:rsidP="00434345">
      <w:pPr>
        <w:spacing w:line="360" w:lineRule="exact"/>
        <w:ind w:firstLine="709"/>
        <w:contextualSpacing/>
        <w:rPr>
          <w:bCs/>
          <w:color w:val="auto"/>
          <w:lang w:val="it-IT"/>
        </w:rPr>
      </w:pPr>
      <w:r w:rsidRPr="002F73EC">
        <w:rPr>
          <w:bCs/>
          <w:i/>
          <w:color w:val="auto"/>
          <w:lang w:val="vi-VN"/>
        </w:rPr>
        <w:t xml:space="preserve">Về kinh tế: </w:t>
      </w:r>
      <w:r w:rsidRPr="002F73EC">
        <w:rPr>
          <w:bCs/>
          <w:color w:val="auto"/>
          <w:lang w:val="it-IT"/>
        </w:rPr>
        <w:t>Việc không có cơ chế, chính sách đặc thù hỗ trợ từ nhà nước sẽ không được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446CA293" w14:textId="77777777" w:rsidR="00434345" w:rsidRPr="002F73EC" w:rsidRDefault="00434345" w:rsidP="00434345">
      <w:pPr>
        <w:spacing w:line="360" w:lineRule="exact"/>
        <w:ind w:firstLine="709"/>
        <w:contextualSpacing/>
        <w:rPr>
          <w:bCs/>
          <w:iCs/>
          <w:color w:val="auto"/>
          <w:spacing w:val="-2"/>
          <w:lang w:val="de-DE"/>
        </w:rPr>
      </w:pPr>
      <w:r w:rsidRPr="002F73EC">
        <w:rPr>
          <w:i/>
          <w:iCs/>
          <w:color w:val="auto"/>
          <w:spacing w:val="-2"/>
          <w:lang w:val="vi-VN"/>
        </w:rPr>
        <w:t xml:space="preserve">Về xã hội: </w:t>
      </w:r>
      <w:r w:rsidRPr="002F73EC">
        <w:rPr>
          <w:bCs/>
          <w:iCs/>
          <w:color w:val="auto"/>
          <w:spacing w:val="-2"/>
          <w:lang w:val="it-IT"/>
        </w:rPr>
        <w:t>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trong trường Đại học,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16A5AA4F" w14:textId="77777777" w:rsidR="00434345" w:rsidRPr="002F73EC" w:rsidRDefault="00434345" w:rsidP="00434345">
      <w:pPr>
        <w:spacing w:line="360" w:lineRule="exact"/>
        <w:ind w:firstLine="709"/>
        <w:contextualSpacing/>
        <w:rPr>
          <w:bCs/>
          <w:iCs/>
          <w:color w:val="auto"/>
          <w:lang w:val="de-DE"/>
        </w:rPr>
      </w:pPr>
      <w:r w:rsidRPr="002F73EC">
        <w:rPr>
          <w:i/>
          <w:iCs/>
          <w:color w:val="auto"/>
          <w:lang w:val="vi-VN"/>
        </w:rPr>
        <w:t xml:space="preserve">- Tác động về giới: </w:t>
      </w:r>
      <w:r w:rsidRPr="002F73EC">
        <w:rPr>
          <w:iCs/>
          <w:color w:val="auto"/>
          <w:lang w:val="de-DE"/>
        </w:rPr>
        <w:t>Giải pháp này không ảnh hưởng đến cơ hội, điều kiện,</w:t>
      </w:r>
      <w:r w:rsidRPr="002F73EC">
        <w:rPr>
          <w:bCs/>
          <w:iCs/>
          <w:color w:val="auto"/>
          <w:lang w:val="de-DE"/>
        </w:rPr>
        <w:t xml:space="preserve"> năng lực thực hiện và thụ hưởng các quyền, lợi ích của mỗi giới do chính sách được áp dụng chung, không có sự phân biệt về giới.</w:t>
      </w:r>
    </w:p>
    <w:p w14:paraId="6C83686C" w14:textId="77777777" w:rsidR="00434345" w:rsidRPr="002F73EC" w:rsidRDefault="00434345" w:rsidP="00434345">
      <w:pPr>
        <w:spacing w:line="360" w:lineRule="exact"/>
        <w:ind w:firstLine="709"/>
        <w:contextualSpacing/>
        <w:rPr>
          <w:iCs/>
          <w:color w:val="auto"/>
          <w:lang w:val="de-DE"/>
        </w:rPr>
      </w:pPr>
      <w:r w:rsidRPr="002F73EC">
        <w:rPr>
          <w:i/>
          <w:iCs/>
          <w:color w:val="auto"/>
          <w:lang w:val="de-DE"/>
        </w:rPr>
        <w:t xml:space="preserve">- Tác động </w:t>
      </w:r>
      <w:r w:rsidRPr="002F73EC">
        <w:rPr>
          <w:i/>
          <w:iCs/>
          <w:color w:val="auto"/>
          <w:lang w:val="vi-VN"/>
        </w:rPr>
        <w:t xml:space="preserve">của </w:t>
      </w:r>
      <w:r w:rsidRPr="002F73EC">
        <w:rPr>
          <w:i/>
          <w:iCs/>
          <w:color w:val="auto"/>
          <w:lang w:val="de-DE"/>
        </w:rPr>
        <w:t>thủ tục hành chính</w:t>
      </w:r>
      <w:r w:rsidRPr="002F73EC">
        <w:rPr>
          <w:iCs/>
          <w:color w:val="auto"/>
          <w:lang w:val="de-DE"/>
        </w:rPr>
        <w:t>: Không phát sinh thủ tục hành chính.</w:t>
      </w:r>
    </w:p>
    <w:p w14:paraId="0849DB44" w14:textId="77777777" w:rsidR="00434345" w:rsidRPr="002F73EC" w:rsidRDefault="00434345" w:rsidP="00434345">
      <w:pPr>
        <w:spacing w:line="360" w:lineRule="exact"/>
        <w:ind w:firstLine="709"/>
        <w:contextualSpacing/>
        <w:rPr>
          <w:b/>
          <w:bCs/>
          <w:i/>
          <w:iCs/>
          <w:color w:val="auto"/>
          <w:lang w:val="vi-VN"/>
        </w:rPr>
      </w:pPr>
      <w:r w:rsidRPr="002F73EC">
        <w:rPr>
          <w:b/>
          <w:bCs/>
          <w:i/>
          <w:iCs/>
          <w:color w:val="auto"/>
          <w:lang w:val="vi-VN"/>
        </w:rPr>
        <w:t xml:space="preserve">b) Giải pháp 2: </w:t>
      </w:r>
    </w:p>
    <w:p w14:paraId="146D8610"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xml:space="preserve">- Tác động đối với hệ thống pháp luật: </w:t>
      </w:r>
    </w:p>
    <w:p w14:paraId="48BCDCCB" w14:textId="77777777" w:rsidR="00434345" w:rsidRPr="002F73EC" w:rsidRDefault="00434345" w:rsidP="00434345">
      <w:pPr>
        <w:spacing w:line="360" w:lineRule="exact"/>
        <w:ind w:firstLine="709"/>
        <w:contextualSpacing/>
        <w:rPr>
          <w:color w:val="auto"/>
          <w:lang w:val="it-IT"/>
        </w:rPr>
      </w:pPr>
      <w:r w:rsidRPr="002F73EC">
        <w:rPr>
          <w:color w:val="auto"/>
          <w:lang w:val="it-IT"/>
        </w:rPr>
        <w:t>+ Tính thống nhất, đồng bộ của hệ thống pháp luật: Giải pháp không trái với quy định của Hiến pháp năm 2013 và các quy định về Thuế hiện hành. Giải pháp này đã được Quốc hội phê chuẩn thí điểm triển khai tại Thành phố Hồ Chí Minh, Đà Nẵng.</w:t>
      </w:r>
    </w:p>
    <w:p w14:paraId="106F2E71" w14:textId="77777777" w:rsidR="00434345" w:rsidRPr="002F73EC" w:rsidRDefault="00434345" w:rsidP="00434345">
      <w:pPr>
        <w:spacing w:line="360" w:lineRule="exact"/>
        <w:ind w:firstLine="709"/>
        <w:contextualSpacing/>
        <w:rPr>
          <w:color w:val="auto"/>
          <w:lang w:val="it-IT"/>
        </w:rPr>
      </w:pPr>
      <w:r w:rsidRPr="002F73EC">
        <w:rPr>
          <w:color w:val="auto"/>
          <w:lang w:val="it-IT"/>
        </w:rPr>
        <w:t>+ Khả năng thi hành và tuân thủ của các cơ quan, tổ chức, cá nhân: Theo Giải pháp này, các cơ quan thuế và doanh nghiệp khởi nghiệp sáng tạo; tổ chức khoa học và công nghệ; tổ chức trung gian hỗ trợ khởi nghiệp đổi mới sáng tạo sẽ thực hiện các thủ tục miễn thuế 04 năm và giảm 50% số thuế thu nhập doanh nghiệp phải nộp trong 09 năm tiếp theo. Do đó, Giải pháp này sẽ có tác động nhất định đến khả năng thi hành pháp luật của các cán bộ, công chức của Thành phố.</w:t>
      </w:r>
    </w:p>
    <w:p w14:paraId="14555E99" w14:textId="77777777" w:rsidR="00434345" w:rsidRPr="002F73EC" w:rsidRDefault="00434345" w:rsidP="00434345">
      <w:pPr>
        <w:spacing w:line="360" w:lineRule="exact"/>
        <w:ind w:firstLine="709"/>
        <w:contextualSpacing/>
        <w:rPr>
          <w:color w:val="auto"/>
          <w:lang w:val="it-IT"/>
        </w:rPr>
      </w:pPr>
      <w:r w:rsidRPr="002F73EC">
        <w:rPr>
          <w:color w:val="auto"/>
          <w:lang w:val="it-IT"/>
        </w:rPr>
        <w:t>+ Khả năng thi hành và tuân thủ của Việt Nam đối với các điều ước quốc tế mà Cộng hòa xã hội chủ nghĩa Việt Nam: Giải pháp không trái với các điều ước quốc tế mà Việt Nam là thành viên, nên không ảnh hưởng đến khả năng thi hành và tuân thủ của Việt Nam đối với các điều ước quốc tế. Tuy nhiên, cần dự liệu xu hướng trong thời gian tới để bảo đảm tính ổn định của chính sách khi các quốc gia sẽ tích cực tham gia Quy tắc Thuế tối thiểu toàn cầu, tiến tới hạn chế áp dụng các chính sách ưu đãi về thuế ở các nước.</w:t>
      </w:r>
    </w:p>
    <w:p w14:paraId="2A1ADA3E" w14:textId="77777777" w:rsidR="00434345" w:rsidRPr="002F73EC" w:rsidRDefault="00434345" w:rsidP="00434345">
      <w:pPr>
        <w:spacing w:line="360" w:lineRule="exact"/>
        <w:ind w:firstLine="709"/>
        <w:contextualSpacing/>
        <w:rPr>
          <w:bCs/>
          <w:color w:val="auto"/>
          <w:lang w:val="it-IT"/>
        </w:rPr>
      </w:pPr>
      <w:r w:rsidRPr="002F73EC">
        <w:rPr>
          <w:i/>
          <w:iCs/>
          <w:color w:val="auto"/>
          <w:lang w:val="it-IT"/>
        </w:rPr>
        <w:t>- Tác động về kinh tế</w:t>
      </w:r>
      <w:r w:rsidRPr="002F73EC">
        <w:rPr>
          <w:i/>
          <w:iCs/>
          <w:color w:val="auto"/>
          <w:lang w:val="vi-VN"/>
        </w:rPr>
        <w:t xml:space="preserve"> - xã hội</w:t>
      </w:r>
      <w:r w:rsidRPr="002F73EC">
        <w:rPr>
          <w:i/>
          <w:iCs/>
          <w:color w:val="auto"/>
          <w:lang w:val="it-IT"/>
        </w:rPr>
        <w:t>:</w:t>
      </w:r>
      <w:r w:rsidRPr="002F73EC">
        <w:rPr>
          <w:bCs/>
          <w:color w:val="auto"/>
          <w:lang w:val="it-IT"/>
        </w:rPr>
        <w:t xml:space="preserve"> </w:t>
      </w:r>
    </w:p>
    <w:p w14:paraId="63333B03" w14:textId="77777777" w:rsidR="00434345" w:rsidRPr="002F73EC" w:rsidRDefault="00434345" w:rsidP="00434345">
      <w:pPr>
        <w:spacing w:line="360" w:lineRule="exact"/>
        <w:ind w:firstLine="709"/>
        <w:contextualSpacing/>
        <w:rPr>
          <w:i/>
          <w:iCs/>
          <w:color w:val="auto"/>
          <w:lang w:val="it-IT"/>
        </w:rPr>
      </w:pPr>
      <w:r w:rsidRPr="002F73EC">
        <w:rPr>
          <w:bCs/>
          <w:i/>
          <w:iCs/>
          <w:color w:val="auto"/>
          <w:lang w:val="vi-VN"/>
        </w:rPr>
        <w:t xml:space="preserve">Về kinh tế: </w:t>
      </w:r>
      <w:r w:rsidRPr="002F73EC">
        <w:rPr>
          <w:bCs/>
          <w:iCs/>
          <w:color w:val="auto"/>
          <w:lang w:val="it-IT"/>
        </w:rPr>
        <w:t xml:space="preserve">Áp dụng giải pháp sẽ phát sinh và làm giảm nguồn chi từ ngân sách nhà nước. Tuy nhiên, Thành phố sẽ xây dựng được một hệ sinh thái khởi nghiệp đổi mới sáng tạo có nền tảng ổn định và lâu dài, kinh nghiệm của các quốc gia có hệ sinh thái phát triển thì hầu hết các doanh nghiệp khởi nghiệp đổi mới sáng tạo (startups) đều xuất phát từ các nghiên cứu của trường đại học, và ở giai </w:t>
      </w:r>
      <w:r w:rsidRPr="002F73EC">
        <w:rPr>
          <w:bCs/>
          <w:iCs/>
          <w:color w:val="auto"/>
          <w:lang w:val="it-IT"/>
        </w:rPr>
        <w:lastRenderedPageBreak/>
        <w:t>đoạn ươm tạo, nhà nước đóng vai trò là nhà đầu tư thiên thần cho các dự án 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p>
    <w:p w14:paraId="3F6BCEA9" w14:textId="77777777" w:rsidR="00434345" w:rsidRPr="002F73EC" w:rsidRDefault="00434345" w:rsidP="00434345">
      <w:pPr>
        <w:spacing w:line="360" w:lineRule="exact"/>
        <w:ind w:firstLine="709"/>
        <w:contextualSpacing/>
        <w:rPr>
          <w:bCs/>
          <w:iCs/>
          <w:color w:val="auto"/>
          <w:lang w:val="it-IT"/>
        </w:rPr>
      </w:pPr>
      <w:r w:rsidRPr="002F73EC">
        <w:rPr>
          <w:i/>
          <w:iCs/>
          <w:color w:val="auto"/>
          <w:lang w:val="vi-VN"/>
        </w:rPr>
        <w:t>V</w:t>
      </w:r>
      <w:r w:rsidRPr="002F73EC">
        <w:rPr>
          <w:i/>
          <w:iCs/>
          <w:color w:val="auto"/>
          <w:lang w:val="it-IT"/>
        </w:rPr>
        <w:t>ề xã hội:</w:t>
      </w:r>
      <w:r w:rsidRPr="002F73EC">
        <w:rPr>
          <w:i/>
          <w:iCs/>
          <w:color w:val="auto"/>
          <w:lang w:val="vi-VN"/>
        </w:rPr>
        <w:t xml:space="preserve"> </w:t>
      </w:r>
      <w:r w:rsidRPr="002F73EC">
        <w:rPr>
          <w:bCs/>
          <w:iCs/>
          <w:color w:val="auto"/>
          <w:lang w:val="it-IT"/>
        </w:rPr>
        <w:t>Thông qua cơ chế, chính sách hỗ trợ ban đầu cho các doanh nghiệp khởi nghiệp sáng tạo, nhà nước sẽ giữ vai trò quản lý, thúc đẩy sự hình thành các doanh nghiệp khởi nghiệp sáng tạo, các tổ chức khoa học và công nghệ, tổ chức trung gian về khoa học và công nghệ. Từ đó, thu hút các nguồn lực khác trong xã hội tham gia cùng với nhà nước thúc đẩy phát triển hệ sinh thái khởi nghiệp đổi mới sáng tạo cho Thành phố, tạo sự liên kết và hợp tác với các thành phần khác trong hệ sinh thái nhằm thúc đẩy phát triển các doanh nghiệp khởi nghiệp đổi mới sáng tạo cho Thành phố, Đồng thời sẽ là nơi hỗ trợ phát triển cho các hệ sinh thái khởi nghiệp đổi mới sáng tạo của Vùng đồng bằng sông Hồng.</w:t>
      </w:r>
    </w:p>
    <w:p w14:paraId="25E40ACE" w14:textId="77777777" w:rsidR="00434345" w:rsidRPr="002F73EC" w:rsidRDefault="00434345" w:rsidP="00434345">
      <w:pPr>
        <w:spacing w:line="360" w:lineRule="exact"/>
        <w:ind w:firstLine="709"/>
        <w:contextualSpacing/>
        <w:rPr>
          <w:bCs/>
          <w:iCs/>
          <w:color w:val="auto"/>
          <w:lang w:val="it-IT"/>
        </w:rPr>
      </w:pPr>
      <w:r w:rsidRPr="002F73EC">
        <w:rPr>
          <w:i/>
          <w:iCs/>
          <w:color w:val="auto"/>
          <w:lang w:val="it-IT"/>
        </w:rPr>
        <w:t xml:space="preserve">- Tác động về giới: </w:t>
      </w:r>
      <w:r w:rsidRPr="002F73EC">
        <w:rPr>
          <w:bCs/>
          <w:iCs/>
          <w:color w:val="auto"/>
          <w:lang w:val="vi-VN"/>
        </w:rPr>
        <w:t>Không có tác động.</w:t>
      </w:r>
      <w:r w:rsidRPr="002F73EC">
        <w:rPr>
          <w:bCs/>
          <w:iCs/>
          <w:color w:val="auto"/>
          <w:lang w:val="it-IT"/>
        </w:rPr>
        <w:t xml:space="preserve"> </w:t>
      </w:r>
    </w:p>
    <w:p w14:paraId="387F3968" w14:textId="77777777" w:rsidR="00434345" w:rsidRPr="002F73EC" w:rsidRDefault="00434345" w:rsidP="00434345">
      <w:pPr>
        <w:spacing w:line="360" w:lineRule="exact"/>
        <w:ind w:firstLine="709"/>
        <w:contextualSpacing/>
        <w:rPr>
          <w:bCs/>
          <w:color w:val="auto"/>
          <w:lang w:val="it-IT"/>
        </w:rPr>
      </w:pPr>
      <w:r w:rsidRPr="002F73EC">
        <w:rPr>
          <w:i/>
          <w:iCs/>
          <w:color w:val="auto"/>
          <w:lang w:val="it-IT"/>
        </w:rPr>
        <w:t xml:space="preserve">- Tác động của thủ tục hành chính: </w:t>
      </w:r>
      <w:r w:rsidRPr="002F73EC">
        <w:rPr>
          <w:iCs/>
          <w:color w:val="auto"/>
          <w:lang w:val="it-IT"/>
        </w:rPr>
        <w:t>Không phát sinh th</w:t>
      </w:r>
      <w:r w:rsidRPr="002F73EC">
        <w:rPr>
          <w:bCs/>
          <w:iCs/>
          <w:color w:val="auto"/>
          <w:lang w:val="it-IT"/>
        </w:rPr>
        <w:t>ủ tục hành chính.</w:t>
      </w:r>
    </w:p>
    <w:p w14:paraId="03CA29F2" w14:textId="77777777" w:rsidR="00434345" w:rsidRPr="002F73EC" w:rsidRDefault="00434345" w:rsidP="00434345">
      <w:pPr>
        <w:spacing w:line="360" w:lineRule="exact"/>
        <w:ind w:firstLine="720"/>
        <w:contextualSpacing/>
        <w:rPr>
          <w:bCs/>
          <w:iCs/>
          <w:color w:val="auto"/>
          <w:lang w:val="it-IT"/>
        </w:rPr>
      </w:pPr>
      <w:r w:rsidRPr="002F73EC">
        <w:rPr>
          <w:b/>
          <w:i/>
          <w:iCs/>
          <w:color w:val="auto"/>
          <w:lang w:val="vi-VN"/>
        </w:rPr>
        <w:t xml:space="preserve">c) </w:t>
      </w:r>
      <w:r w:rsidRPr="002F73EC">
        <w:rPr>
          <w:b/>
          <w:i/>
          <w:iCs/>
          <w:color w:val="auto"/>
          <w:lang w:val="it-IT"/>
        </w:rPr>
        <w:t>Giải pháp 3:</w:t>
      </w:r>
      <w:r w:rsidRPr="002F73EC">
        <w:rPr>
          <w:bCs/>
          <w:color w:val="auto"/>
          <w:lang w:val="it-IT"/>
        </w:rPr>
        <w:t xml:space="preserve"> </w:t>
      </w:r>
      <w:r w:rsidRPr="002F73EC">
        <w:rPr>
          <w:bCs/>
          <w:iCs/>
          <w:color w:val="auto"/>
          <w:lang w:val="it-IT"/>
        </w:rPr>
        <w:t>Nội dung tương tự Giải pháp 2, tuy nhiên không quy định tại dự thảo Nghị quyết mà đề xuất, kiến nghị sửa đổi, bổ sung các Luật liên quan.</w:t>
      </w:r>
    </w:p>
    <w:p w14:paraId="7DB7D03F"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0FBD0EF4"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Nếu sửa đổi các Luật liên quan sẽ không bảo đảm tính kịp thời để xử lý các vướng mắc, điểm nghẽn cho thành phố Hải Phòng.</w:t>
      </w:r>
    </w:p>
    <w:p w14:paraId="62F3691A"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Việc quy định về chính sách đặc thù, áp dụng riêng cho thành phố Hải Phòng trong một văn bản luật chung về thuế hay chính sách hỗ trợ không hoàn lại từ ngân sách cũng chưa thực sự phù hợp; hơn nữa, nội dung này lại được xác định là đang trong quá trình thí điểm.</w:t>
      </w:r>
    </w:p>
    <w:p w14:paraId="2F13E8B5" w14:textId="77777777" w:rsidR="00434345" w:rsidRPr="002F73EC" w:rsidRDefault="00434345" w:rsidP="00434345">
      <w:pPr>
        <w:pStyle w:val="Heading4"/>
        <w:spacing w:line="360" w:lineRule="exact"/>
        <w:contextualSpacing/>
        <w:rPr>
          <w:color w:val="auto"/>
          <w:lang w:val="it-IT"/>
        </w:rPr>
      </w:pPr>
      <w:r w:rsidRPr="002F73EC">
        <w:rPr>
          <w:color w:val="auto"/>
          <w:lang w:val="vi-VN"/>
        </w:rPr>
        <w:t xml:space="preserve">2.5. Lựa chọn </w:t>
      </w:r>
      <w:bookmarkStart w:id="124" w:name="_Toc156197087"/>
      <w:bookmarkStart w:id="125" w:name="_Toc162444910"/>
      <w:bookmarkEnd w:id="121"/>
      <w:bookmarkEnd w:id="122"/>
      <w:r w:rsidRPr="002F73EC">
        <w:rPr>
          <w:color w:val="auto"/>
          <w:lang w:val="it-IT"/>
        </w:rPr>
        <w:t>giải pháp</w:t>
      </w:r>
      <w:bookmarkEnd w:id="124"/>
      <w:bookmarkEnd w:id="125"/>
    </w:p>
    <w:p w14:paraId="29D32E90" w14:textId="77777777" w:rsidR="00434345" w:rsidRPr="002F73EC" w:rsidRDefault="00434345" w:rsidP="00434345">
      <w:pPr>
        <w:spacing w:line="360" w:lineRule="exact"/>
        <w:ind w:firstLine="709"/>
        <w:contextualSpacing/>
        <w:rPr>
          <w:color w:val="auto"/>
          <w:lang w:val="it-IT"/>
        </w:rPr>
      </w:pPr>
      <w:r w:rsidRPr="002F73EC">
        <w:rPr>
          <w:color w:val="auto"/>
          <w:lang w:val="it-IT"/>
        </w:rPr>
        <w:t>- Trên cơ sở so sánh các giải pháp, kiến nghị lựa chọn giải pháp 2: Quy định trong Nghị quyết cho phép:</w:t>
      </w:r>
    </w:p>
    <w:p w14:paraId="25AE16BE" w14:textId="77777777" w:rsidR="00434345" w:rsidRPr="002F73EC" w:rsidRDefault="00434345" w:rsidP="00434345">
      <w:pPr>
        <w:spacing w:line="360" w:lineRule="exact"/>
        <w:ind w:firstLine="709"/>
        <w:contextualSpacing/>
        <w:rPr>
          <w:color w:val="auto"/>
          <w:lang w:val="it-IT"/>
        </w:rPr>
      </w:pPr>
      <w:r w:rsidRPr="002F73EC">
        <w:rPr>
          <w:color w:val="auto"/>
          <w:lang w:val="it-IT"/>
        </w:rPr>
        <w:t>“Ngân sách Thành phố hỗ trợ không hoàn lại cho hoạt động khoa học, công nghệ và đổi mới sáng tạo, khởi nghiệp sáng tạo:</w:t>
      </w:r>
    </w:p>
    <w:p w14:paraId="22AB34FE" w14:textId="77777777" w:rsidR="00434345" w:rsidRPr="002F73EC" w:rsidRDefault="00434345" w:rsidP="00434345">
      <w:pPr>
        <w:spacing w:line="360" w:lineRule="exact"/>
        <w:ind w:firstLine="709"/>
        <w:contextualSpacing/>
        <w:rPr>
          <w:color w:val="auto"/>
          <w:lang w:val="it-IT"/>
        </w:rPr>
      </w:pPr>
      <w:r w:rsidRPr="002F73EC">
        <w:rPr>
          <w:color w:val="auto"/>
          <w:lang w:val="it-IT"/>
        </w:rPr>
        <w:t>- Hỗ trợ không hoàn lại từ nguồn chi thường xuyên của ngân sách Thành phố chi phí ươm tạo, phát triển dự án đổi mới sáng tạo, khởi nghiệp sáng tạo bao gồm: chi phí tổ chức hoạt động tuyển chọn dự án; chi phí thuê chuyên gia; tiền công lao động trực tiếp; dịch vụ hỗ trợ đổi mới sáng tạo và khởi nghiệp; chi phí sử dụng cơ sở kỹ thuật, cơ sở ươm tạo, khu làm việc chung.</w:t>
      </w:r>
    </w:p>
    <w:p w14:paraId="1D1CB012"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 Hỗ trợ không hoàn lại từ nguồn chi thường xuyên ngân sách Thành phố chi phí cho các doanh nghiệp nhỏ và vừa khởi nghiệp sáng tạo bao gồm: hỗ trợ sử </w:t>
      </w:r>
      <w:r w:rsidRPr="002F73EC">
        <w:rPr>
          <w:color w:val="auto"/>
          <w:lang w:val="it-IT"/>
        </w:rPr>
        <w:lastRenderedPageBreak/>
        <w:t>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p w14:paraId="709B5410"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 Thẩm quyền ban hành chính sách là của Quốc hội. </w:t>
      </w:r>
    </w:p>
    <w:p w14:paraId="11F4EC7E" w14:textId="77777777" w:rsidR="00434345" w:rsidRPr="002F73EC" w:rsidRDefault="00434345" w:rsidP="00434345">
      <w:pPr>
        <w:pStyle w:val="Heading3"/>
        <w:rPr>
          <w:rFonts w:ascii="Times New Roman Bold" w:hAnsi="Times New Roman Bold"/>
          <w:bCs/>
          <w:color w:val="auto"/>
          <w:spacing w:val="-6"/>
        </w:rPr>
      </w:pPr>
      <w:bookmarkStart w:id="126" w:name="_Toc193030667"/>
      <w:bookmarkStart w:id="127" w:name="_Toc193289639"/>
      <w:bookmarkStart w:id="128" w:name="_Toc174278425"/>
      <w:bookmarkStart w:id="129" w:name="_Toc185948527"/>
      <w:r w:rsidRPr="002F73EC">
        <w:rPr>
          <w:color w:val="auto"/>
        </w:rPr>
        <w:t xml:space="preserve">3. Chính sách 3. </w:t>
      </w:r>
      <w:r w:rsidRPr="002F73EC">
        <w:rPr>
          <w:b w:val="0"/>
          <w:color w:val="auto"/>
          <w:spacing w:val="-6"/>
        </w:rPr>
        <w:t>Thí điểm về đầu tư, quản lý, khai thác và xử lý tài sản kết cấu hạ tầng, trang thiết bị phục vụ phát triển khoa học và công nghệ, đổi mới sáng tạo</w:t>
      </w:r>
      <w:bookmarkEnd w:id="126"/>
      <w:bookmarkEnd w:id="127"/>
      <w:r w:rsidRPr="002F73EC" w:rsidDel="009C1D63">
        <w:rPr>
          <w:rFonts w:ascii="Times New Roman Bold" w:hAnsi="Times New Roman Bold" w:hint="eastAsia"/>
          <w:color w:val="auto"/>
          <w:spacing w:val="-6"/>
        </w:rPr>
        <w:t xml:space="preserve"> </w:t>
      </w:r>
    </w:p>
    <w:p w14:paraId="7C2148DB" w14:textId="77777777" w:rsidR="00434345" w:rsidRPr="002F73EC" w:rsidRDefault="00434345" w:rsidP="00434345">
      <w:pPr>
        <w:pStyle w:val="Heading4"/>
        <w:spacing w:line="360" w:lineRule="exact"/>
        <w:contextualSpacing/>
        <w:rPr>
          <w:color w:val="auto"/>
          <w:lang w:val="vi-VN"/>
        </w:rPr>
      </w:pPr>
      <w:bookmarkStart w:id="130" w:name="_Toc156197088"/>
      <w:bookmarkStart w:id="131" w:name="_Toc162444912"/>
      <w:bookmarkEnd w:id="128"/>
      <w:bookmarkEnd w:id="129"/>
      <w:r w:rsidRPr="002F73EC">
        <w:rPr>
          <w:color w:val="auto"/>
          <w:lang w:val="vi-VN"/>
        </w:rPr>
        <w:t>3</w:t>
      </w:r>
      <w:r w:rsidRPr="002F73EC">
        <w:rPr>
          <w:color w:val="auto"/>
          <w:lang w:val="it-IT"/>
        </w:rPr>
        <w:t xml:space="preserve">.1. Xác định vấn đề </w:t>
      </w:r>
      <w:bookmarkEnd w:id="130"/>
      <w:bookmarkEnd w:id="131"/>
      <w:r w:rsidRPr="002F73EC">
        <w:rPr>
          <w:color w:val="auto"/>
          <w:lang w:val="vi-VN"/>
        </w:rPr>
        <w:t>và mục tiêu giải quyết vấn đề</w:t>
      </w:r>
    </w:p>
    <w:p w14:paraId="23F4E469" w14:textId="77777777" w:rsidR="00434345" w:rsidRPr="002F73EC" w:rsidRDefault="00434345" w:rsidP="00434345">
      <w:pPr>
        <w:pStyle w:val="Heading5"/>
        <w:spacing w:line="360" w:lineRule="exact"/>
        <w:contextualSpacing/>
        <w:rPr>
          <w:lang w:val="it-IT"/>
        </w:rPr>
      </w:pPr>
      <w:r w:rsidRPr="002F73EC">
        <w:rPr>
          <w:lang w:val="it-IT"/>
        </w:rPr>
        <w:t>a) Vấn đề về quy định pháp luật</w:t>
      </w:r>
    </w:p>
    <w:p w14:paraId="04EB4486" w14:textId="77777777" w:rsidR="00434345" w:rsidRPr="002F73EC" w:rsidRDefault="00434345" w:rsidP="00434345">
      <w:pPr>
        <w:spacing w:before="0" w:line="360" w:lineRule="exact"/>
        <w:ind w:firstLine="709"/>
        <w:contextualSpacing/>
        <w:rPr>
          <w:color w:val="auto"/>
          <w:lang w:val="it-IT"/>
        </w:rPr>
      </w:pPr>
      <w:r w:rsidRPr="002F73EC">
        <w:rPr>
          <w:b/>
          <w:bCs/>
          <w:color w:val="auto"/>
          <w:lang w:val="it-IT"/>
        </w:rPr>
        <w:t xml:space="preserve">- </w:t>
      </w:r>
      <w:r w:rsidRPr="002F73EC">
        <w:rPr>
          <w:color w:val="auto"/>
          <w:lang w:val="it-IT"/>
        </w:rPr>
        <w:t>Luật quản lý, sử dụng tài sản công năm 2017</w:t>
      </w:r>
      <w:r w:rsidRPr="002F73EC">
        <w:rPr>
          <w:rStyle w:val="FootnoteReference"/>
          <w:color w:val="auto"/>
        </w:rPr>
        <w:footnoteReference w:id="25"/>
      </w:r>
      <w:r w:rsidRPr="002F73EC">
        <w:rPr>
          <w:color w:val="auto"/>
          <w:lang w:val="it-IT"/>
        </w:rPr>
        <w:t>;</w:t>
      </w:r>
    </w:p>
    <w:p w14:paraId="50B07AE2" w14:textId="77777777" w:rsidR="00434345" w:rsidRPr="002F73EC" w:rsidRDefault="00434345" w:rsidP="00434345">
      <w:pPr>
        <w:spacing w:before="0" w:line="360" w:lineRule="exact"/>
        <w:ind w:firstLine="709"/>
        <w:contextualSpacing/>
        <w:rPr>
          <w:color w:val="auto"/>
          <w:lang w:val="it-IT"/>
        </w:rPr>
      </w:pPr>
      <w:r w:rsidRPr="002F73EC">
        <w:rPr>
          <w:b/>
          <w:bCs/>
          <w:color w:val="auto"/>
          <w:lang w:val="it-IT"/>
        </w:rPr>
        <w:t xml:space="preserve">- </w:t>
      </w:r>
      <w:r w:rsidRPr="002F73EC">
        <w:rPr>
          <w:color w:val="auto"/>
          <w:lang w:val="it-IT"/>
        </w:rPr>
        <w:t>Luật Khoa học và Công nghệ năm 2013</w:t>
      </w:r>
      <w:r w:rsidRPr="002F73EC">
        <w:rPr>
          <w:rStyle w:val="FootnoteReference"/>
          <w:color w:val="auto"/>
        </w:rPr>
        <w:footnoteReference w:id="26"/>
      </w:r>
      <w:r w:rsidRPr="002F73EC">
        <w:rPr>
          <w:color w:val="auto"/>
          <w:lang w:val="it-IT"/>
        </w:rPr>
        <w:t>;</w:t>
      </w:r>
    </w:p>
    <w:p w14:paraId="1D66FE67"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Luật Hỗ trợ doanh nghiệp nhỏ và vừa năm 2017</w:t>
      </w:r>
      <w:r w:rsidRPr="002F73EC">
        <w:rPr>
          <w:rStyle w:val="FootnoteReference"/>
          <w:color w:val="auto"/>
        </w:rPr>
        <w:footnoteReference w:id="27"/>
      </w:r>
      <w:r w:rsidRPr="002F73EC">
        <w:rPr>
          <w:color w:val="auto"/>
          <w:lang w:val="it-IT"/>
        </w:rPr>
        <w:t>;</w:t>
      </w:r>
    </w:p>
    <w:p w14:paraId="133A8824"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xml:space="preserve">Đến thời điểm hiện nay, chưa có văn bản quy phạm pháp luật nào quy định về việc quản lý, khai thác tài sản kết cấu hạ tầng khoa học và công nghệ. </w:t>
      </w:r>
    </w:p>
    <w:p w14:paraId="478594EF" w14:textId="77777777" w:rsidR="00434345" w:rsidRPr="002F73EC" w:rsidRDefault="00434345" w:rsidP="00434345">
      <w:pPr>
        <w:pStyle w:val="Heading5"/>
        <w:spacing w:line="360" w:lineRule="exact"/>
        <w:contextualSpacing/>
        <w:rPr>
          <w:lang w:val="it-IT"/>
        </w:rPr>
      </w:pPr>
      <w:r w:rsidRPr="002F73EC">
        <w:rPr>
          <w:lang w:val="it-IT"/>
        </w:rPr>
        <w:t>b) Vấn</w:t>
      </w:r>
      <w:r w:rsidRPr="002F73EC">
        <w:rPr>
          <w:lang w:val="vi-VN"/>
        </w:rPr>
        <w:t xml:space="preserve"> đề v</w:t>
      </w:r>
      <w:r w:rsidRPr="002F73EC">
        <w:rPr>
          <w:lang w:val="it-IT"/>
        </w:rPr>
        <w:t>ề thực tiễn</w:t>
      </w:r>
    </w:p>
    <w:p w14:paraId="6AAF7614" w14:textId="77777777" w:rsidR="00434345" w:rsidRPr="002F73EC" w:rsidRDefault="00434345" w:rsidP="00434345">
      <w:pPr>
        <w:spacing w:line="360" w:lineRule="exact"/>
        <w:ind w:firstLine="709"/>
        <w:contextualSpacing/>
        <w:rPr>
          <w:color w:val="auto"/>
          <w:lang w:val="it-IT"/>
        </w:rPr>
      </w:pPr>
      <w:r w:rsidRPr="002F73EC">
        <w:rPr>
          <w:color w:val="auto"/>
          <w:lang w:val="it-IT"/>
        </w:rPr>
        <w:t>Hiện nay thành phố đang có các nguồn lực tài sản kết cấu hạ tầng khoa học và công nghệ như Khu dùng chung đổi mới sáng tạo, hệ thống website về khởi nghiệp sáng tạo, sắp tới thành phố có thể phát triển các khu, cụm, trung tâm hỗ trợ khởi nghiệp đổi mới sáng tạo của thành phố có thể phục vụ được cho hoạt động khởi nghiệp đổi mới sáng tạo. Tuy nhiên, chưa có hành lang pháp lý để khai thác, phục vụ và hỗ trợ hoạt động khởi nghiệp đổi mới sáng tạo.</w:t>
      </w:r>
    </w:p>
    <w:p w14:paraId="6851D4A0" w14:textId="77777777" w:rsidR="00434345" w:rsidRPr="002F73EC" w:rsidRDefault="00434345" w:rsidP="00434345">
      <w:pPr>
        <w:pStyle w:val="Heading5"/>
        <w:spacing w:line="360" w:lineRule="exact"/>
        <w:contextualSpacing/>
        <w:rPr>
          <w:lang w:val="it-IT"/>
        </w:rPr>
      </w:pPr>
      <w:r w:rsidRPr="002F73EC">
        <w:rPr>
          <w:lang w:val="it-IT"/>
        </w:rPr>
        <w:t>c) Cơ chế, chính sách tương đồng của các tỉnh, thành phố</w:t>
      </w:r>
    </w:p>
    <w:p w14:paraId="2656E587" w14:textId="00433279" w:rsidR="00434345" w:rsidRPr="002F73EC" w:rsidRDefault="00434345" w:rsidP="00434345">
      <w:pPr>
        <w:spacing w:line="360" w:lineRule="exact"/>
        <w:ind w:firstLine="709"/>
        <w:contextualSpacing/>
        <w:rPr>
          <w:color w:val="auto"/>
          <w:lang w:val="it-IT"/>
        </w:rPr>
      </w:pPr>
      <w:r w:rsidRPr="002F73EC">
        <w:rPr>
          <w:color w:val="auto"/>
          <w:lang w:val="it-IT"/>
        </w:rPr>
        <w:t>Hiện nay đã có cơ chế thí điểm tại thành phố Đà Nẵng tại Nghị quyết số 136/2024/QH15 ngày 26/6/2024 của Quốc hội về tổ chức chính quyền đô thị và thí điểm một số cơ chế, ch</w:t>
      </w:r>
      <w:r w:rsidR="00E47731" w:rsidRPr="002F73EC">
        <w:rPr>
          <w:color w:val="auto"/>
          <w:lang w:val="it-IT"/>
        </w:rPr>
        <w:t>í</w:t>
      </w:r>
      <w:r w:rsidRPr="002F73EC">
        <w:rPr>
          <w:color w:val="auto"/>
          <w:lang w:val="it-IT"/>
        </w:rPr>
        <w:t>nh sách đặc thù phát triển thành phố Đà Nẵng.</w:t>
      </w:r>
    </w:p>
    <w:p w14:paraId="6EB038FE" w14:textId="77777777" w:rsidR="00434345" w:rsidRPr="002F73EC" w:rsidRDefault="00434345" w:rsidP="00434345">
      <w:pPr>
        <w:pStyle w:val="Heading4"/>
        <w:spacing w:line="360" w:lineRule="exact"/>
        <w:contextualSpacing/>
        <w:rPr>
          <w:color w:val="auto"/>
          <w:lang w:val="vi-VN"/>
        </w:rPr>
      </w:pPr>
      <w:bookmarkStart w:id="132" w:name="_Toc156197089"/>
      <w:bookmarkStart w:id="133" w:name="_Toc162444913"/>
      <w:r w:rsidRPr="002F73EC">
        <w:rPr>
          <w:color w:val="auto"/>
          <w:lang w:val="vi-VN"/>
        </w:rPr>
        <w:t>3.2. Mục tiêu giải quyết vấn đề</w:t>
      </w:r>
      <w:bookmarkEnd w:id="132"/>
      <w:bookmarkEnd w:id="133"/>
    </w:p>
    <w:p w14:paraId="79875704" w14:textId="77777777" w:rsidR="00434345" w:rsidRPr="002F73EC" w:rsidRDefault="00434345" w:rsidP="00434345">
      <w:pPr>
        <w:spacing w:line="360" w:lineRule="exact"/>
        <w:ind w:firstLine="709"/>
        <w:contextualSpacing/>
        <w:rPr>
          <w:color w:val="auto"/>
          <w:lang w:val="it-IT"/>
        </w:rPr>
      </w:pPr>
      <w:bookmarkStart w:id="134" w:name="_Toc156197090"/>
      <w:r w:rsidRPr="002F73EC">
        <w:rPr>
          <w:color w:val="auto"/>
          <w:lang w:val="it-IT"/>
        </w:rPr>
        <w:lastRenderedPageBreak/>
        <w:t>- Tạo điều kiện cho thành phố có cơ chế rõ ràng trong việc sử dụng, khai thác tài sản kết cấu hạ tầng khoa học và công nghệ phục vụ hoạt động khởi nghiệp đổi mới sáng tạo.</w:t>
      </w:r>
    </w:p>
    <w:p w14:paraId="58222046" w14:textId="77777777" w:rsidR="00434345" w:rsidRPr="002F73EC" w:rsidRDefault="00434345" w:rsidP="00434345">
      <w:pPr>
        <w:spacing w:line="360" w:lineRule="exact"/>
        <w:ind w:firstLine="709"/>
        <w:contextualSpacing/>
        <w:rPr>
          <w:color w:val="auto"/>
          <w:lang w:val="it-IT"/>
        </w:rPr>
      </w:pPr>
      <w:r w:rsidRPr="002F73EC">
        <w:rPr>
          <w:color w:val="auto"/>
          <w:lang w:val="it-IT"/>
        </w:rPr>
        <w:t>- Có quy định chi tiết về quản lý, sử dụng, khác thác tài sản kết cấu hạ tầng khoa học và công nghệ do nhà nước đầu tư hợp lý.</w:t>
      </w:r>
    </w:p>
    <w:p w14:paraId="303D05F5"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Phát huy nguồn lực tài sản công để hỗ trợ phát triển hệ sinh thái khởi nghiệp đổi mới sáng tạo của thành phố, góp phần phát triển kinh tế - xã hội của thành phố.</w:t>
      </w:r>
    </w:p>
    <w:p w14:paraId="301A4A64" w14:textId="77777777" w:rsidR="00434345" w:rsidRPr="002F73EC" w:rsidRDefault="00434345" w:rsidP="00434345">
      <w:pPr>
        <w:spacing w:line="360" w:lineRule="exact"/>
        <w:ind w:firstLine="709"/>
        <w:contextualSpacing/>
        <w:rPr>
          <w:color w:val="auto"/>
          <w:lang w:val="it-IT"/>
        </w:rPr>
      </w:pPr>
      <w:r w:rsidRPr="002F73EC">
        <w:rPr>
          <w:color w:val="auto"/>
          <w:lang w:val="it-IT"/>
        </w:rPr>
        <w:t>- Tạo điều kiện cho các hoạt động khởi nghiệp đổi mới sáng tạo phát triển thuận lợi.</w:t>
      </w:r>
    </w:p>
    <w:p w14:paraId="7BA4B59E" w14:textId="77777777" w:rsidR="00434345" w:rsidRPr="002F73EC" w:rsidRDefault="00434345" w:rsidP="00434345">
      <w:pPr>
        <w:pStyle w:val="Heading4"/>
        <w:spacing w:line="360" w:lineRule="exact"/>
        <w:contextualSpacing/>
        <w:rPr>
          <w:color w:val="auto"/>
          <w:spacing w:val="-4"/>
          <w:lang w:val="it-IT"/>
        </w:rPr>
      </w:pPr>
      <w:r w:rsidRPr="002F73EC">
        <w:rPr>
          <w:color w:val="auto"/>
          <w:spacing w:val="-4"/>
          <w:lang w:val="vi-VN"/>
        </w:rPr>
        <w:t>3</w:t>
      </w:r>
      <w:r w:rsidRPr="002F73EC">
        <w:rPr>
          <w:color w:val="auto"/>
          <w:spacing w:val="-4"/>
          <w:lang w:val="it-IT"/>
        </w:rPr>
        <w:t>.</w:t>
      </w:r>
      <w:r w:rsidRPr="002F73EC">
        <w:rPr>
          <w:color w:val="auto"/>
          <w:spacing w:val="-4"/>
          <w:lang w:val="vi-VN"/>
        </w:rPr>
        <w:t xml:space="preserve">3. Các giải pháp </w:t>
      </w:r>
      <w:r w:rsidRPr="002F73EC">
        <w:rPr>
          <w:color w:val="auto"/>
          <w:lang w:val="it-IT"/>
        </w:rPr>
        <w:t>đề xuất</w:t>
      </w:r>
      <w:r w:rsidRPr="002F73EC">
        <w:rPr>
          <w:color w:val="auto"/>
          <w:spacing w:val="-4"/>
          <w:lang w:val="vi-VN"/>
        </w:rPr>
        <w:t xml:space="preserve"> </w:t>
      </w:r>
    </w:p>
    <w:bookmarkEnd w:id="134"/>
    <w:p w14:paraId="78D85FB0" w14:textId="77777777" w:rsidR="00434345" w:rsidRPr="002F73EC" w:rsidRDefault="00434345" w:rsidP="00434345">
      <w:pPr>
        <w:spacing w:line="360" w:lineRule="exact"/>
        <w:ind w:firstLine="709"/>
        <w:contextualSpacing/>
        <w:rPr>
          <w:color w:val="auto"/>
          <w:lang w:val="it-IT"/>
        </w:rPr>
      </w:pPr>
      <w:r w:rsidRPr="002F73EC">
        <w:rPr>
          <w:b/>
          <w:bCs/>
          <w:i/>
          <w:iCs/>
          <w:color w:val="auto"/>
          <w:lang w:val="vi-VN"/>
        </w:rPr>
        <w:t xml:space="preserve">a) </w:t>
      </w:r>
      <w:r w:rsidRPr="002F73EC">
        <w:rPr>
          <w:b/>
          <w:bCs/>
          <w:i/>
          <w:iCs/>
          <w:color w:val="auto"/>
          <w:lang w:val="it-IT"/>
        </w:rPr>
        <w:t>Giải pháp 1</w:t>
      </w:r>
      <w:r w:rsidRPr="002F73EC">
        <w:rPr>
          <w:color w:val="auto"/>
          <w:lang w:val="it-IT"/>
        </w:rPr>
        <w:t>: Giữ nguyên như hiện trạng, không quy định cơ chế, chính sách đặc thù cho Thành phố Hải Phòng mà thực hiện theo đúng quy định của pháp luật hiện hành.</w:t>
      </w:r>
    </w:p>
    <w:p w14:paraId="1FDBD55B" w14:textId="77777777" w:rsidR="00434345" w:rsidRPr="002F73EC" w:rsidRDefault="00434345" w:rsidP="00434345">
      <w:pPr>
        <w:spacing w:line="360" w:lineRule="exact"/>
        <w:ind w:firstLine="709"/>
        <w:contextualSpacing/>
        <w:rPr>
          <w:color w:val="auto"/>
          <w:lang w:val="it-IT"/>
        </w:rPr>
      </w:pPr>
      <w:r w:rsidRPr="002F73EC">
        <w:rPr>
          <w:b/>
          <w:bCs/>
          <w:i/>
          <w:iCs/>
          <w:color w:val="auto"/>
          <w:lang w:val="vi-VN"/>
        </w:rPr>
        <w:t xml:space="preserve">b) </w:t>
      </w:r>
      <w:r w:rsidRPr="002F73EC">
        <w:rPr>
          <w:b/>
          <w:bCs/>
          <w:i/>
          <w:iCs/>
          <w:color w:val="auto"/>
          <w:lang w:val="it-IT"/>
        </w:rPr>
        <w:t>Giải pháp 2</w:t>
      </w:r>
      <w:r w:rsidRPr="002F73EC">
        <w:rPr>
          <w:color w:val="auto"/>
          <w:lang w:val="it-IT"/>
        </w:rPr>
        <w:t xml:space="preserve">: Quy định trong Nghị quyết cho phép: </w:t>
      </w:r>
    </w:p>
    <w:p w14:paraId="4F94C59F" w14:textId="77777777" w:rsidR="00434345" w:rsidRPr="002F73EC" w:rsidRDefault="00434345" w:rsidP="00434345">
      <w:pPr>
        <w:spacing w:line="360" w:lineRule="exact"/>
        <w:rPr>
          <w:color w:val="auto"/>
          <w:lang w:val="it-IT"/>
        </w:rPr>
      </w:pPr>
      <w:r w:rsidRPr="002F73EC">
        <w:rPr>
          <w:color w:val="auto"/>
          <w:lang w:val="it-IT"/>
        </w:rPr>
        <w:t>“Việc đầu tư, quản lý, khai thác và xử lý tài sản kết cấu hạ tầng, trang thiết bị phục vụ phát triển khoa học và công nghệ, đổi mới sáng tạo quy định như sau:</w:t>
      </w:r>
    </w:p>
    <w:p w14:paraId="196E3C21" w14:textId="77777777" w:rsidR="00434345" w:rsidRPr="002F73EC" w:rsidRDefault="00434345" w:rsidP="00434345">
      <w:pPr>
        <w:spacing w:line="360" w:lineRule="exact"/>
        <w:rPr>
          <w:color w:val="auto"/>
          <w:lang w:val="it-IT"/>
        </w:rPr>
      </w:pPr>
      <w:r w:rsidRPr="002F73EC">
        <w:rPr>
          <w:color w:val="auto"/>
          <w:lang w:val="it-IT"/>
        </w:rPr>
        <w:t>- Hội đồng nhân dân Thành phố được quyết định đầu tư, nâng cấp, mở rộng, phát triển và khai thác tài sản kết cấu hạ tầng khoa học và công nghệ từ nguồn ngân sách thành phố; được quyết định cho các tổ chức, cá nhân khởi nghiệp đổi mới sáng tạo và các tổ chức, cá nhân hỗ trợ khởi nghiệp đổi mới sáng tạo thuê trực tiếp tài sản kết cấu hạ tầng khoa học và công nghệ không thông qua đấu giá để hoạt động.</w:t>
      </w:r>
    </w:p>
    <w:p w14:paraId="35058FE3" w14:textId="77777777" w:rsidR="00434345" w:rsidRPr="002F73EC" w:rsidRDefault="00434345" w:rsidP="00434345">
      <w:pPr>
        <w:spacing w:line="360" w:lineRule="exact"/>
        <w:rPr>
          <w:color w:val="auto"/>
          <w:spacing w:val="-4"/>
          <w:lang w:val="it-IT"/>
        </w:rPr>
      </w:pPr>
      <w:r w:rsidRPr="002F73EC">
        <w:rPr>
          <w:color w:val="auto"/>
          <w:spacing w:val="-4"/>
          <w:lang w:val="it-IT"/>
        </w:rPr>
        <w:t xml:space="preserve">- </w:t>
      </w:r>
      <w:r w:rsidRPr="002F73EC">
        <w:rPr>
          <w:color w:val="auto"/>
          <w:spacing w:val="-2"/>
          <w:lang w:val="it-IT"/>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p>
    <w:p w14:paraId="316DBF66" w14:textId="77777777" w:rsidR="00434345" w:rsidRPr="002F73EC" w:rsidRDefault="00434345" w:rsidP="00434345">
      <w:pPr>
        <w:spacing w:before="0" w:line="360" w:lineRule="exact"/>
        <w:contextualSpacing/>
        <w:rPr>
          <w:color w:val="auto"/>
          <w:lang w:val="it-IT"/>
        </w:rPr>
      </w:pPr>
      <w:r w:rsidRPr="002F73EC">
        <w:rPr>
          <w:color w:val="auto"/>
          <w:lang w:val="it-IT"/>
        </w:rPr>
        <w:t xml:space="preserve">- Ủy ban nhân dân Thành phố là cơ quan quản lý nhà nước về tài sản kết cấu hạ tầng khoa học và công nghệ; quyết định đơn vị được giao tài sản; phê duyệt đề án quản lý, khai thác và xử lý tài sản kết cấu hạ tầng khoa học và công nghệ”. </w:t>
      </w:r>
    </w:p>
    <w:p w14:paraId="5A546DEA" w14:textId="77777777" w:rsidR="00434345" w:rsidRPr="002F73EC" w:rsidRDefault="00434345" w:rsidP="00434345">
      <w:pPr>
        <w:spacing w:before="0" w:line="360" w:lineRule="exact"/>
        <w:ind w:firstLine="709"/>
        <w:contextualSpacing/>
        <w:rPr>
          <w:color w:val="auto"/>
          <w:lang w:val="it-IT"/>
        </w:rPr>
      </w:pPr>
      <w:r w:rsidRPr="002F73EC">
        <w:rPr>
          <w:b/>
          <w:bCs/>
          <w:i/>
          <w:iCs/>
          <w:color w:val="auto"/>
          <w:lang w:val="vi-VN"/>
        </w:rPr>
        <w:t xml:space="preserve">c) </w:t>
      </w:r>
      <w:r w:rsidRPr="002F73EC">
        <w:rPr>
          <w:b/>
          <w:bCs/>
          <w:i/>
          <w:iCs/>
          <w:color w:val="auto"/>
          <w:lang w:val="it-IT"/>
        </w:rPr>
        <w:t>Giải pháp 3</w:t>
      </w:r>
      <w:r w:rsidRPr="002F73EC">
        <w:rPr>
          <w:color w:val="auto"/>
          <w:lang w:val="it-IT"/>
        </w:rPr>
        <w:t>: Không quy định cơ chế, chính sách đặc thù về thí điểm về đầu tư, quản lý, khai thác và xử lý tài sản kết cấu hạ tầng, trang thiết bị phục vụ phát triển khoa học và công nghệ, đổi mới sáng tạo vào Nghị quyết của Quốc hội về cơ chế, chính sách đặc thù cho thành phố Hải Phòng mà đề xuất kiến nghị sửa đổi, bổ sung các quy định pháp luật hiện hành.</w:t>
      </w:r>
    </w:p>
    <w:p w14:paraId="74099D3F" w14:textId="77777777" w:rsidR="00434345" w:rsidRPr="002F73EC" w:rsidRDefault="00434345" w:rsidP="00434345">
      <w:pPr>
        <w:pStyle w:val="Heading4"/>
        <w:spacing w:line="360" w:lineRule="exact"/>
        <w:contextualSpacing/>
        <w:rPr>
          <w:color w:val="auto"/>
          <w:lang w:val="vi-VN"/>
        </w:rPr>
      </w:pPr>
      <w:r w:rsidRPr="002F73EC">
        <w:rPr>
          <w:color w:val="auto"/>
          <w:lang w:val="vi-VN"/>
        </w:rPr>
        <w:t>3.4. Đánh giá tác động của các giải pháp đối với đối tượng chịu sự tác động trực tiếp của chính sách và các đối tượng khác có liên quan</w:t>
      </w:r>
    </w:p>
    <w:p w14:paraId="2FE261AA" w14:textId="77777777" w:rsidR="00434345" w:rsidRPr="002F73EC" w:rsidRDefault="00434345" w:rsidP="00434345">
      <w:pPr>
        <w:pStyle w:val="Noidung"/>
        <w:spacing w:before="0" w:after="120"/>
        <w:contextualSpacing/>
        <w:rPr>
          <w:b/>
          <w:bCs/>
          <w:i/>
          <w:iCs/>
          <w:lang w:val="it-IT"/>
        </w:rPr>
      </w:pPr>
      <w:r w:rsidRPr="002F73EC">
        <w:rPr>
          <w:b/>
          <w:bCs/>
          <w:i/>
          <w:iCs/>
          <w:lang w:val="vi-VN"/>
        </w:rPr>
        <w:t xml:space="preserve">a) </w:t>
      </w:r>
      <w:r w:rsidRPr="002F73EC">
        <w:rPr>
          <w:b/>
          <w:bCs/>
          <w:i/>
          <w:iCs/>
          <w:lang w:val="it-IT"/>
        </w:rPr>
        <w:t xml:space="preserve">Giải pháp 1: </w:t>
      </w:r>
    </w:p>
    <w:p w14:paraId="1AC98044" w14:textId="77777777" w:rsidR="00434345" w:rsidRPr="002F73EC" w:rsidRDefault="00434345" w:rsidP="00434345">
      <w:pPr>
        <w:pStyle w:val="Noidung"/>
        <w:spacing w:before="0" w:after="120"/>
        <w:contextualSpacing/>
        <w:rPr>
          <w:i/>
          <w:iCs/>
          <w:lang w:val="it-IT"/>
        </w:rPr>
      </w:pPr>
      <w:r w:rsidRPr="002F73EC">
        <w:rPr>
          <w:i/>
          <w:iCs/>
          <w:lang w:val="it-IT"/>
        </w:rPr>
        <w:t xml:space="preserve">- Tác động đối với hệ thống pháp luật: </w:t>
      </w:r>
    </w:p>
    <w:p w14:paraId="3F4A6B73" w14:textId="77777777" w:rsidR="00434345" w:rsidRPr="002F73EC" w:rsidRDefault="00434345" w:rsidP="00434345">
      <w:pPr>
        <w:pStyle w:val="Noidung"/>
        <w:spacing w:before="0" w:after="120"/>
        <w:contextualSpacing/>
        <w:rPr>
          <w:lang w:val="it-IT"/>
        </w:rPr>
      </w:pPr>
      <w:r w:rsidRPr="002F73EC">
        <w:rPr>
          <w:lang w:val="it-IT"/>
        </w:rPr>
        <w:lastRenderedPageBreak/>
        <w:t xml:space="preserve">+ Tính thống nhất, đồng bộ của hệ thống pháp luật: Giải pháp 1 giữ nguyên các quy định hiện hành, cho nên không ảnh hưởng đến tính thống nhất, đồng bộ của hệ thống pháp luật. </w:t>
      </w:r>
    </w:p>
    <w:p w14:paraId="2508DDD7" w14:textId="77777777" w:rsidR="00434345" w:rsidRPr="002F73EC" w:rsidRDefault="00434345" w:rsidP="00434345">
      <w:pPr>
        <w:pStyle w:val="Noidung"/>
        <w:spacing w:before="0" w:after="120"/>
        <w:contextualSpacing/>
        <w:rPr>
          <w:lang w:val="it-IT"/>
        </w:rPr>
      </w:pPr>
      <w:r w:rsidRPr="002F73EC">
        <w:rPr>
          <w:lang w:val="it-IT"/>
        </w:rPr>
        <w:t xml:space="preserve">+ Khả năng thi hành và tuân thủ của các cơ quan, tổ chức, cá nhân: Giải pháp 1 giữ nguyên các quy định hiện hành, cho nên không ảnh hưởng đến khả năng thi hành và tuân thủ pháp luật của các cơ quan, tổ chức, cá nhân. </w:t>
      </w:r>
    </w:p>
    <w:p w14:paraId="60334A62" w14:textId="77777777" w:rsidR="00434345" w:rsidRPr="002F73EC" w:rsidRDefault="00434345" w:rsidP="00434345">
      <w:pPr>
        <w:pStyle w:val="Noidung"/>
        <w:spacing w:before="120" w:after="120"/>
        <w:contextualSpacing/>
        <w:rPr>
          <w:lang w:val="vi-VN"/>
        </w:rPr>
      </w:pPr>
      <w:r w:rsidRPr="002F73EC">
        <w:rPr>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r w:rsidRPr="002F73EC">
        <w:rPr>
          <w:lang w:val="vi-VN"/>
        </w:rPr>
        <w:t>.</w:t>
      </w:r>
    </w:p>
    <w:p w14:paraId="2AB9842B" w14:textId="77777777" w:rsidR="00434345" w:rsidRPr="002F73EC" w:rsidRDefault="00434345" w:rsidP="00434345">
      <w:pPr>
        <w:pStyle w:val="Noidung"/>
        <w:spacing w:before="120" w:after="120"/>
        <w:contextualSpacing/>
        <w:rPr>
          <w:lang w:val="it-IT"/>
        </w:rPr>
      </w:pPr>
      <w:r w:rsidRPr="002F73EC">
        <w:rPr>
          <w:i/>
          <w:iCs/>
          <w:lang w:val="it-IT"/>
        </w:rPr>
        <w:t>- Tác động về kinh tế</w:t>
      </w:r>
      <w:r w:rsidRPr="002F73EC">
        <w:rPr>
          <w:i/>
          <w:iCs/>
          <w:lang w:val="vi-VN"/>
        </w:rPr>
        <w:t xml:space="preserve"> - xã hội</w:t>
      </w:r>
      <w:r w:rsidRPr="002F73EC">
        <w:rPr>
          <w:i/>
          <w:iCs/>
          <w:lang w:val="it-IT"/>
        </w:rPr>
        <w:t>:</w:t>
      </w:r>
      <w:r w:rsidRPr="002F73EC">
        <w:rPr>
          <w:lang w:val="it-IT"/>
        </w:rPr>
        <w:t xml:space="preserve"> </w:t>
      </w:r>
    </w:p>
    <w:p w14:paraId="2A10350C" w14:textId="77777777" w:rsidR="00434345" w:rsidRPr="002F73EC" w:rsidRDefault="00434345" w:rsidP="00434345">
      <w:pPr>
        <w:pStyle w:val="Noidung"/>
        <w:spacing w:before="120" w:after="120"/>
        <w:contextualSpacing/>
        <w:rPr>
          <w:i/>
          <w:lang w:val="vi-VN"/>
        </w:rPr>
      </w:pPr>
      <w:r w:rsidRPr="002F73EC">
        <w:rPr>
          <w:i/>
          <w:lang w:val="vi-VN"/>
        </w:rPr>
        <w:t>Về kinh tế:</w:t>
      </w:r>
    </w:p>
    <w:p w14:paraId="4ACFD584" w14:textId="77777777" w:rsidR="00434345" w:rsidRPr="002F73EC" w:rsidRDefault="00434345" w:rsidP="00434345">
      <w:pPr>
        <w:pStyle w:val="Noidung"/>
        <w:spacing w:before="120" w:after="120"/>
        <w:contextualSpacing/>
        <w:rPr>
          <w:lang w:val="it-IT"/>
        </w:rPr>
      </w:pPr>
      <w:r w:rsidRPr="002F73EC">
        <w:rPr>
          <w:lang w:val="it-IT"/>
        </w:rPr>
        <w:t>Chưa tạo cơ chế, chính sách để tạo động lực thu hút nguồn vốn từ bên ngoài, thúc đẩy phát triển các ngành, lĩnh vực ưu tiên, không thúc đẩy được hiệu quả hoạt động xuất khẩu, gia tăng sản phẩm nội địa sản xuất trong nước hoặc phát triển khoa học và công nghệ.</w:t>
      </w:r>
    </w:p>
    <w:p w14:paraId="223EFFB9" w14:textId="77777777" w:rsidR="00434345" w:rsidRPr="002F73EC" w:rsidRDefault="00434345" w:rsidP="00434345">
      <w:pPr>
        <w:pStyle w:val="Noidung"/>
        <w:spacing w:before="120" w:after="120"/>
        <w:contextualSpacing/>
        <w:rPr>
          <w:lang w:val="it-IT"/>
        </w:rPr>
      </w:pPr>
      <w:r w:rsidRPr="002F73EC">
        <w:rPr>
          <w:lang w:val="it-IT"/>
        </w:rPr>
        <w:t xml:space="preserve">Chưa tạo cơ chế, chính sách để hỗ trợ ươm tạo cho nhóm đối tượng tiềm năng để phát triển thành doanh nghiệp khởi nghiệp sáng tạo là các cá nhân và nhóm cá nhân có dự án khởi nghiệp đổi mới sáng tạo thông qua việc đầu tư, quản lý, khai thác và xử lý tài sản kết cấu hạ tầng, trang thiết bị phục vụ phát triển khoa học và công nghệ, đổi mới sáng tạo. </w:t>
      </w:r>
    </w:p>
    <w:p w14:paraId="65E51CB8" w14:textId="77777777" w:rsidR="00434345" w:rsidRPr="002F73EC" w:rsidRDefault="00434345" w:rsidP="00434345">
      <w:pPr>
        <w:pStyle w:val="Noidung"/>
        <w:spacing w:before="120" w:after="120"/>
        <w:contextualSpacing/>
        <w:rPr>
          <w:lang w:val="it-IT"/>
        </w:rPr>
      </w:pPr>
      <w:r w:rsidRPr="002F73EC">
        <w:rPr>
          <w:i/>
          <w:iCs/>
          <w:lang w:val="vi-VN"/>
        </w:rPr>
        <w:t>V</w:t>
      </w:r>
      <w:r w:rsidRPr="002F73EC">
        <w:rPr>
          <w:i/>
          <w:iCs/>
          <w:lang w:val="it-IT"/>
        </w:rPr>
        <w:t>ề xã hội:</w:t>
      </w:r>
      <w:r w:rsidRPr="002F73EC">
        <w:rPr>
          <w:lang w:val="it-IT"/>
        </w:rPr>
        <w:t xml:space="preserve"> </w:t>
      </w:r>
    </w:p>
    <w:p w14:paraId="218BA7BF" w14:textId="77777777" w:rsidR="00434345" w:rsidRPr="002F73EC" w:rsidRDefault="00434345" w:rsidP="00434345">
      <w:pPr>
        <w:pStyle w:val="Noidung"/>
        <w:spacing w:before="120" w:after="120"/>
        <w:contextualSpacing/>
        <w:rPr>
          <w:lang w:val="it-IT"/>
        </w:rPr>
      </w:pPr>
      <w:r w:rsidRPr="002F73EC">
        <w:rPr>
          <w:lang w:val="it-IT"/>
        </w:rPr>
        <w:t>Nếu không có chính sách này hệ sinh thái KNST của Thành phố sẽ vẫn tiếp tục phát triển nhưng không có định hướng rõ ràng, không khuyến khích được các nguồn lực xã hội quan tâm đến các hoạt động thương mại hóa kết quả nghiên cứu, không thể tạo ra các doanh nghiệp KNST với công nghệ lõi và chuyên sâu từ hoạt động nghiên cứu bài bản trong các trường Đại học, về lâu dài Thành phố sẽ khó có nguồn lực ổn định và lâu dài cho hệ sinh thái.</w:t>
      </w:r>
    </w:p>
    <w:p w14:paraId="05AF0941" w14:textId="77777777" w:rsidR="00434345" w:rsidRPr="002F73EC" w:rsidRDefault="00434345" w:rsidP="00434345">
      <w:pPr>
        <w:pStyle w:val="Noidung"/>
        <w:spacing w:before="120" w:after="120"/>
        <w:contextualSpacing/>
        <w:rPr>
          <w:lang w:val="it-IT"/>
        </w:rPr>
      </w:pPr>
      <w:r w:rsidRPr="002F73EC">
        <w:rPr>
          <w:i/>
          <w:iCs/>
          <w:lang w:val="it-IT"/>
        </w:rPr>
        <w:t>- Tác động về giới:</w:t>
      </w:r>
      <w:r w:rsidRPr="002F73EC">
        <w:rPr>
          <w:lang w:val="it-IT"/>
        </w:rPr>
        <w:t xml:space="preserve"> Giải pháp này không ảnh hưởng đến cơ hội, điều kiện, năng lực thực hiện và thụ hưởng các quyền, lợi ích của mỗi giới do chính sách được áp dụng chung, không có sự phân biệt về giới. </w:t>
      </w:r>
    </w:p>
    <w:p w14:paraId="2702C54D" w14:textId="77777777" w:rsidR="00434345" w:rsidRPr="002F73EC" w:rsidRDefault="00434345" w:rsidP="00434345">
      <w:pPr>
        <w:pStyle w:val="Noidung"/>
        <w:spacing w:before="120" w:after="120"/>
        <w:contextualSpacing/>
        <w:rPr>
          <w:lang w:val="it-IT"/>
        </w:rPr>
      </w:pPr>
      <w:r w:rsidRPr="002F73EC">
        <w:rPr>
          <w:i/>
          <w:iCs/>
          <w:lang w:val="it-IT"/>
        </w:rPr>
        <w:t>- Tác động của thủ tục hành chính:</w:t>
      </w:r>
      <w:r w:rsidRPr="002F73EC">
        <w:rPr>
          <w:lang w:val="it-IT"/>
        </w:rPr>
        <w:t xml:space="preserve"> Không phát sinh thủ tục hành chính. </w:t>
      </w:r>
    </w:p>
    <w:p w14:paraId="3057E7C7" w14:textId="77777777" w:rsidR="00434345" w:rsidRPr="002F73EC" w:rsidRDefault="00434345" w:rsidP="00434345">
      <w:pPr>
        <w:pStyle w:val="Noidung"/>
        <w:spacing w:before="120" w:after="120"/>
        <w:contextualSpacing/>
        <w:rPr>
          <w:b/>
          <w:bCs/>
          <w:i/>
          <w:iCs/>
          <w:lang w:val="it-IT"/>
        </w:rPr>
      </w:pPr>
      <w:r w:rsidRPr="002F73EC">
        <w:rPr>
          <w:b/>
          <w:bCs/>
          <w:i/>
          <w:iCs/>
          <w:lang w:val="vi-VN"/>
        </w:rPr>
        <w:t xml:space="preserve">b) </w:t>
      </w:r>
      <w:r w:rsidRPr="002F73EC">
        <w:rPr>
          <w:b/>
          <w:bCs/>
          <w:i/>
          <w:iCs/>
          <w:lang w:val="it-IT"/>
        </w:rPr>
        <w:t xml:space="preserve">Giải pháp 2: </w:t>
      </w:r>
    </w:p>
    <w:p w14:paraId="376377BD" w14:textId="77777777" w:rsidR="00434345" w:rsidRPr="002F73EC" w:rsidRDefault="00434345" w:rsidP="00434345">
      <w:pPr>
        <w:pStyle w:val="Noidung"/>
        <w:spacing w:before="120" w:after="120"/>
        <w:contextualSpacing/>
        <w:rPr>
          <w:i/>
          <w:iCs/>
          <w:lang w:val="it-IT"/>
        </w:rPr>
      </w:pPr>
      <w:r w:rsidRPr="002F73EC">
        <w:rPr>
          <w:i/>
          <w:iCs/>
          <w:lang w:val="it-IT"/>
        </w:rPr>
        <w:t xml:space="preserve">- Tác động đối với hệ thống pháp luật: </w:t>
      </w:r>
    </w:p>
    <w:p w14:paraId="7DF55B35" w14:textId="77777777" w:rsidR="00434345" w:rsidRPr="002F73EC" w:rsidRDefault="00434345" w:rsidP="00434345">
      <w:pPr>
        <w:pStyle w:val="Noidung"/>
        <w:spacing w:before="120" w:after="120"/>
        <w:contextualSpacing/>
        <w:rPr>
          <w:lang w:val="it-IT"/>
        </w:rPr>
      </w:pPr>
      <w:r w:rsidRPr="002F73EC">
        <w:rPr>
          <w:lang w:val="it-IT"/>
        </w:rPr>
        <w:t xml:space="preserve">+ Tính thống nhất, đồng bộ của hệ thống pháp luật: Giải pháp 2 không trái với quy định của Hiến pháp năm 2013 nhưng quy định khác với quy định của Luật Thuế thu nhập doanh nghiệp. </w:t>
      </w:r>
    </w:p>
    <w:p w14:paraId="48B90062" w14:textId="77777777" w:rsidR="00434345" w:rsidRPr="002F73EC" w:rsidRDefault="00434345" w:rsidP="00434345">
      <w:pPr>
        <w:pStyle w:val="Noidung"/>
        <w:spacing w:before="120" w:after="120"/>
        <w:contextualSpacing/>
        <w:rPr>
          <w:lang w:val="it-IT"/>
        </w:rPr>
      </w:pPr>
      <w:r w:rsidRPr="002F73EC">
        <w:rPr>
          <w:lang w:val="it-IT"/>
        </w:rPr>
        <w:t xml:space="preserve">+ Thành phố Đà Nẵng đã được Quốc hội phê chuẩn về thí điểm triển khai cơ chế, chính sách này. </w:t>
      </w:r>
    </w:p>
    <w:p w14:paraId="7C507A74" w14:textId="77777777" w:rsidR="00434345" w:rsidRPr="002F73EC" w:rsidRDefault="00434345" w:rsidP="00434345">
      <w:pPr>
        <w:pStyle w:val="Noidung"/>
        <w:spacing w:before="120" w:after="120"/>
        <w:contextualSpacing/>
        <w:rPr>
          <w:lang w:val="it-IT"/>
        </w:rPr>
      </w:pPr>
      <w:r w:rsidRPr="002F73EC">
        <w:rPr>
          <w:lang w:val="it-IT"/>
        </w:rPr>
        <w:t xml:space="preserve">+ Khả năng thi hành và tuân thủ của Việt Nam đối với các điều ước quốc </w:t>
      </w:r>
      <w:r w:rsidRPr="002F73EC">
        <w:rPr>
          <w:lang w:val="it-IT"/>
        </w:rPr>
        <w:lastRenderedPageBreak/>
        <w:t xml:space="preserve">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 </w:t>
      </w:r>
    </w:p>
    <w:p w14:paraId="36769F97" w14:textId="77777777" w:rsidR="00434345" w:rsidRPr="002F73EC" w:rsidRDefault="00434345" w:rsidP="00434345">
      <w:pPr>
        <w:pStyle w:val="Noidung"/>
        <w:spacing w:before="120" w:after="120"/>
        <w:contextualSpacing/>
        <w:rPr>
          <w:i/>
          <w:iCs/>
          <w:lang w:val="vi-VN"/>
        </w:rPr>
      </w:pPr>
      <w:r w:rsidRPr="002F73EC">
        <w:rPr>
          <w:i/>
          <w:iCs/>
          <w:lang w:val="it-IT"/>
        </w:rPr>
        <w:t xml:space="preserve">- Tác động về kinh tế </w:t>
      </w:r>
      <w:r w:rsidRPr="002F73EC">
        <w:rPr>
          <w:i/>
          <w:iCs/>
          <w:lang w:val="vi-VN"/>
        </w:rPr>
        <w:t>- xã hội:</w:t>
      </w:r>
    </w:p>
    <w:p w14:paraId="7FD5299C" w14:textId="77777777" w:rsidR="00434345" w:rsidRPr="002F73EC" w:rsidRDefault="00434345" w:rsidP="00434345">
      <w:pPr>
        <w:pStyle w:val="Noidung"/>
        <w:spacing w:before="120" w:after="120"/>
        <w:contextualSpacing/>
        <w:rPr>
          <w:i/>
          <w:lang w:val="vi-VN"/>
        </w:rPr>
      </w:pPr>
      <w:r w:rsidRPr="002F73EC">
        <w:rPr>
          <w:i/>
          <w:lang w:val="vi-VN"/>
        </w:rPr>
        <w:t>Về kinh tế:</w:t>
      </w:r>
    </w:p>
    <w:p w14:paraId="2FAA49FF" w14:textId="77777777" w:rsidR="00434345" w:rsidRPr="002F73EC" w:rsidRDefault="00434345" w:rsidP="00434345">
      <w:pPr>
        <w:pStyle w:val="Noidung"/>
        <w:spacing w:before="120" w:after="120"/>
        <w:contextualSpacing/>
        <w:rPr>
          <w:lang w:val="it-IT"/>
        </w:rPr>
      </w:pPr>
      <w:r w:rsidRPr="002F73EC">
        <w:rPr>
          <w:lang w:val="it-IT"/>
        </w:rPr>
        <w:t xml:space="preserve">+ Giảm nguồn chi của ngân sách nhà nước do phải chi cho đầu tư, quản lý, khai thác và xử lý tài sản kết cấu hạ tầng, trang thiết bị phục vụ phát triển khoa học và công nghệ, đổi mới sáng tạo. </w:t>
      </w:r>
    </w:p>
    <w:p w14:paraId="32E58D16" w14:textId="77777777" w:rsidR="00434345" w:rsidRPr="002F73EC" w:rsidRDefault="00434345" w:rsidP="00434345">
      <w:pPr>
        <w:pStyle w:val="Noidung"/>
        <w:spacing w:before="120" w:after="120"/>
        <w:contextualSpacing/>
        <w:rPr>
          <w:lang w:val="it-IT"/>
        </w:rPr>
      </w:pPr>
      <w:r w:rsidRPr="002F73EC">
        <w:rPr>
          <w:lang w:val="it-IT"/>
        </w:rPr>
        <w:t xml:space="preserve">+ </w:t>
      </w:r>
      <w:r w:rsidRPr="002F73EC">
        <w:rPr>
          <w:bCs/>
          <w:iCs/>
          <w:lang w:val="it-IT"/>
        </w:rPr>
        <w:t>Về cơ chế tài chính trong hoạt động đầu tư cơ sở hạ tầng, trang thiết bị phục vụ phát triển khoa học và công nghệ, đổi mới sáng tạo, Thành phố sẽ xây dựng được một hệ sinh thái khởi nghiệp đổi mới sáng tạo có nền tảng ổn định và lâu dài, kinh nghiệm của các quốc gia có hệ sinh thái phát triển thì hầu hết các doanh nghiệp khởi nghiệp đổi mới sáng tạo (startups) đều xuất phát từ các nghiên cứu của trường đại học, và ở giai đoạn ươm tạo, nhà nước đóng vai trò là nhà đầu tư thiên thần cho các dự án ở giai đoạn sớm. Chính sách này cũng sẽ thúc đẩy hình thành các công nghệ lõi, các công nghệ chuyên sâu trong các lĩnh vực là thế mạnh của Thành phố từ đó tạo lợi thế cạnh tranh cho hệ sinh thái khởi nghiệp sáng tạo của thành phố nói riêng và Việt Nam nói chung so với các nước trong khu vực và trên thế giới</w:t>
      </w:r>
      <w:r w:rsidRPr="002F73EC">
        <w:rPr>
          <w:lang w:val="it-IT"/>
        </w:rPr>
        <w:t xml:space="preserve">. </w:t>
      </w:r>
    </w:p>
    <w:p w14:paraId="2B62497A" w14:textId="77777777" w:rsidR="00434345" w:rsidRPr="002F73EC" w:rsidRDefault="00434345" w:rsidP="00434345">
      <w:pPr>
        <w:pStyle w:val="Noidung"/>
        <w:spacing w:before="120" w:after="120"/>
        <w:contextualSpacing/>
        <w:rPr>
          <w:lang w:val="it-IT"/>
        </w:rPr>
      </w:pPr>
      <w:r w:rsidRPr="002F73EC">
        <w:rPr>
          <w:i/>
          <w:iCs/>
          <w:lang w:val="vi-VN"/>
        </w:rPr>
        <w:t xml:space="preserve">Về </w:t>
      </w:r>
      <w:r w:rsidRPr="002F73EC">
        <w:rPr>
          <w:i/>
          <w:iCs/>
          <w:lang w:val="it-IT"/>
        </w:rPr>
        <w:t xml:space="preserve"> xã hội</w:t>
      </w:r>
      <w:r w:rsidRPr="002F73EC">
        <w:rPr>
          <w:i/>
          <w:iCs/>
          <w:lang w:val="vi-VN"/>
        </w:rPr>
        <w:t xml:space="preserve">: </w:t>
      </w:r>
      <w:r w:rsidRPr="002F73EC">
        <w:rPr>
          <w:lang w:val="it-IT"/>
        </w:rPr>
        <w:t>Nhà nước cũng là một thành phần trong hệ sinh thái, cần có sự đầu tư cơ sở hạ tầng, trang thiết bị phục vụ phát triển khoa học và công nghệ, đổi mới sáng tạo sẽ giúp thu hút các nguồn lực khác trong xã hội tham gia cùng với nhà nước thúc đẩy phát triển hệ sinh thái khởi nghiệp đổi mới sáng tạo cho Thành phố. Đồng thời sẽ là nơi hỗ trợ phát triển cho các hệ sinh thái khởi nghiệp đổi mới sáng tạo của các địa phương khác.</w:t>
      </w:r>
    </w:p>
    <w:p w14:paraId="74A9A7E8" w14:textId="77777777" w:rsidR="00434345" w:rsidRPr="002F73EC" w:rsidRDefault="00434345" w:rsidP="00434345">
      <w:pPr>
        <w:pStyle w:val="Noidung"/>
        <w:spacing w:before="120" w:after="120"/>
        <w:contextualSpacing/>
        <w:rPr>
          <w:lang w:val="it-IT"/>
        </w:rPr>
      </w:pPr>
      <w:r w:rsidRPr="002F73EC">
        <w:rPr>
          <w:i/>
          <w:iCs/>
          <w:lang w:val="it-IT"/>
        </w:rPr>
        <w:t>- Tác động về giới:</w:t>
      </w:r>
      <w:r w:rsidRPr="002F73EC">
        <w:rPr>
          <w:lang w:val="it-IT"/>
        </w:rPr>
        <w:t xml:space="preserve"> Có tác động tích cực đến bình đẳng giới do có rất nhiều các quỹ đầu tư ưu tiên cho nhóm Doanh nghiệp KNST do nữ làm chủ và các sản phẩm và dịch vụ cho những đối tượng yếu thế trong xã hội. </w:t>
      </w:r>
    </w:p>
    <w:p w14:paraId="2B9B6046" w14:textId="77777777" w:rsidR="00434345" w:rsidRPr="002F73EC" w:rsidRDefault="00434345" w:rsidP="00434345">
      <w:pPr>
        <w:pStyle w:val="Noidung"/>
        <w:spacing w:before="120" w:after="120"/>
        <w:contextualSpacing/>
        <w:rPr>
          <w:lang w:val="it-IT"/>
        </w:rPr>
      </w:pPr>
      <w:r w:rsidRPr="002F73EC">
        <w:rPr>
          <w:i/>
          <w:iCs/>
          <w:lang w:val="it-IT"/>
        </w:rPr>
        <w:t>- Tác động của thủ tục hành chính:</w:t>
      </w:r>
      <w:r w:rsidRPr="002F73EC">
        <w:rPr>
          <w:lang w:val="it-IT"/>
        </w:rPr>
        <w:t xml:space="preserve"> Không phát sinh thủ tục hành chính</w:t>
      </w:r>
    </w:p>
    <w:p w14:paraId="02C933FA" w14:textId="77777777" w:rsidR="00434345" w:rsidRPr="002F73EC" w:rsidRDefault="00434345" w:rsidP="00434345">
      <w:pPr>
        <w:pStyle w:val="Noidung"/>
        <w:spacing w:before="120" w:after="120"/>
        <w:contextualSpacing/>
        <w:rPr>
          <w:b/>
          <w:bCs/>
          <w:i/>
          <w:iCs/>
          <w:lang w:val="it-IT"/>
        </w:rPr>
      </w:pPr>
      <w:r w:rsidRPr="002F73EC">
        <w:rPr>
          <w:b/>
          <w:bCs/>
          <w:i/>
          <w:iCs/>
          <w:lang w:val="vi-VN"/>
        </w:rPr>
        <w:t xml:space="preserve">c) </w:t>
      </w:r>
      <w:r w:rsidRPr="002F73EC">
        <w:rPr>
          <w:b/>
          <w:bCs/>
          <w:i/>
          <w:iCs/>
          <w:lang w:val="it-IT"/>
        </w:rPr>
        <w:t xml:space="preserve">Giải pháp 3: </w:t>
      </w:r>
    </w:p>
    <w:p w14:paraId="7BDBA96D" w14:textId="77777777" w:rsidR="00434345" w:rsidRPr="002F73EC" w:rsidRDefault="00434345" w:rsidP="00434345">
      <w:pPr>
        <w:pStyle w:val="Noidung"/>
        <w:spacing w:before="120" w:after="120"/>
        <w:contextualSpacing/>
        <w:rPr>
          <w:lang w:val="it-IT"/>
        </w:rPr>
      </w:pPr>
      <w:r w:rsidRPr="002F73EC">
        <w:rPr>
          <w:lang w:val="it-IT"/>
        </w:rPr>
        <w:t xml:space="preserve">Nội dung tương tự Giải pháp 2, tuy nhiên không quy định tại dự thảo Nghị quyết mà sửa đổi, bổ sung các Luật liên quan. 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 </w:t>
      </w:r>
    </w:p>
    <w:p w14:paraId="34FFAFDD" w14:textId="77777777" w:rsidR="00434345" w:rsidRPr="002F73EC" w:rsidRDefault="00434345" w:rsidP="00434345">
      <w:pPr>
        <w:pStyle w:val="Noidung"/>
        <w:spacing w:before="120" w:after="120"/>
        <w:contextualSpacing/>
        <w:rPr>
          <w:lang w:val="it-IT"/>
        </w:rPr>
      </w:pPr>
      <w:r w:rsidRPr="002F73EC">
        <w:rPr>
          <w:lang w:val="it-IT"/>
        </w:rPr>
        <w:t xml:space="preserve">- Nếu sửa đổi các Luật liên quan sẽ không bảo đảm tính kịp thời để xử lý các vướng mắc, điểm nghẽn cho thành phố Hải Phòng. </w:t>
      </w:r>
    </w:p>
    <w:p w14:paraId="500A8607" w14:textId="77777777" w:rsidR="00434345" w:rsidRPr="002F73EC" w:rsidRDefault="00434345" w:rsidP="00434345">
      <w:pPr>
        <w:pStyle w:val="Noidung"/>
        <w:spacing w:before="120" w:after="120"/>
        <w:contextualSpacing/>
        <w:rPr>
          <w:lang w:val="it-IT"/>
        </w:rPr>
      </w:pPr>
      <w:r w:rsidRPr="002F73EC">
        <w:rPr>
          <w:lang w:val="it-IT"/>
        </w:rPr>
        <w:t xml:space="preserve">- Việc quy định về chính sách đặc thù, áp dụng riêng cho thành phố Hải Phòng trong một văn bản luật chung về cơ chế quản lý cơ sở hạ tầng, trang thiết bị phục vụ phát triển khoa học và công nghệ, đổi mới sáng tạo cũng chưa thực sự </w:t>
      </w:r>
      <w:r w:rsidRPr="002F73EC">
        <w:rPr>
          <w:lang w:val="it-IT"/>
        </w:rPr>
        <w:lastRenderedPageBreak/>
        <w:t>phù hợp; hơn nữa, nội dung này lại được xác định là đang trong quá trình thí điểm.</w:t>
      </w:r>
    </w:p>
    <w:p w14:paraId="3EC4A517" w14:textId="77777777" w:rsidR="00434345" w:rsidRPr="002F73EC" w:rsidRDefault="00434345" w:rsidP="00434345">
      <w:pPr>
        <w:pStyle w:val="Heading4"/>
        <w:spacing w:line="360" w:lineRule="exact"/>
        <w:contextualSpacing/>
        <w:rPr>
          <w:color w:val="auto"/>
          <w:lang w:val="vi-VN"/>
        </w:rPr>
      </w:pPr>
      <w:bookmarkStart w:id="135" w:name="_Toc162444915"/>
      <w:r w:rsidRPr="002F73EC">
        <w:rPr>
          <w:color w:val="auto"/>
          <w:lang w:val="it-IT"/>
        </w:rPr>
        <w:t>3.</w:t>
      </w:r>
      <w:r w:rsidRPr="002F73EC">
        <w:rPr>
          <w:color w:val="auto"/>
          <w:lang w:val="vi-VN"/>
        </w:rPr>
        <w:t>5</w:t>
      </w:r>
      <w:r w:rsidRPr="002F73EC">
        <w:rPr>
          <w:color w:val="auto"/>
          <w:lang w:val="it-IT"/>
        </w:rPr>
        <w:t xml:space="preserve"> </w:t>
      </w:r>
      <w:bookmarkEnd w:id="135"/>
      <w:r w:rsidRPr="002F73EC">
        <w:rPr>
          <w:color w:val="auto"/>
          <w:lang w:val="vi-VN"/>
        </w:rPr>
        <w:t>Lựa chọn giải pháp</w:t>
      </w:r>
    </w:p>
    <w:p w14:paraId="18FE4870"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 Trên cơ sở so sánh các giải pháp, kiến nghị lựa chọn giải pháp 2: </w:t>
      </w:r>
    </w:p>
    <w:p w14:paraId="6E2DA56F" w14:textId="77777777" w:rsidR="00434345" w:rsidRPr="002F73EC" w:rsidRDefault="00434345" w:rsidP="00434345">
      <w:pPr>
        <w:spacing w:before="0" w:line="360" w:lineRule="exact"/>
        <w:rPr>
          <w:i/>
          <w:iCs/>
          <w:color w:val="auto"/>
          <w:lang w:val="it-IT"/>
        </w:rPr>
      </w:pPr>
      <w:r w:rsidRPr="002F73EC">
        <w:rPr>
          <w:i/>
          <w:iCs/>
          <w:color w:val="auto"/>
          <w:lang w:val="it-IT"/>
        </w:rPr>
        <w:t>“Việc đầu tư, quản lý, khai thác và xử lý tài sản kết cấu hạ tầng, trang thiết bị phục vụ phát triển khoa học và công nghệ, đổi mới sáng tạo quy định như sau:</w:t>
      </w:r>
    </w:p>
    <w:p w14:paraId="68308EBB" w14:textId="77777777" w:rsidR="00434345" w:rsidRPr="002F73EC" w:rsidRDefault="00434345" w:rsidP="00434345">
      <w:pPr>
        <w:spacing w:before="0" w:line="360" w:lineRule="exact"/>
        <w:rPr>
          <w:i/>
          <w:iCs/>
          <w:color w:val="auto"/>
          <w:lang w:val="it-IT"/>
        </w:rPr>
      </w:pPr>
      <w:r w:rsidRPr="002F73EC">
        <w:rPr>
          <w:i/>
          <w:iCs/>
          <w:color w:val="auto"/>
          <w:lang w:val="it-IT"/>
        </w:rPr>
        <w:t>- Hội đồng nhân dân Thành phố được quyết định đầu tư, nâng cấp, mở rộng, phát triển và khai thác tài sản kết cấu hạ tầng khoa học và công nghệ từ nguồn ngân sách thành phố; được quyết định cho các tổ chức, cá nhân khởi nghiệp đổi mới sáng tạo và các tổ chức, cá nhân hỗ trợ khởi nghiệp đổi mới sáng tạo thuê trực tiếp tài sản kết cấu hạ tầng khoa học và công nghệ không thông qua đấu giá để hoạt động.</w:t>
      </w:r>
    </w:p>
    <w:p w14:paraId="29E07C11" w14:textId="77777777" w:rsidR="00434345" w:rsidRPr="002F73EC" w:rsidRDefault="00434345" w:rsidP="00434345">
      <w:pPr>
        <w:spacing w:before="0" w:line="360" w:lineRule="exact"/>
        <w:rPr>
          <w:i/>
          <w:iCs/>
          <w:color w:val="auto"/>
          <w:spacing w:val="-4"/>
          <w:lang w:val="it-IT"/>
        </w:rPr>
      </w:pPr>
      <w:r w:rsidRPr="002F73EC">
        <w:rPr>
          <w:i/>
          <w:iCs/>
          <w:color w:val="auto"/>
          <w:spacing w:val="-4"/>
          <w:lang w:val="it-IT"/>
        </w:rPr>
        <w:t xml:space="preserve">- </w:t>
      </w:r>
      <w:r w:rsidRPr="002F73EC">
        <w:rPr>
          <w:i/>
          <w:iCs/>
          <w:color w:val="auto"/>
          <w:spacing w:val="-2"/>
          <w:lang w:val="it-IT"/>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p>
    <w:p w14:paraId="240473BD" w14:textId="77777777" w:rsidR="00434345" w:rsidRPr="002F73EC" w:rsidRDefault="00434345" w:rsidP="00434345">
      <w:pPr>
        <w:spacing w:before="0" w:line="360" w:lineRule="exact"/>
        <w:contextualSpacing/>
        <w:rPr>
          <w:i/>
          <w:iCs/>
          <w:color w:val="auto"/>
          <w:spacing w:val="-2"/>
          <w:lang w:val="it-IT"/>
        </w:rPr>
      </w:pPr>
      <w:r w:rsidRPr="002F73EC">
        <w:rPr>
          <w:i/>
          <w:iCs/>
          <w:color w:val="auto"/>
          <w:spacing w:val="-2"/>
          <w:lang w:val="it-IT"/>
        </w:rPr>
        <w:t xml:space="preserve">- Ủy ban nhân dân Thành phố là cơ quan quản lý nhà nước về tài sản kết cấu hạ tầng khoa học và công nghệ; quyết định đơn vị được giao tài sản; phê duyệt đề án quản lý, khai thác và xử lý tài sản kết cấu hạ tầng khoa học và công nghệ.”. </w:t>
      </w:r>
    </w:p>
    <w:p w14:paraId="59D8F226"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xml:space="preserve">- Thẩm quyền ban hành chính sách là của Quốc hội. </w:t>
      </w:r>
    </w:p>
    <w:p w14:paraId="72CE897F" w14:textId="77777777" w:rsidR="00434345" w:rsidRPr="002F73EC" w:rsidRDefault="00434345" w:rsidP="00434345">
      <w:pPr>
        <w:widowControl w:val="0"/>
        <w:spacing w:before="0" w:line="360" w:lineRule="exact"/>
        <w:ind w:firstLine="720"/>
        <w:outlineLvl w:val="2"/>
        <w:rPr>
          <w:b/>
          <w:color w:val="auto"/>
          <w:spacing w:val="-2"/>
          <w:lang w:val="vi-VN"/>
        </w:rPr>
      </w:pPr>
      <w:bookmarkStart w:id="136" w:name="_Toc193030668"/>
      <w:bookmarkStart w:id="137" w:name="_Toc193289640"/>
      <w:bookmarkStart w:id="138" w:name="_Toc174278426"/>
      <w:bookmarkStart w:id="139" w:name="_Toc185948528"/>
      <w:r w:rsidRPr="002F73EC">
        <w:rPr>
          <w:b/>
          <w:color w:val="auto"/>
          <w:spacing w:val="-6"/>
          <w:lang w:val="vi-VN"/>
        </w:rPr>
        <w:t>4. Chính sách 4.</w:t>
      </w:r>
      <w:r w:rsidRPr="002F73EC">
        <w:rPr>
          <w:bCs/>
          <w:color w:val="auto"/>
          <w:spacing w:val="-6"/>
          <w:lang w:val="vi-VN"/>
        </w:rPr>
        <w:t xml:space="preserve"> </w:t>
      </w:r>
      <w:r w:rsidRPr="002F73EC">
        <w:rPr>
          <w:b/>
          <w:bCs/>
          <w:color w:val="auto"/>
          <w:lang w:val="it-IT"/>
        </w:rPr>
        <w:t>Thí điểm cơ chế, chính sách hỗ trợ phát triển lĩnh vực vi mạch bán dẫn, trí tuệ nhân tạo</w:t>
      </w:r>
      <w:bookmarkEnd w:id="136"/>
      <w:bookmarkEnd w:id="137"/>
      <w:r w:rsidRPr="002F73EC">
        <w:rPr>
          <w:color w:val="auto"/>
          <w:lang w:val="it-IT"/>
        </w:rPr>
        <w:t xml:space="preserve"> </w:t>
      </w:r>
      <w:r w:rsidRPr="002F73EC" w:rsidDel="009C1D63">
        <w:rPr>
          <w:bCs/>
          <w:color w:val="auto"/>
          <w:spacing w:val="-2"/>
          <w:lang w:val="vi-VN"/>
        </w:rPr>
        <w:t xml:space="preserve"> </w:t>
      </w:r>
    </w:p>
    <w:bookmarkEnd w:id="138"/>
    <w:bookmarkEnd w:id="139"/>
    <w:p w14:paraId="787DCA57" w14:textId="77777777" w:rsidR="00434345" w:rsidRPr="002F73EC" w:rsidRDefault="00434345" w:rsidP="00434345">
      <w:pPr>
        <w:pStyle w:val="Heading4"/>
        <w:spacing w:before="0" w:line="360" w:lineRule="exact"/>
        <w:contextualSpacing/>
        <w:rPr>
          <w:color w:val="auto"/>
          <w:lang w:val="it-IT"/>
        </w:rPr>
      </w:pPr>
      <w:r w:rsidRPr="002F73EC">
        <w:rPr>
          <w:color w:val="auto"/>
          <w:lang w:val="vi-VN"/>
        </w:rPr>
        <w:t>4.1</w:t>
      </w:r>
      <w:r w:rsidRPr="002F73EC">
        <w:rPr>
          <w:color w:val="auto"/>
          <w:lang w:val="it-IT"/>
        </w:rPr>
        <w:t>. Xác định vấn đề cần</w:t>
      </w:r>
      <w:r w:rsidRPr="002F73EC">
        <w:rPr>
          <w:color w:val="auto"/>
          <w:lang w:val="vi-VN"/>
        </w:rPr>
        <w:t xml:space="preserve"> giải quyết và nguyên nhân của vấn đề</w:t>
      </w:r>
    </w:p>
    <w:p w14:paraId="0CC85987" w14:textId="77777777" w:rsidR="00434345" w:rsidRPr="002F73EC" w:rsidRDefault="00434345" w:rsidP="00434345">
      <w:pPr>
        <w:pStyle w:val="Heading5"/>
        <w:spacing w:before="0" w:line="360" w:lineRule="exact"/>
        <w:contextualSpacing/>
        <w:rPr>
          <w:lang w:val="vi-VN"/>
        </w:rPr>
      </w:pPr>
      <w:r w:rsidRPr="002F73EC">
        <w:rPr>
          <w:lang w:val="it-IT"/>
        </w:rPr>
        <w:t>a) Vấn</w:t>
      </w:r>
      <w:r w:rsidRPr="002F73EC">
        <w:rPr>
          <w:lang w:val="vi-VN"/>
        </w:rPr>
        <w:t xml:space="preserve"> đề v</w:t>
      </w:r>
      <w:r w:rsidRPr="002F73EC">
        <w:rPr>
          <w:lang w:val="it-IT"/>
        </w:rPr>
        <w:t>ề quy định pháp luật</w:t>
      </w:r>
      <w:r w:rsidRPr="002F73EC">
        <w:rPr>
          <w:lang w:val="vi-VN"/>
        </w:rPr>
        <w:t xml:space="preserve"> </w:t>
      </w:r>
    </w:p>
    <w:p w14:paraId="7D1F5580" w14:textId="77777777" w:rsidR="00434345" w:rsidRPr="002F73EC" w:rsidRDefault="00434345" w:rsidP="00434345">
      <w:pPr>
        <w:pStyle w:val="NormalWeb"/>
        <w:shd w:val="clear" w:color="auto" w:fill="FFFFFF"/>
        <w:spacing w:before="0" w:beforeAutospacing="0" w:after="120" w:afterAutospacing="0" w:line="360" w:lineRule="exact"/>
        <w:ind w:firstLine="709"/>
        <w:contextualSpacing/>
        <w:jc w:val="both"/>
        <w:rPr>
          <w:sz w:val="28"/>
          <w:szCs w:val="28"/>
          <w:lang w:val="it-IT"/>
        </w:rPr>
      </w:pPr>
      <w:r w:rsidRPr="002F73EC">
        <w:rPr>
          <w:sz w:val="28"/>
          <w:szCs w:val="28"/>
          <w:lang w:val="it-IT"/>
        </w:rPr>
        <w:t>- Nghị quyết 45-NQ/TW, ngày 24/01/2019 của Bộ Chính trị về xây dựng và phát triển thành phố Hải Phòng đến năm 2030, tầm nhìn đến năm 2045</w:t>
      </w:r>
      <w:r w:rsidRPr="002F73EC">
        <w:rPr>
          <w:rStyle w:val="FootnoteReference"/>
          <w:sz w:val="28"/>
          <w:szCs w:val="28"/>
          <w:lang w:val="it-IT"/>
        </w:rPr>
        <w:footnoteReference w:id="28"/>
      </w:r>
      <w:r w:rsidRPr="002F73EC">
        <w:rPr>
          <w:sz w:val="28"/>
          <w:szCs w:val="28"/>
          <w:lang w:val="it-IT"/>
        </w:rPr>
        <w:t>;</w:t>
      </w:r>
    </w:p>
    <w:p w14:paraId="361FF7F3" w14:textId="77777777" w:rsidR="00434345" w:rsidRPr="002F73EC" w:rsidRDefault="00434345" w:rsidP="00434345">
      <w:pPr>
        <w:pStyle w:val="NormalWeb"/>
        <w:shd w:val="clear" w:color="auto" w:fill="FFFFFF"/>
        <w:spacing w:before="120" w:beforeAutospacing="0" w:after="120" w:afterAutospacing="0" w:line="360" w:lineRule="exact"/>
        <w:ind w:firstLine="709"/>
        <w:contextualSpacing/>
        <w:jc w:val="both"/>
        <w:rPr>
          <w:sz w:val="28"/>
          <w:szCs w:val="28"/>
          <w:lang w:val="it-IT"/>
        </w:rPr>
      </w:pPr>
      <w:r w:rsidRPr="002F73EC">
        <w:rPr>
          <w:sz w:val="28"/>
          <w:szCs w:val="28"/>
          <w:lang w:val="it-IT"/>
        </w:rPr>
        <w:t>- Nghị quyết 30-NQ/TW, ngày 23/11/2022 của Bộ Chính trị về phát triển kinh tế - xã hội và bảo đảm quốc phòng, an ninh Vùng đồng bằng sông Hồng đến năm 2030, tầm nhìn đến năm 2045</w:t>
      </w:r>
      <w:r w:rsidRPr="002F73EC">
        <w:rPr>
          <w:rStyle w:val="FootnoteReference"/>
          <w:sz w:val="28"/>
          <w:szCs w:val="28"/>
          <w:lang w:val="it-IT"/>
        </w:rPr>
        <w:footnoteReference w:id="29"/>
      </w:r>
      <w:r w:rsidRPr="002F73EC">
        <w:rPr>
          <w:sz w:val="28"/>
          <w:szCs w:val="28"/>
          <w:lang w:val="it-IT"/>
        </w:rPr>
        <w:t>;</w:t>
      </w:r>
    </w:p>
    <w:p w14:paraId="03780736" w14:textId="77777777" w:rsidR="00434345" w:rsidRPr="002F73EC" w:rsidRDefault="00434345" w:rsidP="00434345">
      <w:pPr>
        <w:pStyle w:val="NormalWeb"/>
        <w:shd w:val="clear" w:color="auto" w:fill="FFFFFF"/>
        <w:spacing w:before="120" w:beforeAutospacing="0" w:after="120" w:afterAutospacing="0" w:line="360" w:lineRule="exact"/>
        <w:ind w:firstLine="709"/>
        <w:contextualSpacing/>
        <w:jc w:val="both"/>
        <w:rPr>
          <w:sz w:val="28"/>
          <w:szCs w:val="28"/>
          <w:lang w:val="it-IT"/>
        </w:rPr>
      </w:pPr>
      <w:r w:rsidRPr="002F73EC">
        <w:rPr>
          <w:sz w:val="28"/>
          <w:szCs w:val="28"/>
          <w:lang w:val="it-IT"/>
        </w:rPr>
        <w:lastRenderedPageBreak/>
        <w:t>- Quyết định số 392/QĐ-TTg ngày 27/3/2015 của Thủ tướng Chính phủ về việc phê duyệt Chương trình mục tiêu phát triển ngành công nghiệp CNTT đến năm 2020, tầm nhìn đến năm 2025</w:t>
      </w:r>
      <w:r w:rsidRPr="002F73EC">
        <w:rPr>
          <w:rStyle w:val="FootnoteReference"/>
          <w:sz w:val="28"/>
          <w:szCs w:val="28"/>
        </w:rPr>
        <w:footnoteReference w:id="30"/>
      </w:r>
      <w:r w:rsidRPr="002F73EC">
        <w:rPr>
          <w:sz w:val="28"/>
          <w:szCs w:val="28"/>
          <w:lang w:val="it-IT"/>
        </w:rPr>
        <w:t>;</w:t>
      </w:r>
    </w:p>
    <w:p w14:paraId="2EB9659B" w14:textId="77777777" w:rsidR="00434345" w:rsidRPr="002F73EC" w:rsidRDefault="00434345" w:rsidP="00434345">
      <w:pPr>
        <w:pStyle w:val="NormalWeb"/>
        <w:shd w:val="clear" w:color="auto" w:fill="FFFFFF"/>
        <w:spacing w:before="120" w:beforeAutospacing="0" w:after="120" w:afterAutospacing="0" w:line="360" w:lineRule="exact"/>
        <w:ind w:firstLine="709"/>
        <w:contextualSpacing/>
        <w:jc w:val="both"/>
        <w:rPr>
          <w:sz w:val="28"/>
          <w:szCs w:val="28"/>
          <w:lang w:val="it-IT"/>
        </w:rPr>
      </w:pPr>
      <w:r w:rsidRPr="002F73EC">
        <w:rPr>
          <w:sz w:val="28"/>
          <w:szCs w:val="28"/>
          <w:lang w:val="it-IT"/>
        </w:rPr>
        <w:t>- Quyết định số 569/QĐ-TTg ngày 11/5/2022 của Thủ tướng Chính phủ về ban hành Chiến lược Phát triển KHCN&amp;ĐMST đến năm 2030</w:t>
      </w:r>
      <w:r w:rsidRPr="002F73EC">
        <w:rPr>
          <w:rStyle w:val="FootnoteReference"/>
          <w:sz w:val="28"/>
          <w:szCs w:val="28"/>
        </w:rPr>
        <w:footnoteReference w:id="31"/>
      </w:r>
      <w:r w:rsidRPr="002F73EC">
        <w:rPr>
          <w:sz w:val="28"/>
          <w:szCs w:val="28"/>
          <w:lang w:val="it-IT"/>
        </w:rPr>
        <w:t>;</w:t>
      </w:r>
    </w:p>
    <w:p w14:paraId="197BAD9F" w14:textId="77777777" w:rsidR="00434345" w:rsidRPr="002F73EC" w:rsidRDefault="00434345" w:rsidP="00434345">
      <w:pPr>
        <w:pStyle w:val="NormalWeb"/>
        <w:shd w:val="clear" w:color="auto" w:fill="FFFFFF"/>
        <w:spacing w:before="120" w:beforeAutospacing="0" w:after="120" w:afterAutospacing="0" w:line="360" w:lineRule="exact"/>
        <w:ind w:firstLine="709"/>
        <w:contextualSpacing/>
        <w:jc w:val="both"/>
        <w:rPr>
          <w:sz w:val="28"/>
          <w:szCs w:val="28"/>
          <w:lang w:val="it-IT"/>
        </w:rPr>
      </w:pPr>
      <w:r w:rsidRPr="002F73EC">
        <w:rPr>
          <w:sz w:val="28"/>
          <w:szCs w:val="28"/>
          <w:lang w:val="it-IT"/>
        </w:rPr>
        <w:t>Tuy các định hướng và nhiệm vụ giải pháp về phát triển vi mạch bán dẫn và trí tuệ nhân tạo đã được Trung ương đề ra, song hiện nay chưa có văn bản quy phạm pháp luật nào quy định về cơ chế, chính sách phát triển lĩnh vực vi mạch bán dẫn, trí tuệ nhân tạo.</w:t>
      </w:r>
    </w:p>
    <w:p w14:paraId="38C07D16" w14:textId="77777777" w:rsidR="00434345" w:rsidRPr="002F73EC" w:rsidRDefault="00434345" w:rsidP="00434345">
      <w:pPr>
        <w:pStyle w:val="Heading5"/>
        <w:spacing w:line="360" w:lineRule="exact"/>
        <w:contextualSpacing/>
        <w:rPr>
          <w:lang w:val="it-IT"/>
        </w:rPr>
      </w:pPr>
      <w:r w:rsidRPr="002F73EC">
        <w:rPr>
          <w:lang w:val="it-IT"/>
        </w:rPr>
        <w:t>b) Vấn</w:t>
      </w:r>
      <w:r w:rsidRPr="002F73EC">
        <w:rPr>
          <w:lang w:val="vi-VN"/>
        </w:rPr>
        <w:t xml:space="preserve"> đề v</w:t>
      </w:r>
      <w:r w:rsidRPr="002F73EC">
        <w:rPr>
          <w:lang w:val="it-IT"/>
        </w:rPr>
        <w:t>ề thực tiễn</w:t>
      </w:r>
    </w:p>
    <w:p w14:paraId="4B8B840B" w14:textId="77777777" w:rsidR="00434345" w:rsidRPr="002F73EC" w:rsidRDefault="00434345" w:rsidP="00434345">
      <w:pPr>
        <w:spacing w:line="360" w:lineRule="exact"/>
        <w:ind w:firstLine="709"/>
        <w:contextualSpacing/>
        <w:rPr>
          <w:color w:val="auto"/>
          <w:lang w:val="it-IT"/>
        </w:rPr>
      </w:pPr>
      <w:r w:rsidRPr="002F73EC">
        <w:rPr>
          <w:color w:val="auto"/>
          <w:lang w:val="it-IT"/>
        </w:rPr>
        <w:t>Theo Quyết định số 1516/QĐ-TTg ngày 02/12/2023 của Thủ tướng Chính phủ phê duyệt Quy hoạch thành phố Hải Phòng thời kỳ 2021-2030, tầm nhìn đến năm 2050 đã xác định phương hướng phát triển các ngành chủ lực có vai trò dẫn dắt tăng trưởng kinh tế của thành phố gồm: (1) sản phẩm điện tử và công nghệ thông tin; (2) Dịch vụ cảng biển và logistics; (3) Thương mại. Ngoài ra, đối với ngành công nghiệp của Hải Phòng phương hướng phát triển cũng đề ra: “Ưu tiên phát triển một số ngành công nghiệp mới như chíp, bán dẫn, robot, công nghiệp môi trường, công nghiệp năng lượng tái tạo, vật liệu mới…”. Tuy nhiên, thực tế cho thấy hiện chưa có cơ chế, chính sách riêng nhằm phát triển lĩnh vực vi mạch bán dẫn, trí tuệ nhân tạo. Đây có thể coi là một rào cản cho sự phát triển ngành vi mạch bán dẫn và trí tuệ nhân tạo của thành phố.</w:t>
      </w:r>
    </w:p>
    <w:p w14:paraId="425565AD" w14:textId="77777777" w:rsidR="00434345" w:rsidRPr="002F73EC" w:rsidRDefault="00434345" w:rsidP="00434345">
      <w:pPr>
        <w:pStyle w:val="Heading5"/>
        <w:spacing w:line="360" w:lineRule="exact"/>
        <w:contextualSpacing/>
        <w:rPr>
          <w:lang w:val="it-IT"/>
        </w:rPr>
      </w:pPr>
      <w:r w:rsidRPr="002F73EC">
        <w:rPr>
          <w:lang w:val="it-IT"/>
        </w:rPr>
        <w:t>c) Cơ chế, chính sách tương đồng của các tỉnh, thành phố</w:t>
      </w:r>
    </w:p>
    <w:p w14:paraId="612A62DB" w14:textId="77777777" w:rsidR="00434345" w:rsidRPr="002F73EC" w:rsidRDefault="00434345" w:rsidP="00434345">
      <w:pPr>
        <w:spacing w:line="360" w:lineRule="exact"/>
        <w:ind w:firstLine="709"/>
        <w:contextualSpacing/>
        <w:rPr>
          <w:color w:val="auto"/>
          <w:lang w:val="it-IT"/>
        </w:rPr>
      </w:pPr>
      <w:r w:rsidRPr="002F73EC">
        <w:rPr>
          <w:color w:val="auto"/>
          <w:lang w:val="it-IT"/>
        </w:rPr>
        <w:t>Hiện nay đã có cơ chế thí điểm tại thành phố Đà Nẵng tại Nghị quyết số 136/2024/QH15 ngày 26/6/2024 của Quốc hội về tổ chức chính quyền đô thị và thí điểm một số cơ chế, chánh sách đặc thù phát triển thành phố Đà Nẵng.</w:t>
      </w:r>
    </w:p>
    <w:p w14:paraId="321F5090" w14:textId="77777777" w:rsidR="00434345" w:rsidRPr="002F73EC" w:rsidRDefault="00434345" w:rsidP="00434345">
      <w:pPr>
        <w:pStyle w:val="Heading4"/>
        <w:spacing w:line="360" w:lineRule="exact"/>
        <w:contextualSpacing/>
        <w:rPr>
          <w:color w:val="auto"/>
          <w:spacing w:val="-6"/>
          <w:lang w:val="vi-VN"/>
        </w:rPr>
      </w:pPr>
      <w:r w:rsidRPr="002F73EC">
        <w:rPr>
          <w:color w:val="auto"/>
          <w:spacing w:val="-6"/>
          <w:lang w:val="vi-VN"/>
        </w:rPr>
        <w:t>4.2. Mục tiêu giải quyết vấn đề</w:t>
      </w:r>
    </w:p>
    <w:p w14:paraId="76627874" w14:textId="77777777" w:rsidR="00434345" w:rsidRPr="002F73EC" w:rsidRDefault="00434345" w:rsidP="00434345">
      <w:pPr>
        <w:spacing w:line="360" w:lineRule="exact"/>
        <w:ind w:firstLine="709"/>
        <w:contextualSpacing/>
        <w:rPr>
          <w:color w:val="auto"/>
          <w:lang w:val="it-IT"/>
        </w:rPr>
      </w:pPr>
      <w:r w:rsidRPr="002F73EC">
        <w:rPr>
          <w:color w:val="auto"/>
          <w:lang w:val="it-IT"/>
        </w:rPr>
        <w:t>- Tạo điều kiện cho thành phố có cơ chế rõ ràng trong việc đầu tư lĩnh vực vi mạch bán dẫn, trí tuệ nhân tạo.</w:t>
      </w:r>
    </w:p>
    <w:p w14:paraId="3AB3F9AB" w14:textId="77777777" w:rsidR="00434345" w:rsidRPr="002F73EC" w:rsidRDefault="00434345" w:rsidP="00434345">
      <w:pPr>
        <w:spacing w:line="360" w:lineRule="exact"/>
        <w:ind w:firstLine="709"/>
        <w:contextualSpacing/>
        <w:rPr>
          <w:color w:val="auto"/>
          <w:lang w:val="it-IT"/>
        </w:rPr>
      </w:pPr>
      <w:r w:rsidRPr="002F73EC">
        <w:rPr>
          <w:color w:val="auto"/>
          <w:lang w:val="it-IT"/>
        </w:rPr>
        <w:lastRenderedPageBreak/>
        <w:t xml:space="preserve">- Phát huy nguồn lực của thành phố để hỗ trợ phát triển lĩnh vực vi mạch bán dẫn, trí tuệ nhân tạo </w:t>
      </w:r>
    </w:p>
    <w:p w14:paraId="257DF4F5" w14:textId="77777777" w:rsidR="00434345" w:rsidRPr="002F73EC" w:rsidRDefault="00434345" w:rsidP="00434345">
      <w:pPr>
        <w:spacing w:line="360" w:lineRule="exact"/>
        <w:ind w:firstLine="709"/>
        <w:contextualSpacing/>
        <w:rPr>
          <w:color w:val="auto"/>
          <w:lang w:val="it-IT"/>
        </w:rPr>
      </w:pPr>
      <w:r w:rsidRPr="002F73EC">
        <w:rPr>
          <w:color w:val="auto"/>
          <w:lang w:val="it-IT"/>
        </w:rPr>
        <w:t>- Tạo điều kiện cho các doanh nghiệp, đơn vị hoạt động trong lĩnh vực lĩnh vực vi mạch bán dẫn, trí tuệ nhân tạo phát triển thuận lợi.</w:t>
      </w:r>
    </w:p>
    <w:p w14:paraId="6C2B1AB1" w14:textId="77777777" w:rsidR="00434345" w:rsidRPr="002F73EC" w:rsidRDefault="00434345" w:rsidP="00434345">
      <w:pPr>
        <w:pStyle w:val="Heading4"/>
        <w:spacing w:line="360" w:lineRule="exact"/>
        <w:contextualSpacing/>
        <w:rPr>
          <w:color w:val="auto"/>
          <w:spacing w:val="-6"/>
          <w:lang w:val="it-IT"/>
        </w:rPr>
      </w:pPr>
      <w:r w:rsidRPr="002F73EC">
        <w:rPr>
          <w:color w:val="auto"/>
          <w:spacing w:val="-6"/>
          <w:lang w:val="vi-VN"/>
        </w:rPr>
        <w:t xml:space="preserve">4.3. </w:t>
      </w:r>
      <w:r w:rsidRPr="002F73EC">
        <w:rPr>
          <w:color w:val="auto"/>
          <w:spacing w:val="-6"/>
          <w:lang w:val="it-IT"/>
        </w:rPr>
        <w:t>Các giải pháp đề</w:t>
      </w:r>
      <w:r w:rsidRPr="002F73EC">
        <w:rPr>
          <w:color w:val="auto"/>
          <w:spacing w:val="-6"/>
          <w:lang w:val="vi-VN"/>
        </w:rPr>
        <w:t xml:space="preserve"> xuất </w:t>
      </w:r>
    </w:p>
    <w:p w14:paraId="4CABE146" w14:textId="77777777" w:rsidR="00434345" w:rsidRPr="002F73EC" w:rsidRDefault="00434345" w:rsidP="00434345">
      <w:pPr>
        <w:spacing w:line="360" w:lineRule="exact"/>
        <w:rPr>
          <w:color w:val="auto"/>
          <w:lang w:val="vi-VN"/>
        </w:rPr>
      </w:pPr>
      <w:r w:rsidRPr="002F73EC">
        <w:rPr>
          <w:color w:val="auto"/>
          <w:lang w:val="vi-VN"/>
        </w:rPr>
        <w:t xml:space="preserve">a) </w:t>
      </w:r>
      <w:r w:rsidRPr="002F73EC">
        <w:rPr>
          <w:rStyle w:val="NoidungChar"/>
          <w:lang w:val="it-IT"/>
        </w:rPr>
        <w:t xml:space="preserve"> Giải pháp 1:</w:t>
      </w:r>
      <w:r w:rsidRPr="002F73EC">
        <w:rPr>
          <w:color w:val="auto"/>
          <w:lang w:val="it-IT"/>
        </w:rPr>
        <w:t xml:space="preserve"> Giữ nguyên như hiện trạng, không quy định cơ chế, chính sách đặc thù cho Thành phố Hải Phòng mà thực hiện theo đúng quy định của pháp luật hiện hành.</w:t>
      </w:r>
    </w:p>
    <w:p w14:paraId="78EE26B3" w14:textId="77777777" w:rsidR="00434345" w:rsidRPr="002F73EC" w:rsidRDefault="00434345" w:rsidP="00434345">
      <w:pPr>
        <w:spacing w:line="360" w:lineRule="exact"/>
        <w:rPr>
          <w:bCs/>
          <w:iCs/>
          <w:color w:val="auto"/>
          <w:spacing w:val="2"/>
          <w:lang w:val="it-IT"/>
        </w:rPr>
      </w:pPr>
      <w:r w:rsidRPr="002F73EC">
        <w:rPr>
          <w:bCs/>
          <w:iCs/>
          <w:color w:val="auto"/>
          <w:spacing w:val="2"/>
          <w:lang w:val="vi-VN"/>
        </w:rPr>
        <w:t xml:space="preserve">b) </w:t>
      </w:r>
      <w:r w:rsidRPr="002F73EC">
        <w:rPr>
          <w:bCs/>
          <w:iCs/>
          <w:color w:val="auto"/>
          <w:spacing w:val="2"/>
          <w:lang w:val="it-IT"/>
        </w:rPr>
        <w:t>Giải pháp 2:</w:t>
      </w:r>
      <w:r w:rsidRPr="002F73EC">
        <w:rPr>
          <w:color w:val="auto"/>
          <w:spacing w:val="2"/>
          <w:lang w:val="it-IT"/>
        </w:rPr>
        <w:t xml:space="preserve"> </w:t>
      </w:r>
      <w:r w:rsidRPr="002F73EC">
        <w:rPr>
          <w:bCs/>
          <w:iCs/>
          <w:color w:val="auto"/>
          <w:spacing w:val="2"/>
          <w:lang w:val="it-IT"/>
        </w:rPr>
        <w:t>Quy định tại dự thảo Nghị quyết chính sách đặc thù cho thành phố Hải Phòng về hỗ trợ phát triển lĩnh vực vi mạch bán dẫn, trí tuệ nhân tạo như sau:</w:t>
      </w:r>
    </w:p>
    <w:p w14:paraId="634F8CEC" w14:textId="77777777" w:rsidR="00434345" w:rsidRPr="002F73EC" w:rsidRDefault="00434345" w:rsidP="00434345">
      <w:pPr>
        <w:spacing w:line="360" w:lineRule="exact"/>
        <w:rPr>
          <w:color w:val="auto"/>
          <w:lang w:val="it-IT"/>
        </w:rPr>
      </w:pPr>
      <w:r w:rsidRPr="002F73EC">
        <w:rPr>
          <w:color w:val="auto"/>
          <w:lang w:val="it-IT"/>
        </w:rPr>
        <w:t>- Hội đồng nhân dân Thành phố quyết định các chương trình, dự án và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t>
      </w:r>
    </w:p>
    <w:p w14:paraId="7DDE2926"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 Hội đồng nhân dân Thành phố quyết định đầu tư toàn bộ hoặc góp vốn với nhà đầu tư, doanh nghiệp và tổ chức để xây dựng các Phòng thí nghiệm, Trung tâm nghiên cứu, đào tạo, phát triển về vi mạch bán dẫn, trí tuệ nhân tạo.  </w:t>
      </w:r>
    </w:p>
    <w:p w14:paraId="4EDD9AD4" w14:textId="77777777" w:rsidR="00434345" w:rsidRPr="002F73EC" w:rsidRDefault="00434345" w:rsidP="00434345">
      <w:pPr>
        <w:spacing w:line="360" w:lineRule="exact"/>
        <w:ind w:firstLine="709"/>
        <w:contextualSpacing/>
        <w:rPr>
          <w:color w:val="auto"/>
          <w:lang w:val="it-IT"/>
        </w:rPr>
      </w:pPr>
      <w:r w:rsidRPr="002F73EC">
        <w:rPr>
          <w:rStyle w:val="NoidungChar"/>
          <w:b/>
          <w:i/>
          <w:lang w:val="vi-VN"/>
        </w:rPr>
        <w:t>c)</w:t>
      </w:r>
      <w:r w:rsidRPr="002F73EC">
        <w:rPr>
          <w:rStyle w:val="NoidungChar"/>
          <w:b/>
          <w:i/>
          <w:lang w:val="it-IT"/>
        </w:rPr>
        <w:t xml:space="preserve"> Giải pháp 3:</w:t>
      </w:r>
      <w:r w:rsidRPr="002F73EC">
        <w:rPr>
          <w:b/>
          <w:bCs/>
          <w:i/>
          <w:iCs/>
          <w:color w:val="auto"/>
          <w:lang w:val="it-IT"/>
        </w:rPr>
        <w:t xml:space="preserve"> </w:t>
      </w:r>
      <w:r w:rsidRPr="002F73EC">
        <w:rPr>
          <w:color w:val="auto"/>
          <w:lang w:val="it-IT"/>
        </w:rPr>
        <w:t>Không quy định cơ chế, chính sách đặc thù về thí điểm phát triển lĩnh vực vi mạch bán dẫn, trí tuệ nhân tạo vào Nghị quyết của Quốc hội về cơ chế, chính sách đặc thù cho thành phố Hải Phòng mà đề xuất kiến nghị sửa đổi, bổ sung các quy định pháp luật hiện hành.</w:t>
      </w:r>
    </w:p>
    <w:p w14:paraId="268992F4" w14:textId="77777777" w:rsidR="00434345" w:rsidRPr="002F73EC" w:rsidRDefault="00434345" w:rsidP="00434345">
      <w:pPr>
        <w:pStyle w:val="Heading4"/>
        <w:spacing w:line="360" w:lineRule="exact"/>
        <w:contextualSpacing/>
        <w:rPr>
          <w:color w:val="auto"/>
          <w:spacing w:val="-6"/>
          <w:lang w:val="vi-VN"/>
        </w:rPr>
      </w:pPr>
      <w:r w:rsidRPr="002F73EC">
        <w:rPr>
          <w:color w:val="auto"/>
          <w:spacing w:val="-6"/>
          <w:lang w:val="vi-VN"/>
        </w:rPr>
        <w:t>4.4. Đánh giá tác động của các giải pháp đối với đối tượng chịu sự tác động trực tiếp của chính sách và các đối tượng khác có liên quan</w:t>
      </w:r>
    </w:p>
    <w:p w14:paraId="06D76F9D" w14:textId="77777777" w:rsidR="00434345" w:rsidRPr="002F73EC" w:rsidRDefault="00434345" w:rsidP="00434345">
      <w:pPr>
        <w:spacing w:line="360" w:lineRule="exact"/>
        <w:contextualSpacing/>
        <w:rPr>
          <w:b/>
          <w:bCs/>
          <w:i/>
          <w:iCs/>
          <w:color w:val="auto"/>
          <w:lang w:val="it-IT"/>
        </w:rPr>
      </w:pPr>
      <w:r w:rsidRPr="002F73EC">
        <w:rPr>
          <w:b/>
          <w:bCs/>
          <w:i/>
          <w:iCs/>
          <w:color w:val="auto"/>
          <w:lang w:val="vi-VN"/>
        </w:rPr>
        <w:t xml:space="preserve">a) </w:t>
      </w:r>
      <w:r w:rsidRPr="002F73EC">
        <w:rPr>
          <w:b/>
          <w:bCs/>
          <w:i/>
          <w:iCs/>
          <w:color w:val="auto"/>
          <w:lang w:val="it-IT"/>
        </w:rPr>
        <w:t>Giải pháp 1:</w:t>
      </w:r>
    </w:p>
    <w:p w14:paraId="11E18CC4"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xml:space="preserve">- Tác động đối với hệ thống pháp luật: </w:t>
      </w:r>
    </w:p>
    <w:p w14:paraId="14E1ED8F" w14:textId="77777777" w:rsidR="00434345" w:rsidRPr="002F73EC" w:rsidRDefault="00434345" w:rsidP="00434345">
      <w:pPr>
        <w:spacing w:line="360" w:lineRule="exact"/>
        <w:ind w:firstLine="709"/>
        <w:contextualSpacing/>
        <w:rPr>
          <w:color w:val="auto"/>
          <w:lang w:val="it-IT"/>
        </w:rPr>
      </w:pPr>
      <w:r w:rsidRPr="002F73EC">
        <w:rPr>
          <w:color w:val="auto"/>
          <w:lang w:val="it-IT"/>
        </w:rPr>
        <w:t>+ Tính thống nhất, đồng bộ của hệ thống pháp luật: Giải pháp 1 giữ nguyên các quy định hiện hành, cho nên không ảnh hưởng đến tính thống nhất, đồng bộ của hệ thống pháp luật.</w:t>
      </w:r>
    </w:p>
    <w:p w14:paraId="3A633CD3" w14:textId="77777777" w:rsidR="00434345" w:rsidRPr="002F73EC" w:rsidRDefault="00434345" w:rsidP="00434345">
      <w:pPr>
        <w:spacing w:line="360" w:lineRule="exact"/>
        <w:ind w:firstLine="709"/>
        <w:contextualSpacing/>
        <w:rPr>
          <w:color w:val="auto"/>
          <w:lang w:val="it-IT"/>
        </w:rPr>
      </w:pPr>
      <w:r w:rsidRPr="002F73EC">
        <w:rPr>
          <w:color w:val="auto"/>
          <w:lang w:val="it-IT"/>
        </w:rPr>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0C213522" w14:textId="77777777" w:rsidR="00434345" w:rsidRPr="002F73EC" w:rsidRDefault="00434345" w:rsidP="00434345">
      <w:pPr>
        <w:spacing w:line="360" w:lineRule="exact"/>
        <w:ind w:firstLine="709"/>
        <w:contextualSpacing/>
        <w:rPr>
          <w:color w:val="auto"/>
          <w:lang w:val="it-IT"/>
        </w:rPr>
      </w:pPr>
      <w:r w:rsidRPr="002F73EC">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710021F4"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ab/>
        <w:t>- Tác động về kinh tế</w:t>
      </w:r>
      <w:r w:rsidRPr="002F73EC">
        <w:rPr>
          <w:i/>
          <w:iCs/>
          <w:color w:val="auto"/>
          <w:lang w:val="vi-VN"/>
        </w:rPr>
        <w:t xml:space="preserve"> - xã hội</w:t>
      </w:r>
      <w:r w:rsidRPr="002F73EC">
        <w:rPr>
          <w:i/>
          <w:iCs/>
          <w:color w:val="auto"/>
          <w:lang w:val="it-IT"/>
        </w:rPr>
        <w:t>:</w:t>
      </w:r>
    </w:p>
    <w:p w14:paraId="2D238E38" w14:textId="77777777" w:rsidR="00434345" w:rsidRPr="002F73EC" w:rsidRDefault="00434345" w:rsidP="00434345">
      <w:pPr>
        <w:spacing w:line="360" w:lineRule="exact"/>
        <w:ind w:firstLine="709"/>
        <w:contextualSpacing/>
        <w:rPr>
          <w:color w:val="auto"/>
          <w:lang w:val="it-IT"/>
        </w:rPr>
      </w:pPr>
      <w:r w:rsidRPr="002F73EC">
        <w:rPr>
          <w:i/>
          <w:color w:val="auto"/>
          <w:lang w:val="vi-VN"/>
        </w:rPr>
        <w:lastRenderedPageBreak/>
        <w:t xml:space="preserve">Về kinh tế: </w:t>
      </w:r>
      <w:r w:rsidRPr="002F73EC">
        <w:rPr>
          <w:color w:val="auto"/>
          <w:lang w:val="it-IT"/>
        </w:rPr>
        <w:t xml:space="preserve">Không tạo ra động lực để thu hút đầu tư từ các doanh nghiệp thuộc lĩnh vực vi mạch bán dẫn, trí tuệ nhân tạo đầu tư tại Hải Phòng. Mặt khác, Hải Phòng đã và đang là điểm đến của các Nhà đầu tư nước ngoài liên quan đến vi mạch bán dẫn, trí tuệ nhân tạo như: Tập đoàn LG, Fuji xerox; SK (Hàn Quốc)… nếu không có các cơ chế, chính sách ưu đãi, đặc thù thì trong thời gian tới lĩnh vực vi mạch, bán dẫn sẽ kém phát triển và các công ty lớn sẽ chuyển địa điểm đến những địa phương hoặc đất nước có ưu đãi tốt hơn. Từ đó sẽ ảnh hướng đến phát triển kinh tế của thành phố.. </w:t>
      </w:r>
    </w:p>
    <w:p w14:paraId="4813C87E" w14:textId="77777777" w:rsidR="00434345" w:rsidRPr="002F73EC" w:rsidRDefault="00434345" w:rsidP="00434345">
      <w:pPr>
        <w:spacing w:line="360" w:lineRule="exact"/>
        <w:ind w:firstLine="709"/>
        <w:contextualSpacing/>
        <w:rPr>
          <w:color w:val="auto"/>
          <w:spacing w:val="-2"/>
          <w:lang w:val="it-IT"/>
        </w:rPr>
      </w:pPr>
      <w:r w:rsidRPr="002F73EC">
        <w:rPr>
          <w:i/>
          <w:iCs/>
          <w:color w:val="auto"/>
          <w:lang w:val="vi-VN"/>
        </w:rPr>
        <w:t>V</w:t>
      </w:r>
      <w:r w:rsidRPr="002F73EC">
        <w:rPr>
          <w:i/>
          <w:iCs/>
          <w:color w:val="auto"/>
          <w:lang w:val="it-IT"/>
        </w:rPr>
        <w:t>ề xã hội:</w:t>
      </w:r>
      <w:r w:rsidRPr="002F73EC">
        <w:rPr>
          <w:i/>
          <w:iCs/>
          <w:color w:val="auto"/>
          <w:lang w:val="vi-VN"/>
        </w:rPr>
        <w:t xml:space="preserve"> </w:t>
      </w:r>
      <w:r w:rsidRPr="002F73EC">
        <w:rPr>
          <w:color w:val="auto"/>
          <w:spacing w:val="-2"/>
          <w:lang w:val="it-IT"/>
        </w:rPr>
        <w:t>Nếu không có chính sách các doanh nghiệp thực hiện công nghệ cao lĩnh vực vi mạch bán dẫn, trí tuệ nhân tạo khó có cơ hội tiếp cận các cơ sở hạ tầng và thông tin của thành phố, việc thực hiện các quy định thủ tục về lựa chọn nhà thầu trở thành rào cản đối với hoạt động của các doanh nghiệp cần phát triển nhanh, mạnh. Đồng thời, không tạo ra được công việc mới cho người dân thành phố, cũng như không nâng cao được trình độ của đội ngũ lao động của thành phố.</w:t>
      </w:r>
    </w:p>
    <w:p w14:paraId="39FF74EC"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về giới:</w:t>
      </w:r>
      <w:r w:rsidRPr="002F73EC">
        <w:rPr>
          <w:color w:val="auto"/>
          <w:lang w:val="it-IT"/>
        </w:rPr>
        <w:t xml:space="preserve"> Giải pháp này không ảnh hưởng đến cơ hội, điều kiện, năng lực thực hiện và thụ hưởng các quyền, lợi ích của mỗi giới do chính sách được áp dụng chung, không có sự phân biệt về giới.</w:t>
      </w:r>
    </w:p>
    <w:p w14:paraId="183551D6"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của thủ tục hành chính:</w:t>
      </w:r>
      <w:r w:rsidRPr="002F73EC">
        <w:rPr>
          <w:color w:val="auto"/>
          <w:lang w:val="it-IT"/>
        </w:rPr>
        <w:t xml:space="preserve"> Không phát sinh thủ tục hành chính.</w:t>
      </w:r>
    </w:p>
    <w:p w14:paraId="509138E3" w14:textId="77777777" w:rsidR="00434345" w:rsidRPr="002F73EC" w:rsidRDefault="00434345" w:rsidP="00434345">
      <w:pPr>
        <w:spacing w:line="360" w:lineRule="exact"/>
        <w:ind w:firstLine="709"/>
        <w:contextualSpacing/>
        <w:rPr>
          <w:b/>
          <w:bCs/>
          <w:i/>
          <w:iCs/>
          <w:color w:val="auto"/>
          <w:lang w:val="it-IT"/>
        </w:rPr>
      </w:pPr>
      <w:r w:rsidRPr="002F73EC">
        <w:rPr>
          <w:b/>
          <w:bCs/>
          <w:i/>
          <w:iCs/>
          <w:color w:val="auto"/>
          <w:lang w:val="it-IT"/>
        </w:rPr>
        <w:t xml:space="preserve">b) Giải pháp 2: </w:t>
      </w:r>
    </w:p>
    <w:p w14:paraId="6E403481"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Tác động đối với hệ thống pháp luật</w:t>
      </w:r>
    </w:p>
    <w:p w14:paraId="302B231D" w14:textId="77777777" w:rsidR="00434345" w:rsidRPr="002F73EC" w:rsidRDefault="00434345" w:rsidP="00434345">
      <w:pPr>
        <w:spacing w:line="360" w:lineRule="exact"/>
        <w:ind w:firstLine="709"/>
        <w:contextualSpacing/>
        <w:rPr>
          <w:color w:val="auto"/>
          <w:lang w:val="it-IT"/>
        </w:rPr>
      </w:pPr>
      <w:r w:rsidRPr="002F73EC">
        <w:rPr>
          <w:color w:val="auto"/>
          <w:lang w:val="it-IT"/>
        </w:rPr>
        <w:t>+ Tính thống nhất, đồng bộ của hệ thống pháp luật: Giải pháp 2 không trái với quy định của Hiến pháp năm 2013.</w:t>
      </w:r>
    </w:p>
    <w:p w14:paraId="01EED8E5" w14:textId="77777777" w:rsidR="00434345" w:rsidRPr="002F73EC" w:rsidRDefault="00434345" w:rsidP="00434345">
      <w:pPr>
        <w:spacing w:line="360" w:lineRule="exact"/>
        <w:ind w:firstLine="709"/>
        <w:contextualSpacing/>
        <w:rPr>
          <w:color w:val="auto"/>
          <w:lang w:val="it-IT"/>
        </w:rPr>
      </w:pPr>
      <w:r w:rsidRPr="002F73EC">
        <w:rPr>
          <w:color w:val="auto"/>
          <w:lang w:val="it-IT"/>
        </w:rPr>
        <w:t>+ Thành phố Đà Nẵng đã được Quốc hội phê chuẩn về thí điểm triển khai cơ chế, chính sách này.</w:t>
      </w:r>
    </w:p>
    <w:p w14:paraId="43037600" w14:textId="77777777" w:rsidR="00434345" w:rsidRPr="002F73EC" w:rsidRDefault="00434345" w:rsidP="00434345">
      <w:pPr>
        <w:spacing w:line="360" w:lineRule="exact"/>
        <w:ind w:firstLine="709"/>
        <w:contextualSpacing/>
        <w:rPr>
          <w:color w:val="auto"/>
          <w:lang w:val="it-IT"/>
        </w:rPr>
      </w:pPr>
      <w:r w:rsidRPr="002F73EC">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76D2A94D" w14:textId="77777777" w:rsidR="00434345" w:rsidRPr="002F73EC" w:rsidRDefault="00434345" w:rsidP="00434345">
      <w:pPr>
        <w:spacing w:line="360" w:lineRule="exact"/>
        <w:ind w:firstLine="709"/>
        <w:contextualSpacing/>
        <w:rPr>
          <w:i/>
          <w:iCs/>
          <w:color w:val="auto"/>
          <w:lang w:val="vi-VN"/>
        </w:rPr>
      </w:pPr>
      <w:r w:rsidRPr="002F73EC">
        <w:rPr>
          <w:i/>
          <w:iCs/>
          <w:color w:val="auto"/>
          <w:lang w:val="it-IT"/>
        </w:rPr>
        <w:t>- Tác động về kinh tế</w:t>
      </w:r>
      <w:r w:rsidRPr="002F73EC">
        <w:rPr>
          <w:i/>
          <w:iCs/>
          <w:color w:val="auto"/>
          <w:lang w:val="vi-VN"/>
        </w:rPr>
        <w:t xml:space="preserve"> - xã hội:</w:t>
      </w:r>
    </w:p>
    <w:p w14:paraId="0AB5F4E0" w14:textId="77777777" w:rsidR="00434345" w:rsidRPr="002F73EC" w:rsidRDefault="00434345" w:rsidP="00434345">
      <w:pPr>
        <w:spacing w:line="360" w:lineRule="exact"/>
        <w:ind w:firstLine="709"/>
        <w:contextualSpacing/>
        <w:rPr>
          <w:i/>
          <w:color w:val="auto"/>
          <w:lang w:val="vi-VN"/>
        </w:rPr>
      </w:pPr>
      <w:r w:rsidRPr="002F73EC">
        <w:rPr>
          <w:i/>
          <w:color w:val="auto"/>
          <w:lang w:val="vi-VN"/>
        </w:rPr>
        <w:t>Về kinh tế:</w:t>
      </w:r>
    </w:p>
    <w:p w14:paraId="017FD945" w14:textId="77777777" w:rsidR="00434345" w:rsidRPr="002F73EC" w:rsidRDefault="00434345" w:rsidP="00434345">
      <w:pPr>
        <w:spacing w:line="360" w:lineRule="exact"/>
        <w:ind w:firstLine="709"/>
        <w:contextualSpacing/>
        <w:rPr>
          <w:color w:val="auto"/>
          <w:lang w:val="it-IT"/>
        </w:rPr>
      </w:pPr>
      <w:r w:rsidRPr="002F73EC">
        <w:rPr>
          <w:color w:val="auto"/>
          <w:lang w:val="it-IT"/>
        </w:rPr>
        <w:t>+ Giảm nguồn chi của ngân sách nhà nước do phải đầu tư, hỗ trợ cho lĩnh vực vi mạch bán dẫn, trí tuệ nhân tạo.</w:t>
      </w:r>
    </w:p>
    <w:p w14:paraId="20BEDFC5" w14:textId="77777777" w:rsidR="00434345" w:rsidRPr="002F73EC" w:rsidRDefault="00434345" w:rsidP="00434345">
      <w:pPr>
        <w:spacing w:line="360" w:lineRule="exact"/>
        <w:ind w:firstLine="709"/>
        <w:contextualSpacing/>
        <w:rPr>
          <w:color w:val="auto"/>
          <w:lang w:val="it-IT"/>
        </w:rPr>
      </w:pPr>
      <w:r w:rsidRPr="002F73EC">
        <w:rPr>
          <w:color w:val="auto"/>
          <w:lang w:val="it-IT"/>
        </w:rPr>
        <w:t>+ Thu hút đầu tư từ các tập đoàn công nghệ lớn, góp phần đưa Hải Phòng trở thành trung tâm công nghiệp bán dẫn và AI của Việt Nam. Đồng thời, việc đầu tư mở rộng hạ tầng thông tin có thể giúp tăng 20 - 30% số lượng doanh nghiệp khởi nghiệp và công nghệ cao, tạo điều kiện thuận lợi cho hoạt động nghiên cứu, phát triển.</w:t>
      </w:r>
    </w:p>
    <w:p w14:paraId="559B48C8"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Bên cạnh đó, với chính sách hỗ trợ đào tạo và thu hút nhân tài, Hải Phòng có thể cung cấp thêm 10.000 - 20.000 kỹ sư, chuyên gia công nghệ cao trong lĩnh vực vi mạch và AI, đáp ứng nhu cầu nhân lực trong nước và khu vực. Việc thúc </w:t>
      </w:r>
      <w:r w:rsidRPr="002F73EC">
        <w:rPr>
          <w:color w:val="auto"/>
          <w:lang w:val="it-IT"/>
        </w:rPr>
        <w:lastRenderedPageBreak/>
        <w:t>đẩy nghiên cứu và ứng dụng công nghệ tiên tiến cũng có thể giúp tăng 30 - 50% số lượng sáng chế, giải pháp công nghệ được đăng ký từ các cơ sở nghiên cứu và doanh nghiệp tại Hải Phòng.</w:t>
      </w:r>
    </w:p>
    <w:p w14:paraId="4143F92F"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Ngoài ra, chính sách này sẽ thúc đẩy tăng trưởng kinh tế, giúp ngành công nghệ cao đóng góp từ 10 - 15% vào GRDP của Thành phố trong giai đoạn 2030 - 2040, đồng thời tạo việc làm có thu nhập cao, góp phần chuyển dịch cơ cấu kinh tế theo hướng hiện đại. </w:t>
      </w:r>
    </w:p>
    <w:p w14:paraId="67BB5E08" w14:textId="77777777" w:rsidR="00434345" w:rsidRPr="002F73EC" w:rsidRDefault="00434345" w:rsidP="00434345">
      <w:pPr>
        <w:spacing w:line="360" w:lineRule="exact"/>
        <w:ind w:firstLine="709"/>
        <w:contextualSpacing/>
        <w:rPr>
          <w:color w:val="auto"/>
          <w:lang w:val="it-IT"/>
        </w:rPr>
      </w:pPr>
      <w:r w:rsidRPr="002F73EC">
        <w:rPr>
          <w:color w:val="auto"/>
          <w:lang w:val="it-IT"/>
        </w:rPr>
        <w:t>+ Thông qua cơ chế đầu tư, góp vốn sẽ hình thành hạ tầng các Phòng thí nghiệm, Trung tâm nghiên cứu, đào tạo, phát triển về vi mạch bán dẫn, trí tuệ nhân tạo.</w:t>
      </w:r>
    </w:p>
    <w:p w14:paraId="1A135092" w14:textId="77777777" w:rsidR="00434345" w:rsidRPr="002F73EC" w:rsidRDefault="00434345" w:rsidP="00434345">
      <w:pPr>
        <w:spacing w:line="360" w:lineRule="exact"/>
        <w:ind w:firstLine="709"/>
        <w:contextualSpacing/>
        <w:rPr>
          <w:color w:val="auto"/>
          <w:spacing w:val="-2"/>
          <w:lang w:val="it-IT"/>
        </w:rPr>
      </w:pPr>
      <w:r w:rsidRPr="002F73EC">
        <w:rPr>
          <w:i/>
          <w:iCs/>
          <w:color w:val="auto"/>
          <w:spacing w:val="-2"/>
          <w:lang w:val="vi-VN"/>
        </w:rPr>
        <w:t>V</w:t>
      </w:r>
      <w:r w:rsidRPr="002F73EC">
        <w:rPr>
          <w:i/>
          <w:iCs/>
          <w:color w:val="auto"/>
          <w:spacing w:val="-2"/>
          <w:lang w:val="it-IT"/>
        </w:rPr>
        <w:t>ề xã hội</w:t>
      </w:r>
      <w:r w:rsidRPr="002F73EC">
        <w:rPr>
          <w:i/>
          <w:iCs/>
          <w:color w:val="auto"/>
          <w:spacing w:val="-2"/>
          <w:lang w:val="vi-VN"/>
        </w:rPr>
        <w:t xml:space="preserve">: </w:t>
      </w:r>
      <w:r w:rsidRPr="002F73EC">
        <w:rPr>
          <w:color w:val="auto"/>
          <w:spacing w:val="-2"/>
          <w:lang w:val="it-IT"/>
        </w:rPr>
        <w:t>Chính sách góp phần thúc đẩy phát triển Thành phố sớm trở thành thành phố công nghệ cao, tạo việc làm và thu nhập cho đối tượng có trình độ, thu hút đầu tư nước ngoài đầu tư vào lĩnh vực vi mạch bán dẫn, trí tuệ nhân tạo.</w:t>
      </w:r>
    </w:p>
    <w:p w14:paraId="7206A796"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về giới:</w:t>
      </w:r>
      <w:r w:rsidRPr="002F73EC">
        <w:rPr>
          <w:color w:val="auto"/>
          <w:lang w:val="it-IT"/>
        </w:rPr>
        <w:t xml:space="preserve"> Không có tác động cụ thể về bình đẳng giới.</w:t>
      </w:r>
    </w:p>
    <w:p w14:paraId="04580854" w14:textId="77777777" w:rsidR="00434345" w:rsidRPr="002F73EC" w:rsidRDefault="00434345" w:rsidP="00434345">
      <w:pPr>
        <w:spacing w:line="360" w:lineRule="exact"/>
        <w:ind w:firstLine="709"/>
        <w:contextualSpacing/>
        <w:rPr>
          <w:color w:val="auto"/>
          <w:lang w:val="it-IT"/>
        </w:rPr>
      </w:pPr>
      <w:r w:rsidRPr="002F73EC">
        <w:rPr>
          <w:i/>
          <w:iCs/>
          <w:color w:val="auto"/>
          <w:lang w:val="it-IT"/>
        </w:rPr>
        <w:t>- Tác động của</w:t>
      </w:r>
      <w:r w:rsidRPr="002F73EC">
        <w:rPr>
          <w:i/>
          <w:iCs/>
          <w:color w:val="auto"/>
          <w:lang w:val="vi-VN"/>
        </w:rPr>
        <w:t xml:space="preserve"> </w:t>
      </w:r>
      <w:r w:rsidRPr="002F73EC">
        <w:rPr>
          <w:i/>
          <w:iCs/>
          <w:color w:val="auto"/>
          <w:lang w:val="it-IT"/>
        </w:rPr>
        <w:t>thủ tục hành chính:</w:t>
      </w:r>
      <w:r w:rsidRPr="002F73EC">
        <w:rPr>
          <w:color w:val="auto"/>
          <w:lang w:val="it-IT"/>
        </w:rPr>
        <w:t xml:space="preserve"> Không phát sinh thủ tục hành chính.</w:t>
      </w:r>
    </w:p>
    <w:p w14:paraId="4044221B" w14:textId="77777777" w:rsidR="00434345" w:rsidRPr="002F73EC" w:rsidRDefault="00434345" w:rsidP="00434345">
      <w:pPr>
        <w:spacing w:line="360" w:lineRule="exact"/>
        <w:ind w:firstLine="709"/>
        <w:contextualSpacing/>
        <w:rPr>
          <w:color w:val="auto"/>
          <w:lang w:val="it-IT"/>
        </w:rPr>
      </w:pPr>
      <w:r w:rsidRPr="002F73EC">
        <w:rPr>
          <w:b/>
          <w:bCs/>
          <w:i/>
          <w:iCs/>
          <w:color w:val="auto"/>
          <w:lang w:val="vi-VN"/>
        </w:rPr>
        <w:t xml:space="preserve">c) </w:t>
      </w:r>
      <w:r w:rsidRPr="002F73EC">
        <w:rPr>
          <w:b/>
          <w:bCs/>
          <w:i/>
          <w:iCs/>
          <w:color w:val="auto"/>
          <w:lang w:val="it-IT"/>
        </w:rPr>
        <w:t>Giải pháp 3:</w:t>
      </w:r>
      <w:r w:rsidRPr="002F73EC">
        <w:rPr>
          <w:color w:val="auto"/>
          <w:lang w:val="it-IT"/>
        </w:rPr>
        <w:t xml:space="preserve"> </w:t>
      </w:r>
    </w:p>
    <w:p w14:paraId="10DD4A5E" w14:textId="77777777" w:rsidR="00434345" w:rsidRPr="002F73EC" w:rsidRDefault="00434345" w:rsidP="00434345">
      <w:pPr>
        <w:spacing w:line="360" w:lineRule="exact"/>
        <w:ind w:firstLine="709"/>
        <w:contextualSpacing/>
        <w:rPr>
          <w:color w:val="auto"/>
          <w:lang w:val="it-IT"/>
        </w:rPr>
      </w:pPr>
      <w:r w:rsidRPr="002F73EC">
        <w:rPr>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147AA27C" w14:textId="77777777" w:rsidR="00434345" w:rsidRPr="002F73EC" w:rsidRDefault="00434345" w:rsidP="00434345">
      <w:pPr>
        <w:spacing w:line="360" w:lineRule="exact"/>
        <w:ind w:firstLine="709"/>
        <w:contextualSpacing/>
        <w:rPr>
          <w:color w:val="auto"/>
          <w:lang w:val="it-IT"/>
        </w:rPr>
      </w:pPr>
      <w:r w:rsidRPr="002F73EC">
        <w:rPr>
          <w:color w:val="auto"/>
          <w:lang w:val="it-IT"/>
        </w:rPr>
        <w:t>- Nếu sửa đổi các Luật liên quan sẽ không bảo đảm tính kịp thời để xử lý các vướng mắc, điểm nghẽn cho thành phố Hải Phòng.</w:t>
      </w:r>
    </w:p>
    <w:p w14:paraId="3FB83A93" w14:textId="77777777" w:rsidR="00434345" w:rsidRPr="002F73EC" w:rsidRDefault="00434345" w:rsidP="00434345">
      <w:pPr>
        <w:spacing w:line="360" w:lineRule="exact"/>
        <w:ind w:firstLine="709"/>
        <w:contextualSpacing/>
        <w:rPr>
          <w:color w:val="auto"/>
          <w:lang w:val="it-IT"/>
        </w:rPr>
      </w:pPr>
      <w:r w:rsidRPr="002F73EC">
        <w:rPr>
          <w:color w:val="auto"/>
          <w:lang w:val="it-IT"/>
        </w:rPr>
        <w:t>- Việc quy định về chính sách đặc thù, áp dụng riêng cho thành phố Hải Phòng trong một văn bản luật chung về cơ chế quản lý cơ sở hạ tầng, trang thiết bị phục vụ phát triển khoa học và công nghệ, đổi mới sáng tạo cũng chưa thực sự phù hợp; hơn nữa, nội dung này lại được xác định là đang trong quá trình thí điểm.</w:t>
      </w:r>
    </w:p>
    <w:p w14:paraId="19ABF6D7" w14:textId="77777777" w:rsidR="00434345" w:rsidRPr="002F73EC" w:rsidRDefault="00434345" w:rsidP="00434345">
      <w:pPr>
        <w:pStyle w:val="Heading4"/>
        <w:spacing w:line="360" w:lineRule="exact"/>
        <w:contextualSpacing/>
        <w:rPr>
          <w:color w:val="auto"/>
          <w:lang w:val="vi-VN"/>
        </w:rPr>
      </w:pPr>
      <w:r w:rsidRPr="002F73EC">
        <w:rPr>
          <w:color w:val="auto"/>
          <w:lang w:val="vi-VN"/>
        </w:rPr>
        <w:t>4.5</w:t>
      </w:r>
      <w:r w:rsidRPr="002F73EC">
        <w:rPr>
          <w:color w:val="auto"/>
          <w:lang w:val="it-IT"/>
        </w:rPr>
        <w:t xml:space="preserve">. </w:t>
      </w:r>
      <w:r w:rsidRPr="002F73EC">
        <w:rPr>
          <w:color w:val="auto"/>
          <w:lang w:val="vi-VN"/>
        </w:rPr>
        <w:t>Lựa chọn giải pháp</w:t>
      </w:r>
    </w:p>
    <w:p w14:paraId="75295CFC" w14:textId="77777777" w:rsidR="00434345" w:rsidRPr="002F73EC" w:rsidRDefault="00434345" w:rsidP="00434345">
      <w:pPr>
        <w:spacing w:line="360" w:lineRule="exact"/>
        <w:ind w:firstLine="709"/>
        <w:contextualSpacing/>
        <w:rPr>
          <w:color w:val="auto"/>
          <w:lang w:val="it-IT"/>
        </w:rPr>
      </w:pPr>
      <w:r w:rsidRPr="002F73EC">
        <w:rPr>
          <w:color w:val="auto"/>
          <w:lang w:val="it-IT"/>
        </w:rPr>
        <w:t>- Trên cơ sở so sánh các giải pháp, kiến nghị lựa chọn giải pháp 2: Quy định tại dự thảo Nghị quyết chính sách đặc thù cho thành phố Hải Phòng cho phép:</w:t>
      </w:r>
    </w:p>
    <w:p w14:paraId="4EE1294E"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“Việc hỗ trợ phát triển lĩnh vực vi mạch bán dẫn, trí tuệ nhân tạo quy định như sau:</w:t>
      </w:r>
    </w:p>
    <w:p w14:paraId="2EFA759F"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a) Hội đồng nhân dân Thành phố quyết định các chương trình, dự án và hỗ trợ chi phí đào tạo, bồi dưỡng cho đối tượng học chuyên ngành vi mạch bán dẫn, trí tuệ nhân tạo; quy định tiêu chí, tiêu chuẩn tuyển dụng và chính sách hỗ trợ về chế độ đãi ngộ về thu nhập, chi phí lưu trú đối với các chuyên gia, nhà khoa học làm việc trong lĩnh vực vi mạch bán dẫn, trí tuệ nhân tạo trên địa bàn Thành phố;</w:t>
      </w:r>
    </w:p>
    <w:p w14:paraId="597F17E5"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xml:space="preserve">b) Hội đồng nhân dân Thành phố quyết định đầu tư toàn bộ hoặc góp vốn với nhà đầu tư, doanh nghiệp và tổ chức để xây dựng các Phòng thí nghiệm, Trung tâm nghiên cứu, đào tạo, phát triển về vi mạch bán dẫn, trí tuệ nhân tạo”. </w:t>
      </w:r>
    </w:p>
    <w:p w14:paraId="7BC4A2CD" w14:textId="77777777" w:rsidR="00434345" w:rsidRPr="002F73EC" w:rsidRDefault="00434345" w:rsidP="00434345">
      <w:pPr>
        <w:spacing w:line="360" w:lineRule="exact"/>
        <w:ind w:firstLine="709"/>
        <w:contextualSpacing/>
        <w:rPr>
          <w:color w:val="auto"/>
          <w:lang w:val="it-IT"/>
        </w:rPr>
      </w:pPr>
      <w:r w:rsidRPr="002F73EC">
        <w:rPr>
          <w:color w:val="auto"/>
          <w:lang w:val="it-IT"/>
        </w:rPr>
        <w:t>- Thẩm quyền ban hành chính sách là của Quốc hội.</w:t>
      </w:r>
    </w:p>
    <w:p w14:paraId="41A680EB" w14:textId="77777777" w:rsidR="00434345" w:rsidRPr="002F73EC" w:rsidRDefault="00434345" w:rsidP="00434345">
      <w:pPr>
        <w:pStyle w:val="Heading3"/>
        <w:ind w:firstLine="720"/>
        <w:rPr>
          <w:b w:val="0"/>
          <w:bCs/>
          <w:i/>
          <w:iCs/>
          <w:color w:val="auto"/>
        </w:rPr>
      </w:pPr>
      <w:bookmarkStart w:id="140" w:name="_Toc193030669"/>
      <w:bookmarkStart w:id="141" w:name="_Toc193289641"/>
      <w:bookmarkStart w:id="142" w:name="_Toc174278427"/>
      <w:bookmarkStart w:id="143" w:name="_Toc185948529"/>
      <w:r w:rsidRPr="002F73EC">
        <w:rPr>
          <w:rFonts w:ascii="Times New Roman Bold" w:hAnsi="Times New Roman Bold"/>
          <w:color w:val="auto"/>
          <w:spacing w:val="-2"/>
        </w:rPr>
        <w:lastRenderedPageBreak/>
        <w:t>5. Chính sách 5.</w:t>
      </w:r>
      <w:r w:rsidRPr="002F73EC">
        <w:rPr>
          <w:rFonts w:ascii="Times New Roman Bold" w:hAnsi="Times New Roman Bold"/>
          <w:b w:val="0"/>
          <w:color w:val="auto"/>
          <w:spacing w:val="-2"/>
        </w:rPr>
        <w:t xml:space="preserve"> </w:t>
      </w:r>
      <w:r w:rsidRPr="002F73EC">
        <w:rPr>
          <w:b w:val="0"/>
          <w:color w:val="auto"/>
          <w:lang w:val="sv-SE"/>
        </w:rPr>
        <w:t>Thí điểm cho phép UBND</w:t>
      </w:r>
      <w:r w:rsidRPr="002F73EC">
        <w:rPr>
          <w:b w:val="0"/>
          <w:color w:val="auto"/>
        </w:rPr>
        <w:t xml:space="preserve"> Thành phố quyết định việc thử nghiệm có kiểm soát các giải pháp công nghệ mới</w:t>
      </w:r>
      <w:bookmarkEnd w:id="140"/>
      <w:bookmarkEnd w:id="141"/>
    </w:p>
    <w:bookmarkEnd w:id="142"/>
    <w:bookmarkEnd w:id="143"/>
    <w:p w14:paraId="2BAC8752" w14:textId="77777777" w:rsidR="00434345" w:rsidRPr="002F73EC" w:rsidRDefault="00434345" w:rsidP="00434345">
      <w:pPr>
        <w:pStyle w:val="Heading4"/>
        <w:spacing w:line="360" w:lineRule="exact"/>
        <w:contextualSpacing/>
        <w:rPr>
          <w:color w:val="auto"/>
          <w:lang w:val="vi-VN"/>
        </w:rPr>
      </w:pPr>
      <w:r w:rsidRPr="002F73EC">
        <w:rPr>
          <w:color w:val="auto"/>
          <w:lang w:val="vi-VN"/>
        </w:rPr>
        <w:t>5</w:t>
      </w:r>
      <w:r w:rsidRPr="002F73EC">
        <w:rPr>
          <w:color w:val="auto"/>
          <w:lang w:val="it-IT"/>
        </w:rPr>
        <w:t>.1. Xác định vấn đề</w:t>
      </w:r>
      <w:r w:rsidRPr="002F73EC">
        <w:rPr>
          <w:color w:val="auto"/>
          <w:lang w:val="vi-VN"/>
        </w:rPr>
        <w:t xml:space="preserve"> cần giải quyết và nguyên nhân của vấn đề</w:t>
      </w:r>
    </w:p>
    <w:p w14:paraId="14D0275D" w14:textId="77777777" w:rsidR="00434345" w:rsidRPr="002F73EC" w:rsidRDefault="00434345" w:rsidP="00434345">
      <w:pPr>
        <w:pStyle w:val="Heading5"/>
        <w:spacing w:line="360" w:lineRule="exact"/>
        <w:contextualSpacing/>
        <w:rPr>
          <w:lang w:val="it-IT"/>
        </w:rPr>
      </w:pPr>
      <w:r w:rsidRPr="002F73EC">
        <w:rPr>
          <w:lang w:val="it-IT"/>
        </w:rPr>
        <w:t>a) Vấn</w:t>
      </w:r>
      <w:r w:rsidRPr="002F73EC">
        <w:rPr>
          <w:lang w:val="vi-VN"/>
        </w:rPr>
        <w:t xml:space="preserve"> đề v</w:t>
      </w:r>
      <w:r w:rsidRPr="002F73EC">
        <w:rPr>
          <w:lang w:val="it-IT"/>
        </w:rPr>
        <w:t>ề quy định pháp luật</w:t>
      </w:r>
    </w:p>
    <w:p w14:paraId="1082D4B5" w14:textId="77777777" w:rsidR="00434345" w:rsidRPr="002F73EC" w:rsidRDefault="00434345" w:rsidP="00434345">
      <w:pPr>
        <w:spacing w:line="360" w:lineRule="exact"/>
        <w:ind w:firstLine="720"/>
        <w:contextualSpacing/>
        <w:rPr>
          <w:color w:val="auto"/>
          <w:lang w:val="it-IT"/>
        </w:rPr>
      </w:pPr>
      <w:r w:rsidRPr="002F73EC">
        <w:rPr>
          <w:color w:val="auto"/>
          <w:lang w:val="it-IT"/>
        </w:rPr>
        <w:t>- Điều 19 Luật Đầu tư (2020) quy định đầu tư theo hình thức thử nghiệm mới – sandbox giao Chính phủ quyết định chính sách thử nghiệm và cấp phép theo từng lĩnh vực cụ thể.</w:t>
      </w:r>
    </w:p>
    <w:p w14:paraId="0626E6E5" w14:textId="77777777" w:rsidR="00434345" w:rsidRPr="002F73EC" w:rsidRDefault="00434345" w:rsidP="00434345">
      <w:pPr>
        <w:spacing w:line="360" w:lineRule="exact"/>
        <w:ind w:firstLine="720"/>
        <w:contextualSpacing/>
        <w:rPr>
          <w:color w:val="auto"/>
          <w:lang w:val="it-IT"/>
        </w:rPr>
      </w:pPr>
      <w:r w:rsidRPr="002F73EC">
        <w:rPr>
          <w:color w:val="auto"/>
          <w:lang w:val="it-IT"/>
        </w:rPr>
        <w:t>- Điều 3 Luật Hỗ trợ doanh nghiệp nhỏ và vừa (2017): Xác định tổ chức trung gian hỗ trợ khởi nghiệp gồm cơ sở ươm tạo, khu làm việc chung và trung tâm hỗ trợ đổi mới sáng tạo.</w:t>
      </w:r>
    </w:p>
    <w:p w14:paraId="1D748914" w14:textId="77777777" w:rsidR="00434345" w:rsidRPr="002F73EC" w:rsidRDefault="00434345" w:rsidP="00434345">
      <w:pPr>
        <w:spacing w:line="360" w:lineRule="exact"/>
        <w:ind w:firstLine="720"/>
        <w:contextualSpacing/>
        <w:rPr>
          <w:color w:val="auto"/>
          <w:lang w:val="it-IT"/>
        </w:rPr>
      </w:pPr>
      <w:r w:rsidRPr="002F73EC">
        <w:rPr>
          <w:color w:val="auto"/>
          <w:lang w:val="it-IT"/>
        </w:rPr>
        <w:t>- Điều 2 Thông tư 01/2018/TT-BKHCN: Quy định tổ chức quản lý Đề án “Hỗ trợ hệ sinh thái khởi nghiệp đổi mới sáng tạo Quốc gia đến năm 2025”, đưa ra khái niệm về tổ chức hỗ trợ khởi nghiệp, tổ chức thúc đẩy kinh doanh, khu dịch vụ hỗ trợ khởi nghiệp.</w:t>
      </w:r>
    </w:p>
    <w:p w14:paraId="1ABB8C59" w14:textId="77777777" w:rsidR="00434345" w:rsidRPr="002F73EC" w:rsidRDefault="00434345" w:rsidP="00434345">
      <w:pPr>
        <w:spacing w:line="360" w:lineRule="exact"/>
        <w:ind w:firstLine="720"/>
        <w:contextualSpacing/>
        <w:rPr>
          <w:color w:val="auto"/>
          <w:lang w:val="it-IT"/>
        </w:rPr>
      </w:pPr>
      <w:r w:rsidRPr="002F73EC">
        <w:rPr>
          <w:color w:val="auto"/>
          <w:lang w:val="it-IT"/>
        </w:rPr>
        <w:t>- Điều 2 Thông tư 16/2014/TT-BKHCN: Quy định về điều kiện thành lập, hoạt động của tổ chức trung gian trong thị trường khoa học và công nghệ, bao gồm Trung tâm hỗ trợ đổi mới sáng tạo.</w:t>
      </w:r>
    </w:p>
    <w:p w14:paraId="28040222" w14:textId="77777777" w:rsidR="00434345" w:rsidRPr="002F73EC" w:rsidRDefault="00434345" w:rsidP="00434345">
      <w:pPr>
        <w:spacing w:line="360" w:lineRule="exact"/>
        <w:ind w:firstLine="720"/>
        <w:contextualSpacing/>
        <w:rPr>
          <w:color w:val="auto"/>
          <w:lang w:val="it-IT"/>
        </w:rPr>
      </w:pPr>
      <w:r w:rsidRPr="002F73EC">
        <w:rPr>
          <w:color w:val="auto"/>
          <w:lang w:val="it-IT"/>
        </w:rPr>
        <w:t>- Khoản 6, Mục III, Điều 1 Quyết định 844/QĐ-TTg (2016): Hỗ trợ nâng cấp cơ sở vật chất - kỹ thuật cho các cơ sở ươm tạo, tổ chức thúc đẩy kinh doanh và cung cấp thiết bị dùng chung cho doanh nghiệp khởi nghiệp đổi mới sáng tạo.</w:t>
      </w:r>
    </w:p>
    <w:p w14:paraId="3CD296FD" w14:textId="77777777" w:rsidR="00434345" w:rsidRPr="002F73EC" w:rsidRDefault="00434345" w:rsidP="00434345">
      <w:pPr>
        <w:spacing w:line="360" w:lineRule="exact"/>
        <w:ind w:firstLine="720"/>
        <w:contextualSpacing/>
        <w:rPr>
          <w:color w:val="auto"/>
          <w:lang w:val="it-IT"/>
        </w:rPr>
      </w:pPr>
      <w:r w:rsidRPr="002F73EC">
        <w:rPr>
          <w:color w:val="auto"/>
          <w:lang w:val="it-IT"/>
        </w:rPr>
        <w:t>- Điểm c, Khoản 2, Phần II, Điều 1 Quyết định 392/QĐ-TTg (2015): Đầu tư nghiên cứu, thiết kế, sản xuất vi mạch, điện tử, bán dẫn và phát triển công nghiệp hỗ trợ phần cứng - điện tử nhằm đáp ứng yêu cầu an ninh và lợi thế cạnh tranh.</w:t>
      </w:r>
    </w:p>
    <w:p w14:paraId="75F72A12" w14:textId="77777777" w:rsidR="00434345" w:rsidRPr="002F73EC" w:rsidRDefault="00434345" w:rsidP="00434345">
      <w:pPr>
        <w:spacing w:line="360" w:lineRule="exact"/>
        <w:ind w:firstLine="720"/>
        <w:contextualSpacing/>
        <w:rPr>
          <w:color w:val="auto"/>
          <w:lang w:val="it-IT"/>
        </w:rPr>
      </w:pPr>
      <w:r w:rsidRPr="002F73EC">
        <w:rPr>
          <w:color w:val="auto"/>
          <w:lang w:val="it-IT"/>
        </w:rPr>
        <w:t>- Điểm a, Khoản 1, Mục IV  Quyết định 569/QĐ-TTg (2022): Đổi mới cơ chế, chính sách về đầu tư, mua sắm công, ngân sách để khuyến khích phát triển khoa học, công nghệ và đổi mới sáng tạo.</w:t>
      </w:r>
    </w:p>
    <w:p w14:paraId="2615DD4A" w14:textId="77777777" w:rsidR="00434345" w:rsidRPr="002F73EC" w:rsidRDefault="00434345" w:rsidP="00434345">
      <w:pPr>
        <w:pStyle w:val="Heading5"/>
        <w:spacing w:line="360" w:lineRule="exact"/>
        <w:contextualSpacing/>
        <w:rPr>
          <w:lang w:val="it-IT"/>
        </w:rPr>
      </w:pPr>
      <w:r w:rsidRPr="002F73EC">
        <w:rPr>
          <w:lang w:val="it-IT"/>
        </w:rPr>
        <w:t xml:space="preserve">b) </w:t>
      </w:r>
      <w:r w:rsidRPr="002F73EC">
        <w:rPr>
          <w:lang w:val="vi-VN"/>
        </w:rPr>
        <w:t>Vấn đề v</w:t>
      </w:r>
      <w:r w:rsidRPr="002F73EC">
        <w:rPr>
          <w:lang w:val="it-IT"/>
        </w:rPr>
        <w:t>ề thực tiễn</w:t>
      </w:r>
    </w:p>
    <w:p w14:paraId="2FD73753" w14:textId="77777777" w:rsidR="00434345" w:rsidRPr="002F73EC" w:rsidRDefault="00434345" w:rsidP="00434345">
      <w:pPr>
        <w:spacing w:line="360" w:lineRule="exact"/>
        <w:ind w:firstLine="709"/>
        <w:contextualSpacing/>
        <w:rPr>
          <w:color w:val="auto"/>
          <w:shd w:val="clear" w:color="auto" w:fill="FFFFFF"/>
          <w:lang w:val="it-IT"/>
        </w:rPr>
      </w:pPr>
      <w:r w:rsidRPr="002F73EC">
        <w:rPr>
          <w:color w:val="auto"/>
          <w:shd w:val="clear" w:color="auto" w:fill="FFFFFF"/>
          <w:lang w:val="it-IT"/>
        </w:rPr>
        <w:t xml:space="preserve">Trong các năm qua, các mô hình liên kết hợp tác triển khai ứng dụng các công nghệ mới đã được các Bộ, ngành từ Trung ương tới địa phương, các tổ chức, đơn vị nghiên cứu và sản xuất triển khai rộng khắp đất nước. Qua đó, đã có những mô hình thành công, hiệu quả rất ấn tượng, thúc đẩy phát triển công - nông nghiệp, dịch vụ phát triển theo hướng ứng dụng công nghệ cao. Trong lĩnh vực nông nghiệp đã có những mô hình điển hình của liên kết 3 nhà hay 4 nhà, tạo ra những sản phẩm đạt chất lượng, đáp ứng các tiêu chuẩn quốc tế, giá thành cạnh tranh đã đưa nông sản Việt Nam ra thị trường quốc tế. Tuy nhiên, đối với những công nghệ mới, tiên tiến trong lĩnh vực công nghiệp công nghệ cao hiện nay, kết quả liên kết triển khai thử nghiệm chưa đạt được như mong đợi. Mặc dù luôn nhận được sự quan tâm và đã có nhiều cơ chế, chính sách được ban hành, tuy nhiên quá trình </w:t>
      </w:r>
      <w:r w:rsidRPr="002F73EC">
        <w:rPr>
          <w:color w:val="auto"/>
          <w:shd w:val="clear" w:color="auto" w:fill="FFFFFF"/>
          <w:lang w:val="it-IT"/>
        </w:rPr>
        <w:lastRenderedPageBreak/>
        <w:t xml:space="preserve">triển khai còn gặp nhiều khó khăn, rào cản, vướng mắc và có những điểm nghẽn làm cản trở việc thực thi thử nghiệm. </w:t>
      </w:r>
    </w:p>
    <w:p w14:paraId="6E724404" w14:textId="77777777" w:rsidR="00434345" w:rsidRPr="002F73EC" w:rsidRDefault="00434345" w:rsidP="00434345">
      <w:pPr>
        <w:spacing w:line="360" w:lineRule="exact"/>
        <w:ind w:firstLine="709"/>
        <w:contextualSpacing/>
        <w:rPr>
          <w:color w:val="auto"/>
          <w:lang w:val="it-IT"/>
        </w:rPr>
      </w:pPr>
      <w:r w:rsidRPr="002F73EC">
        <w:rPr>
          <w:color w:val="auto"/>
          <w:shd w:val="clear" w:color="auto" w:fill="FFFFFF"/>
          <w:lang w:val="it-IT"/>
        </w:rPr>
        <w:t>Mặt khác, theo Quyết định số 1516/QĐ-TTg ngày 02/12/2023 của Thủ tướng Chính phủ phê duyệt Quy hoạch thành phố Hải Phòng thời kỳ 2021-2030, tầm nhìn đến năm 2050 đã xác định phương hướng phát triển các ngành chủ lực có vai trò dẫn dắt tăng trưởng kinh tế của thành phố gồm: (1) sản phẩm điện tử và công nghệ thông tin; (2) Dịch vụ cảng biển và logistics; (3) Thương mại. Hầu hết các ngành này tập trung chủ yếu trong các Khu công nghiệp, Khu Kinh tế. Vì vậy cần được triển khai chính sách về thử nghiệm có kiểm soát các giải pháp công nghệ mới để tháo gỡ những rào cản từ đó đề xuất xây dựng các cơ chế chính sách nhằm thúc đẩy hiệu quả mô hình hợp tác nhằm sớm đưa các công nghệ mới, tiên tiến và ứng dụng trong thực tế.</w:t>
      </w:r>
    </w:p>
    <w:p w14:paraId="30A837A1" w14:textId="77777777" w:rsidR="00434345" w:rsidRPr="002F73EC" w:rsidRDefault="00434345" w:rsidP="00434345">
      <w:pPr>
        <w:pStyle w:val="Heading5"/>
        <w:spacing w:line="360" w:lineRule="exact"/>
        <w:contextualSpacing/>
        <w:rPr>
          <w:lang w:val="it-IT"/>
        </w:rPr>
      </w:pPr>
      <w:r w:rsidRPr="002F73EC">
        <w:rPr>
          <w:lang w:val="it-IT"/>
        </w:rPr>
        <w:t>c) Cơ chế, chính sách tương đồng của các tỉnh, thành phố</w:t>
      </w:r>
    </w:p>
    <w:p w14:paraId="406ADDCD"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Hiện nay, cơ chế, chính sách này đã được đưa vào Nghị quyết số 136/2024/QH15 ngày 26/6/2024 của Quốc hội về tổ chức chính quyền đô thị và thí điểm một số cơ chế, chánh sách đặc thù phát triển thành phố Đà Nẵng và Nghị quyết số 98/2023/QH15 ngày 24/6/2023 của Quốc hội về thí điểm một số cơ chế, chính sách đặc thù phát triển thành phố Hồ Chí Minh. </w:t>
      </w:r>
    </w:p>
    <w:p w14:paraId="5ECBD1CB" w14:textId="77777777" w:rsidR="00434345" w:rsidRPr="002F73EC" w:rsidRDefault="00434345" w:rsidP="00434345">
      <w:pPr>
        <w:pStyle w:val="Heading4"/>
        <w:spacing w:line="360" w:lineRule="exact"/>
        <w:contextualSpacing/>
        <w:rPr>
          <w:color w:val="auto"/>
          <w:lang w:val="vi-VN"/>
        </w:rPr>
      </w:pPr>
      <w:r w:rsidRPr="002F73EC">
        <w:rPr>
          <w:color w:val="auto"/>
          <w:lang w:val="vi-VN"/>
        </w:rPr>
        <w:t>5.2. Mục tiêu giải quyết vấn đề</w:t>
      </w:r>
    </w:p>
    <w:p w14:paraId="4C3C4E29" w14:textId="77777777" w:rsidR="00434345" w:rsidRPr="002F73EC" w:rsidRDefault="00434345" w:rsidP="00434345">
      <w:pPr>
        <w:spacing w:line="360" w:lineRule="exact"/>
        <w:ind w:firstLine="709"/>
        <w:contextualSpacing/>
        <w:rPr>
          <w:color w:val="auto"/>
          <w:lang w:val="it-IT"/>
        </w:rPr>
      </w:pPr>
      <w:r w:rsidRPr="002F73EC">
        <w:rPr>
          <w:color w:val="auto"/>
          <w:lang w:val="it-IT"/>
        </w:rPr>
        <w:t>Để hoàn thành được nhiệm vụ hỗ trợ, khuyến khích đầu tư cho các hoạt động nghiên cứu phát triển trong các khu công nghệ thông tin tập trung theo Quyết định số 2407/QĐ-TTg ngày 31/12/2014 của Thủ tướng chính phủ và thúc đẩy mạnh mẽ hoạt động nghiên cứu, phát triển, chuyển giao công nghệ, nhất là các công nghệ lõi, công nghệ cao với hạt nhân là Khu Công nghệ cao, khu công nghệ thông tin tập trung, Trung tâm Hỗ trợ khởi nghiệp đổi mới sáng tạo, không gian đổi mới sáng tạo do ngân sách thành phố đầu tư trên địa bàn thành phố.</w:t>
      </w:r>
    </w:p>
    <w:p w14:paraId="408F4693"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 xml:space="preserve">5.3. Các giải pháp </w:t>
      </w:r>
      <w:r w:rsidRPr="002F73EC">
        <w:rPr>
          <w:color w:val="auto"/>
          <w:lang w:val="it-IT"/>
        </w:rPr>
        <w:t>đề xuất</w:t>
      </w:r>
      <w:r w:rsidRPr="002F73EC" w:rsidDel="00B07DDA">
        <w:rPr>
          <w:color w:val="auto"/>
          <w:spacing w:val="-4"/>
          <w:lang w:val="vi-VN"/>
        </w:rPr>
        <w:t xml:space="preserve"> </w:t>
      </w:r>
    </w:p>
    <w:p w14:paraId="53933A69" w14:textId="77777777" w:rsidR="00434345" w:rsidRPr="002F73EC" w:rsidRDefault="00434345" w:rsidP="00434345">
      <w:pPr>
        <w:rPr>
          <w:color w:val="auto"/>
          <w:lang w:val="it-IT"/>
        </w:rPr>
      </w:pPr>
      <w:r w:rsidRPr="002F73EC">
        <w:rPr>
          <w:b/>
          <w:bCs/>
          <w:i/>
          <w:iCs/>
          <w:color w:val="auto"/>
          <w:lang w:val="vi-VN"/>
        </w:rPr>
        <w:t>a) G</w:t>
      </w:r>
      <w:r w:rsidRPr="002F73EC">
        <w:rPr>
          <w:b/>
          <w:bCs/>
          <w:i/>
          <w:iCs/>
          <w:color w:val="auto"/>
          <w:lang w:val="it-IT"/>
        </w:rPr>
        <w:t>iải pháp 1:</w:t>
      </w:r>
      <w:r w:rsidRPr="002F73EC">
        <w:rPr>
          <w:color w:val="auto"/>
          <w:lang w:val="it-IT"/>
        </w:rPr>
        <w:t xml:space="preserve"> Giữ nguyên như hiện trạng, không quy định cơ chế, chính sách đặc thù cho Thành phố Hải Phòng mà thực hiện theo đúng quy định của pháp luật hiện hành.</w:t>
      </w:r>
    </w:p>
    <w:p w14:paraId="5234B326" w14:textId="77777777" w:rsidR="00434345" w:rsidRPr="002F73EC" w:rsidRDefault="00434345" w:rsidP="00434345">
      <w:pPr>
        <w:spacing w:line="360" w:lineRule="exact"/>
        <w:ind w:firstLine="709"/>
        <w:contextualSpacing/>
        <w:rPr>
          <w:color w:val="auto"/>
          <w:lang w:val="it-IT"/>
        </w:rPr>
      </w:pPr>
      <w:r w:rsidRPr="002F73EC">
        <w:rPr>
          <w:b/>
          <w:bCs/>
          <w:i/>
          <w:iCs/>
          <w:color w:val="auto"/>
          <w:lang w:val="vi-VN"/>
        </w:rPr>
        <w:t xml:space="preserve">b) </w:t>
      </w:r>
      <w:r w:rsidRPr="002F73EC">
        <w:rPr>
          <w:b/>
          <w:bCs/>
          <w:i/>
          <w:iCs/>
          <w:color w:val="auto"/>
          <w:lang w:val="it-IT"/>
        </w:rPr>
        <w:t>Giải pháp 2:</w:t>
      </w:r>
      <w:r w:rsidRPr="002F73EC">
        <w:rPr>
          <w:color w:val="auto"/>
          <w:lang w:val="it-IT"/>
        </w:rPr>
        <w:t xml:space="preserve"> 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4AC98CF3" w14:textId="77777777" w:rsidR="00434345" w:rsidRPr="002F73EC" w:rsidRDefault="00434345" w:rsidP="00434345">
      <w:pPr>
        <w:spacing w:line="360" w:lineRule="exact"/>
        <w:ind w:firstLine="709"/>
        <w:contextualSpacing/>
        <w:rPr>
          <w:color w:val="auto"/>
          <w:lang w:val="it-IT"/>
        </w:rPr>
      </w:pPr>
      <w:r w:rsidRPr="002F73EC">
        <w:rPr>
          <w:color w:val="auto"/>
          <w:lang w:val="it-IT"/>
        </w:rPr>
        <w:t>“Việc thử nghiệm có kiểm soát các giải pháp công nghệ mới được quy định như sau:</w:t>
      </w:r>
    </w:p>
    <w:p w14:paraId="31311F71" w14:textId="77777777" w:rsidR="00434345" w:rsidRPr="002F73EC" w:rsidRDefault="00434345" w:rsidP="00434345">
      <w:pPr>
        <w:spacing w:line="360" w:lineRule="exact"/>
        <w:ind w:firstLine="709"/>
        <w:contextualSpacing/>
        <w:rPr>
          <w:color w:val="auto"/>
          <w:lang w:val="it-IT"/>
        </w:rPr>
      </w:pPr>
      <w:r w:rsidRPr="002F73EC">
        <w:rPr>
          <w:color w:val="auto"/>
          <w:lang w:val="it-IT"/>
        </w:rPr>
        <w:t xml:space="preserve">- Ủy ban nhân dân Thành phố quyết định việc thử nghiệm có kiểm soát có thời hạn đối với các công nghệ cao, sản phẩm, dịch vụ, mô hình kinh doanh mới </w:t>
      </w:r>
      <w:r w:rsidRPr="002F73EC">
        <w:rPr>
          <w:color w:val="auto"/>
          <w:lang w:val="it-IT"/>
        </w:rPr>
        <w:lastRenderedPageBreak/>
        <w:t xml:space="preserve">trong Khu công nghiệp, Khu kinh tế có hoạt động về công nghệ cao, công nghệ thông tin tập trung, Trung tâm Hỗ trợ khởi nghiệp đổi mới sáng tạo, không gian đổi mới sáng tạo do ngân sách Thành phố đầu tư; </w:t>
      </w:r>
    </w:p>
    <w:p w14:paraId="449011BC" w14:textId="77777777" w:rsidR="00434345" w:rsidRPr="002F73EC" w:rsidRDefault="00434345" w:rsidP="00434345">
      <w:pPr>
        <w:spacing w:line="360" w:lineRule="exact"/>
        <w:ind w:firstLine="709"/>
        <w:contextualSpacing/>
        <w:rPr>
          <w:color w:val="auto"/>
          <w:lang w:val="it-IT"/>
        </w:rPr>
      </w:pPr>
      <w:r w:rsidRPr="002F73EC">
        <w:rPr>
          <w:color w:val="auto"/>
          <w:lang w:val="it-IT"/>
        </w:rPr>
        <w:t>-  Thời hạn thực hiện thử nghiệm có kiểm soát tối đa là 03 năm và có thể được gia hạn 01 lần không quá 03 năm;</w:t>
      </w:r>
    </w:p>
    <w:p w14:paraId="66053169" w14:textId="77777777" w:rsidR="00434345" w:rsidRPr="002F73EC" w:rsidRDefault="00434345" w:rsidP="00434345">
      <w:pPr>
        <w:spacing w:line="360" w:lineRule="exact"/>
        <w:ind w:firstLine="709"/>
        <w:contextualSpacing/>
        <w:rPr>
          <w:color w:val="auto"/>
          <w:lang w:val="it-IT"/>
        </w:rPr>
      </w:pPr>
      <w:r w:rsidRPr="002F73EC">
        <w:rPr>
          <w:color w:val="auto"/>
          <w:lang w:val="it-IT"/>
        </w:rPr>
        <w:t>- Bộ, cơ quan ngang Bộ có trách nhiệm cho ý kiến đối với các nội dung mà Uỷ ban nhân dân Thành phố có yêu cầu tham vấn;</w:t>
      </w:r>
    </w:p>
    <w:p w14:paraId="70457A5C" w14:textId="77777777" w:rsidR="00434345" w:rsidRPr="002F73EC" w:rsidRDefault="00434345" w:rsidP="00434345">
      <w:pPr>
        <w:spacing w:line="360" w:lineRule="exact"/>
        <w:ind w:firstLine="709"/>
        <w:contextualSpacing/>
        <w:rPr>
          <w:color w:val="auto"/>
          <w:lang w:val="it-IT"/>
        </w:rPr>
      </w:pPr>
      <w:r w:rsidRPr="002F73EC">
        <w:rPr>
          <w:color w:val="auto"/>
          <w:lang w:val="it-IT"/>
        </w:rPr>
        <w:t>- Ủy ban nhân dân Thành phố quy định chi tiết về tiêu chí, điều kiện lựa chọn và trình tự, thủ tục đăng ký, thẩm định, cấp phép thực hiện thử nghiệm có kiểm soát”.</w:t>
      </w:r>
    </w:p>
    <w:p w14:paraId="347406DF" w14:textId="77777777" w:rsidR="00434345" w:rsidRPr="002F73EC" w:rsidRDefault="00434345" w:rsidP="00434345">
      <w:pPr>
        <w:spacing w:line="360" w:lineRule="exact"/>
        <w:ind w:firstLine="709"/>
        <w:contextualSpacing/>
        <w:rPr>
          <w:color w:val="auto"/>
          <w:lang w:val="it-IT"/>
        </w:rPr>
      </w:pPr>
      <w:r w:rsidRPr="002F73EC">
        <w:rPr>
          <w:b/>
          <w:bCs/>
          <w:i/>
          <w:iCs/>
          <w:color w:val="auto"/>
          <w:lang w:val="vi-VN"/>
        </w:rPr>
        <w:t xml:space="preserve">c) </w:t>
      </w:r>
      <w:r w:rsidRPr="002F73EC">
        <w:rPr>
          <w:b/>
          <w:bCs/>
          <w:i/>
          <w:iCs/>
          <w:color w:val="auto"/>
          <w:lang w:val="it-IT"/>
        </w:rPr>
        <w:t>Giải pháp 3:</w:t>
      </w:r>
      <w:r w:rsidRPr="002F73EC">
        <w:rPr>
          <w:color w:val="auto"/>
          <w:lang w:val="it-IT"/>
        </w:rPr>
        <w:t xml:space="preserve"> </w:t>
      </w:r>
      <w:r w:rsidRPr="002F73EC">
        <w:rPr>
          <w:bCs/>
          <w:iCs/>
          <w:color w:val="auto"/>
          <w:lang w:val="it-IT"/>
        </w:rPr>
        <w:t>Không quy định cơ chế, chính sách đặc thù về thử nghiệm có kiểm soát các giải pháp công nghệ mới vào Nghị quyết của Quốc hội về cơ chế, chính sách đặc thù cho thành phố Hải Phòng mà đề xuất kiến nghị sửa đổi, bổ sung các quy định pháp luật hiện hành.</w:t>
      </w:r>
    </w:p>
    <w:p w14:paraId="62385EC5" w14:textId="77777777" w:rsidR="00434345" w:rsidRPr="002F73EC" w:rsidRDefault="00434345" w:rsidP="00434345">
      <w:pPr>
        <w:pStyle w:val="Heading4"/>
        <w:spacing w:line="360" w:lineRule="exact"/>
        <w:contextualSpacing/>
        <w:rPr>
          <w:color w:val="auto"/>
          <w:lang w:val="vi-VN"/>
        </w:rPr>
      </w:pPr>
      <w:r w:rsidRPr="002F73EC">
        <w:rPr>
          <w:color w:val="auto"/>
          <w:lang w:val="vi-VN"/>
        </w:rPr>
        <w:t>5.4. Đánh giá tác động của các giải pháp đối với đối tượng chịu sự tác động trực tiếp của chính sách và các đối tượng khác có liên quan</w:t>
      </w:r>
    </w:p>
    <w:p w14:paraId="27988987" w14:textId="77777777" w:rsidR="00434345" w:rsidRPr="002F73EC" w:rsidRDefault="00434345" w:rsidP="00434345">
      <w:pPr>
        <w:spacing w:line="360" w:lineRule="exact"/>
        <w:ind w:firstLine="709"/>
        <w:contextualSpacing/>
        <w:rPr>
          <w:b/>
          <w:bCs/>
          <w:i/>
          <w:iCs/>
          <w:color w:val="auto"/>
          <w:lang w:val="it-IT"/>
        </w:rPr>
      </w:pPr>
      <w:r w:rsidRPr="002F73EC">
        <w:rPr>
          <w:b/>
          <w:bCs/>
          <w:i/>
          <w:iCs/>
          <w:color w:val="auto"/>
          <w:lang w:val="vi-VN"/>
        </w:rPr>
        <w:t>a)</w:t>
      </w:r>
      <w:r w:rsidRPr="002F73EC">
        <w:rPr>
          <w:b/>
          <w:bCs/>
          <w:i/>
          <w:iCs/>
          <w:color w:val="auto"/>
          <w:lang w:val="it-IT"/>
        </w:rPr>
        <w:t xml:space="preserve"> Giải pháp 1:</w:t>
      </w:r>
    </w:p>
    <w:p w14:paraId="21E0D158" w14:textId="77777777" w:rsidR="00434345" w:rsidRPr="002F73EC" w:rsidRDefault="00434345" w:rsidP="00434345">
      <w:pPr>
        <w:spacing w:line="360" w:lineRule="exact"/>
        <w:ind w:firstLine="709"/>
        <w:contextualSpacing/>
        <w:rPr>
          <w:iCs/>
          <w:color w:val="auto"/>
          <w:lang w:val="de-DE"/>
        </w:rPr>
      </w:pPr>
      <w:r w:rsidRPr="002F73EC">
        <w:rPr>
          <w:i/>
          <w:iCs/>
          <w:color w:val="auto"/>
          <w:lang w:val="de-DE"/>
        </w:rPr>
        <w:t>- Tác động đối với hệ thống pháp luật</w:t>
      </w:r>
      <w:r w:rsidRPr="002F73EC">
        <w:rPr>
          <w:iCs/>
          <w:color w:val="auto"/>
          <w:lang w:val="de-DE"/>
        </w:rPr>
        <w:t>: Không có tác động đến hệ thống pháp luật.</w:t>
      </w:r>
    </w:p>
    <w:p w14:paraId="48CBD384" w14:textId="77777777" w:rsidR="00434345" w:rsidRPr="002F73EC" w:rsidRDefault="00434345" w:rsidP="00434345">
      <w:pPr>
        <w:spacing w:line="360" w:lineRule="exact"/>
        <w:ind w:firstLine="709"/>
        <w:contextualSpacing/>
        <w:rPr>
          <w:b/>
          <w:bCs/>
          <w:i/>
          <w:iCs/>
          <w:color w:val="auto"/>
          <w:lang w:val="it-IT"/>
        </w:rPr>
      </w:pPr>
      <w:r w:rsidRPr="002F73EC">
        <w:rPr>
          <w:i/>
          <w:iCs/>
          <w:color w:val="auto"/>
          <w:lang w:val="it-IT"/>
        </w:rPr>
        <w:t>- Tác động về kinh tế</w:t>
      </w:r>
      <w:r w:rsidRPr="002F73EC">
        <w:rPr>
          <w:i/>
          <w:iCs/>
          <w:color w:val="auto"/>
          <w:lang w:val="vi-VN"/>
        </w:rPr>
        <w:t>- xã hội</w:t>
      </w:r>
      <w:r w:rsidRPr="002F73EC">
        <w:rPr>
          <w:i/>
          <w:iCs/>
          <w:color w:val="auto"/>
          <w:lang w:val="it-IT"/>
        </w:rPr>
        <w:t>:</w:t>
      </w:r>
      <w:r w:rsidRPr="002F73EC">
        <w:rPr>
          <w:b/>
          <w:bCs/>
          <w:i/>
          <w:iCs/>
          <w:color w:val="auto"/>
          <w:lang w:val="it-IT"/>
        </w:rPr>
        <w:t xml:space="preserve"> </w:t>
      </w:r>
    </w:p>
    <w:p w14:paraId="4E7E51C8" w14:textId="77777777" w:rsidR="00434345" w:rsidRPr="002F73EC" w:rsidRDefault="00434345" w:rsidP="00434345">
      <w:pPr>
        <w:spacing w:line="360" w:lineRule="exact"/>
        <w:ind w:firstLine="709"/>
        <w:contextualSpacing/>
        <w:rPr>
          <w:bCs/>
          <w:iCs/>
          <w:color w:val="auto"/>
          <w:lang w:val="it-IT"/>
        </w:rPr>
      </w:pPr>
      <w:r w:rsidRPr="002F73EC">
        <w:rPr>
          <w:bCs/>
          <w:i/>
          <w:iCs/>
          <w:color w:val="auto"/>
          <w:lang w:val="vi-VN"/>
        </w:rPr>
        <w:t>Về kinh tế:</w:t>
      </w:r>
      <w:r w:rsidRPr="002F73EC">
        <w:rPr>
          <w:b/>
          <w:bCs/>
          <w:i/>
          <w:iCs/>
          <w:color w:val="auto"/>
          <w:lang w:val="vi-VN"/>
        </w:rPr>
        <w:t xml:space="preserve"> </w:t>
      </w:r>
      <w:r w:rsidRPr="002F73EC">
        <w:rPr>
          <w:bCs/>
          <w:iCs/>
          <w:color w:val="auto"/>
          <w:lang w:val="it-IT"/>
        </w:rPr>
        <w:t xml:space="preserve">Mất nhiều thời gian, chi phí đưa ra thị trường các sản phẩm công nghệ mới, sản phẩm đổi mới sáng tạo; qua đó làm giảm cơ hội góp phần giải quyết các vấn đề kinh tế - xã hội của thành phố. Không thúc đẩy sự cạnh tranh, phát triển trên thị trường khoa học, công nghệ. </w:t>
      </w:r>
    </w:p>
    <w:p w14:paraId="5F1455E6" w14:textId="77777777" w:rsidR="00434345" w:rsidRPr="002F73EC" w:rsidRDefault="00434345" w:rsidP="00434345">
      <w:pPr>
        <w:spacing w:line="360" w:lineRule="exact"/>
        <w:ind w:firstLine="709"/>
        <w:contextualSpacing/>
        <w:rPr>
          <w:b/>
          <w:bCs/>
          <w:i/>
          <w:iCs/>
          <w:color w:val="auto"/>
          <w:lang w:val="it-IT"/>
        </w:rPr>
      </w:pPr>
      <w:r w:rsidRPr="002F73EC">
        <w:rPr>
          <w:i/>
          <w:iCs/>
          <w:color w:val="auto"/>
          <w:lang w:val="vi-VN"/>
        </w:rPr>
        <w:t>V</w:t>
      </w:r>
      <w:r w:rsidRPr="002F73EC">
        <w:rPr>
          <w:i/>
          <w:iCs/>
          <w:color w:val="auto"/>
          <w:lang w:val="it-IT"/>
        </w:rPr>
        <w:t>ề xã hội:</w:t>
      </w:r>
      <w:r w:rsidRPr="002F73EC">
        <w:rPr>
          <w:color w:val="auto"/>
          <w:lang w:val="it-IT"/>
        </w:rPr>
        <w:t xml:space="preserve"> </w:t>
      </w:r>
      <w:r w:rsidRPr="002F73EC">
        <w:rPr>
          <w:bCs/>
          <w:iCs/>
          <w:color w:val="auto"/>
          <w:lang w:val="it-IT"/>
        </w:rPr>
        <w:t>Hạn chế cơ hội của tổ chức, doanh nghiệp trong việc hiện thực hóa ý tưởng thành sản phẩm thương mại, làm chủ công nghệ mới, tạo ra sản phẩm, dịch vụ mới ưu việt, tạo việc làm mới cho xã hội. Tăng nguy cơ người dân, người tiêu dùng có thể đối mặt với nguy cơ, rủi ro tiềm ẩn do chưa có các biện pháp thử nghiệm do cơ quan quản lý và tổ chức/doanh nghiệp tham gia thử nghiệm trù liệu.</w:t>
      </w:r>
    </w:p>
    <w:p w14:paraId="2A303624" w14:textId="77777777" w:rsidR="00434345" w:rsidRPr="002F73EC" w:rsidRDefault="00434345" w:rsidP="00434345">
      <w:pPr>
        <w:spacing w:line="360" w:lineRule="exact"/>
        <w:ind w:firstLine="709"/>
        <w:contextualSpacing/>
        <w:rPr>
          <w:bCs/>
          <w:iCs/>
          <w:color w:val="auto"/>
          <w:lang w:val="de-DE"/>
        </w:rPr>
      </w:pPr>
      <w:r w:rsidRPr="002F73EC">
        <w:rPr>
          <w:i/>
          <w:iCs/>
          <w:color w:val="auto"/>
          <w:lang w:val="vi-VN"/>
        </w:rPr>
        <w:t>- Tác động về giới:</w:t>
      </w:r>
      <w:r w:rsidRPr="002F73EC">
        <w:rPr>
          <w:b/>
          <w:bCs/>
          <w:i/>
          <w:iCs/>
          <w:color w:val="auto"/>
          <w:lang w:val="vi-VN"/>
        </w:rPr>
        <w:t xml:space="preserve"> </w:t>
      </w:r>
      <w:r w:rsidRPr="002F73EC">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1699D7E6" w14:textId="77777777" w:rsidR="00434345" w:rsidRPr="002F73EC" w:rsidRDefault="00434345" w:rsidP="00434345">
      <w:pPr>
        <w:spacing w:line="360" w:lineRule="exact"/>
        <w:ind w:firstLine="709"/>
        <w:contextualSpacing/>
        <w:rPr>
          <w:bCs/>
          <w:iCs/>
          <w:color w:val="auto"/>
          <w:lang w:val="de-DE"/>
        </w:rPr>
      </w:pPr>
      <w:r w:rsidRPr="002F73EC">
        <w:rPr>
          <w:i/>
          <w:iCs/>
          <w:color w:val="auto"/>
          <w:lang w:val="de-DE"/>
        </w:rPr>
        <w:t xml:space="preserve">- Tác động </w:t>
      </w:r>
      <w:r w:rsidRPr="002F73EC">
        <w:rPr>
          <w:i/>
          <w:iCs/>
          <w:color w:val="auto"/>
          <w:lang w:val="vi-VN"/>
        </w:rPr>
        <w:t>của</w:t>
      </w:r>
      <w:r w:rsidRPr="002F73EC">
        <w:rPr>
          <w:i/>
          <w:iCs/>
          <w:color w:val="auto"/>
          <w:lang w:val="de-DE"/>
        </w:rPr>
        <w:t xml:space="preserve"> thủ tục hành chính</w:t>
      </w:r>
      <w:r w:rsidRPr="002F73EC">
        <w:rPr>
          <w:iCs/>
          <w:color w:val="auto"/>
          <w:lang w:val="de-DE"/>
        </w:rPr>
        <w:t>:</w:t>
      </w:r>
      <w:r w:rsidRPr="002F73EC">
        <w:rPr>
          <w:bCs/>
          <w:iCs/>
          <w:color w:val="auto"/>
          <w:lang w:val="de-DE"/>
        </w:rPr>
        <w:t xml:space="preserve"> Không phát sinh thủ tục hành chính.</w:t>
      </w:r>
    </w:p>
    <w:p w14:paraId="26FC5DB6" w14:textId="77777777" w:rsidR="00434345" w:rsidRPr="002F73EC" w:rsidRDefault="00434345" w:rsidP="00434345">
      <w:pPr>
        <w:spacing w:line="360" w:lineRule="exact"/>
        <w:ind w:firstLine="709"/>
        <w:contextualSpacing/>
        <w:rPr>
          <w:bCs/>
          <w:color w:val="auto"/>
          <w:lang w:val="vi-VN"/>
        </w:rPr>
      </w:pPr>
      <w:r w:rsidRPr="002F73EC">
        <w:rPr>
          <w:b/>
          <w:bCs/>
          <w:i/>
          <w:iCs/>
          <w:color w:val="auto"/>
          <w:lang w:val="vi-VN"/>
        </w:rPr>
        <w:t xml:space="preserve">b) Giải pháp 2: </w:t>
      </w:r>
    </w:p>
    <w:p w14:paraId="3AA3C9B6" w14:textId="77777777" w:rsidR="00434345" w:rsidRPr="002F73EC" w:rsidRDefault="00434345" w:rsidP="00434345">
      <w:pPr>
        <w:spacing w:line="360" w:lineRule="exact"/>
        <w:ind w:firstLine="709"/>
        <w:contextualSpacing/>
        <w:rPr>
          <w:bCs/>
          <w:i/>
          <w:iCs/>
          <w:color w:val="auto"/>
          <w:lang w:val="it-IT"/>
        </w:rPr>
      </w:pPr>
      <w:r w:rsidRPr="002F73EC">
        <w:rPr>
          <w:bCs/>
          <w:i/>
          <w:iCs/>
          <w:color w:val="auto"/>
          <w:lang w:val="it-IT"/>
        </w:rPr>
        <w:t xml:space="preserve">- Tác động đối với hệ thống pháp luật: </w:t>
      </w:r>
    </w:p>
    <w:p w14:paraId="387E269B" w14:textId="77777777" w:rsidR="00434345" w:rsidRPr="002F73EC" w:rsidRDefault="00434345" w:rsidP="00434345">
      <w:pPr>
        <w:spacing w:line="360" w:lineRule="exact"/>
        <w:ind w:firstLine="709"/>
        <w:contextualSpacing/>
        <w:rPr>
          <w:bCs/>
          <w:color w:val="auto"/>
          <w:spacing w:val="-4"/>
          <w:lang w:val="it-IT"/>
        </w:rPr>
      </w:pPr>
      <w:r w:rsidRPr="002F73EC">
        <w:rPr>
          <w:color w:val="auto"/>
          <w:lang w:val="de-DE"/>
        </w:rPr>
        <w:t xml:space="preserve"> </w:t>
      </w:r>
      <w:r w:rsidRPr="002F73EC">
        <w:rPr>
          <w:bCs/>
          <w:color w:val="auto"/>
          <w:spacing w:val="-4"/>
          <w:lang w:val="it-IT"/>
        </w:rPr>
        <w:t xml:space="preserve">Dự thảo Nghị quyết quy định khác Luật Đầu tư năm 2020 nhưng đảm bảo phù hợp với thẩm quyền của Quốc hội trong việc ban hành Nghị quyết để quy định “Thực hiện thí điểm một số chính sách mới thuộc thẩm quyền của Quốc hội nhưng </w:t>
      </w:r>
      <w:r w:rsidRPr="002F73EC">
        <w:rPr>
          <w:bCs/>
          <w:color w:val="auto"/>
          <w:spacing w:val="-4"/>
          <w:lang w:val="it-IT"/>
        </w:rPr>
        <w:lastRenderedPageBreak/>
        <w:t xml:space="preserve">chưa có luật điều chỉnh hoặc khác với quy định của luật hiện hành” (Khoản 2 Điều 15 Luật Ban hành văn bản quy phạm pháp luật). </w:t>
      </w:r>
    </w:p>
    <w:p w14:paraId="5A9BD9D4"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Tác động đến khả năng thi hành và tuân thủ của Việt Nam đối với các điều ước quốc tế mà Cộng hòa xã hội chủ nghĩa Việt Nam là thành viên:</w:t>
      </w:r>
    </w:p>
    <w:p w14:paraId="28008BD5"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Biện pháp này không ảnh hưởng đến khả năng thi hành và tuân thủ của Việt Nam đối với các điều ước quốc tế có liên quan mà Việt Nam là thành viên.</w:t>
      </w:r>
    </w:p>
    <w:p w14:paraId="380140D9"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Tác động về kinh tế</w:t>
      </w:r>
      <w:r w:rsidRPr="002F73EC">
        <w:rPr>
          <w:i/>
          <w:iCs/>
          <w:color w:val="auto"/>
          <w:lang w:val="vi-VN"/>
        </w:rPr>
        <w:t xml:space="preserve"> - xã hội</w:t>
      </w:r>
      <w:r w:rsidRPr="002F73EC">
        <w:rPr>
          <w:i/>
          <w:iCs/>
          <w:color w:val="auto"/>
          <w:lang w:val="it-IT"/>
        </w:rPr>
        <w:t xml:space="preserve">: </w:t>
      </w:r>
    </w:p>
    <w:p w14:paraId="23218FD6" w14:textId="77777777" w:rsidR="00434345" w:rsidRPr="002F73EC" w:rsidRDefault="00434345" w:rsidP="00434345">
      <w:pPr>
        <w:spacing w:line="360" w:lineRule="exact"/>
        <w:ind w:firstLine="709"/>
        <w:contextualSpacing/>
        <w:rPr>
          <w:i/>
          <w:color w:val="auto"/>
          <w:lang w:val="vi-VN"/>
        </w:rPr>
      </w:pPr>
      <w:r w:rsidRPr="002F73EC">
        <w:rPr>
          <w:i/>
          <w:color w:val="auto"/>
          <w:lang w:val="vi-VN"/>
        </w:rPr>
        <w:t>Về kinh tế:</w:t>
      </w:r>
    </w:p>
    <w:p w14:paraId="5997D7C3" w14:textId="77777777" w:rsidR="00434345" w:rsidRPr="002F73EC" w:rsidRDefault="00434345" w:rsidP="00434345">
      <w:pPr>
        <w:spacing w:line="360" w:lineRule="exact"/>
        <w:ind w:firstLine="709"/>
        <w:contextualSpacing/>
        <w:rPr>
          <w:color w:val="auto"/>
          <w:lang w:val="vi-VN"/>
        </w:rPr>
      </w:pPr>
      <w:r w:rsidRPr="002F73EC">
        <w:rPr>
          <w:color w:val="auto"/>
          <w:lang w:val="vi-VN"/>
        </w:rPr>
        <w:t>+ Việc cho phép các không gian đổi mới sáng tạo thực hiện nghiên cứu, ứng dụng thử nghiệm công nghệ mới sẽ hỗ trợ việc nghiên cứu, thử nghiệm các giải pháp công nghệ mới nhằm thúc đẩy ứng dụng, phát triển các sản phẩm công nghệ mới, kịp thời cung cấp cho các doanh nghiệp, cơ quan, tổ chức, người dân các sản phẩm, dịch vụ công nghệ cao, đồng thời góp phần nâng cao chất lượng sản phẩm, nâng cao năng suất lao động, giảm chi phí, tạo lợi thế cạnh tranh trên thị trường.</w:t>
      </w:r>
    </w:p>
    <w:p w14:paraId="313D3792" w14:textId="77777777" w:rsidR="00434345" w:rsidRPr="002F73EC" w:rsidRDefault="00434345" w:rsidP="00434345">
      <w:pPr>
        <w:spacing w:line="360" w:lineRule="exact"/>
        <w:ind w:firstLine="709"/>
        <w:contextualSpacing/>
        <w:rPr>
          <w:color w:val="auto"/>
          <w:lang w:val="vi-VN"/>
        </w:rPr>
      </w:pPr>
      <w:r w:rsidRPr="002F73EC">
        <w:rPr>
          <w:color w:val="auto"/>
          <w:lang w:val="vi-VN"/>
        </w:rPr>
        <w:t>+ Gia tăng cơ hội của tổ chức, doanh nghiệp tham gia thử nghiệm và đối với thị trường trong việc hiện thực hóa ý tưởng thành sản phẩm thương mại, làm chủ công nghệ mới, tạo ra sản phẩm, dịch vụ mới ưu việt, nâng cao sức cạnh tranh của tổ chức, doanh nghiệp…</w:t>
      </w:r>
    </w:p>
    <w:p w14:paraId="1489ACD1" w14:textId="77777777" w:rsidR="00434345" w:rsidRPr="002F73EC" w:rsidRDefault="00434345" w:rsidP="00434345">
      <w:pPr>
        <w:spacing w:line="360" w:lineRule="exact"/>
        <w:ind w:firstLine="709"/>
        <w:contextualSpacing/>
        <w:rPr>
          <w:color w:val="auto"/>
          <w:lang w:val="vi-VN"/>
        </w:rPr>
      </w:pPr>
      <w:r w:rsidRPr="002F73EC">
        <w:rPr>
          <w:color w:val="auto"/>
          <w:lang w:val="vi-VN"/>
        </w:rPr>
        <w:t>+ Khoa học và công nghệ là nguồn lực quan trọng của phát triển kinh tế. Các sản phẩm khoa học công nghệ đặc biệt là sản phẩm từ công nghệ mới, tiên tiến đang đóng góp trực tiếp vào tăng trưởng GDP. Thử nghiệm có kiểm soát các giải pháp công nghệ mới sẽ góp phần cho sự phát triển khoa học công nghệ và gián tiếp có tác động mang tính quyết định đối với tăng trưởng dài hạn và chất lượng tăng trưởng của một nền kinh tế.</w:t>
      </w:r>
    </w:p>
    <w:p w14:paraId="00B77A10" w14:textId="77777777" w:rsidR="00434345" w:rsidRPr="002F73EC" w:rsidRDefault="00434345" w:rsidP="00434345">
      <w:pPr>
        <w:spacing w:line="360" w:lineRule="exact"/>
        <w:ind w:firstLine="709"/>
        <w:contextualSpacing/>
        <w:rPr>
          <w:i/>
          <w:iCs/>
          <w:color w:val="auto"/>
          <w:lang w:val="it-IT"/>
        </w:rPr>
      </w:pPr>
      <w:r w:rsidRPr="002F73EC">
        <w:rPr>
          <w:i/>
          <w:iCs/>
          <w:color w:val="auto"/>
          <w:lang w:val="vi-VN"/>
        </w:rPr>
        <w:t>V</w:t>
      </w:r>
      <w:r w:rsidRPr="002F73EC">
        <w:rPr>
          <w:i/>
          <w:iCs/>
          <w:color w:val="auto"/>
          <w:lang w:val="it-IT"/>
        </w:rPr>
        <w:t>ề xã hội:</w:t>
      </w:r>
    </w:p>
    <w:p w14:paraId="19D26AC4" w14:textId="77777777" w:rsidR="00434345" w:rsidRPr="002F73EC" w:rsidRDefault="00434345" w:rsidP="00434345">
      <w:pPr>
        <w:spacing w:line="360" w:lineRule="exact"/>
        <w:ind w:firstLine="709"/>
        <w:contextualSpacing/>
        <w:rPr>
          <w:color w:val="auto"/>
          <w:lang w:val="vi-VN"/>
        </w:rPr>
      </w:pPr>
      <w:r w:rsidRPr="002F73EC">
        <w:rPr>
          <w:color w:val="auto"/>
          <w:lang w:val="it-IT"/>
        </w:rPr>
        <w:t>+</w:t>
      </w:r>
      <w:r w:rsidRPr="002F73EC">
        <w:rPr>
          <w:color w:val="auto"/>
          <w:lang w:val="vi-VN"/>
        </w:rPr>
        <w:t xml:space="preserve"> Chính sách cho phép các không gian đổi mới sáng tạo do ngân sách thành phố đầu tư trên địa bàn thành phố thực hiện nghiên cứu, ứng dụng thử nghiệm công nghệ mới giúp phát triển các giải pháp công nghệ mới trong lĩnh vực CNTT, AI, Blockchain, Big Data... sẽ góp phần tác động lớn đến mọi mặt của đời sống xã hội. </w:t>
      </w:r>
    </w:p>
    <w:p w14:paraId="3856A876" w14:textId="77777777" w:rsidR="00434345" w:rsidRPr="002F73EC" w:rsidRDefault="00434345" w:rsidP="00434345">
      <w:pPr>
        <w:spacing w:line="360" w:lineRule="exact"/>
        <w:ind w:firstLine="709"/>
        <w:contextualSpacing/>
        <w:rPr>
          <w:color w:val="auto"/>
          <w:lang w:val="vi-VN"/>
        </w:rPr>
      </w:pPr>
      <w:r w:rsidRPr="002F73EC">
        <w:rPr>
          <w:color w:val="auto"/>
          <w:lang w:val="vi-VN"/>
        </w:rPr>
        <w:t>+ Sự phát triển KHCN trong cuộc CMCN 4.0 đặc biệt là công nghệ mới, tiên tiến luôn hình thành và phát triển đã tác động rõ rệt đến mọi mặt đời sống xã hội, góp phần nâng cao chất lượng cuộc sống cho con người. Các mô hình thử nghiệm có kiểm soát sẽ giúp rút ngắn thời gian nghiên cứu thử nghiệm và sớm đem lại kết quả.</w:t>
      </w:r>
    </w:p>
    <w:p w14:paraId="6F89923D" w14:textId="77777777" w:rsidR="00434345" w:rsidRPr="002F73EC" w:rsidRDefault="00434345" w:rsidP="00434345">
      <w:pPr>
        <w:spacing w:line="360" w:lineRule="exact"/>
        <w:ind w:firstLine="709"/>
        <w:contextualSpacing/>
        <w:rPr>
          <w:color w:val="auto"/>
          <w:lang w:val="vi-VN"/>
        </w:rPr>
      </w:pPr>
      <w:r w:rsidRPr="002F73EC">
        <w:rPr>
          <w:color w:val="auto"/>
          <w:lang w:val="vi-VN"/>
        </w:rPr>
        <w:t>* Thúc đẩy quá trình chuyển giao công nghệ, thương mại hoá sản phẩm công nghệ mới, nhất là công nghệ cao trong các lĩnh vực trọng điểm, phát triển thị trường khoa học công nghệ thành phố.</w:t>
      </w:r>
    </w:p>
    <w:p w14:paraId="0BBC2EBE" w14:textId="77777777" w:rsidR="00434345" w:rsidRPr="002F73EC" w:rsidRDefault="00434345" w:rsidP="00434345">
      <w:pPr>
        <w:spacing w:line="360" w:lineRule="exact"/>
        <w:ind w:firstLine="709"/>
        <w:contextualSpacing/>
        <w:rPr>
          <w:color w:val="auto"/>
          <w:lang w:val="vi-VN"/>
        </w:rPr>
      </w:pPr>
      <w:r w:rsidRPr="002F73EC">
        <w:rPr>
          <w:color w:val="auto"/>
          <w:lang w:val="vi-VN"/>
        </w:rPr>
        <w:lastRenderedPageBreak/>
        <w:t>* Cho phép các cơ quan quản lý tìm hiểu thực tế, chia sẻ thông tin công khai, minh bạch giữa các cá nhân, tổ chức và cơ quan quản lý để xác định rõ các vấn đề pháp lý trong quá trình thực hiện, nhất là xác định các rủi ro lớn trước khi chúng có thể xảy ra. Từ đó, từng bước hình thành thể chế/ không gian pháp lý cho thử nghiệm đảm bảo cân nhắc cân bằng lợi ích, rủi ro và trách nhiệm của các bên Nhà nước, Doanh nghiệp, người tiêu dùng cùng tham gia thử nghiệm các sản phẩm đổi mới sáng tạo.</w:t>
      </w:r>
    </w:p>
    <w:p w14:paraId="4D59D6CF" w14:textId="77777777" w:rsidR="00434345" w:rsidRPr="002F73EC" w:rsidRDefault="00434345" w:rsidP="00434345">
      <w:pPr>
        <w:spacing w:line="360" w:lineRule="exact"/>
        <w:ind w:firstLine="709"/>
        <w:contextualSpacing/>
        <w:rPr>
          <w:color w:val="auto"/>
          <w:spacing w:val="-2"/>
          <w:lang w:val="vi-VN"/>
        </w:rPr>
      </w:pPr>
      <w:r w:rsidRPr="002F73EC">
        <w:rPr>
          <w:color w:val="auto"/>
          <w:spacing w:val="-2"/>
          <w:lang w:val="vi-VN"/>
        </w:rPr>
        <w:t>* Giảm thời gian, chi phí đưa ra thị trường các sản phẩm công nghệ mới, sản phẩm đổi mới sáng tạo; qua đó làm tăng cơ hội góp phần giải quyết các vấn đề xã hội, nhất là vấn đề việc làm chất lượng gắn với thu nhập cao của người lao động.</w:t>
      </w:r>
    </w:p>
    <w:p w14:paraId="0A92AE5A" w14:textId="77777777" w:rsidR="00434345" w:rsidRPr="002F73EC" w:rsidRDefault="00434345" w:rsidP="00434345">
      <w:pPr>
        <w:spacing w:line="360" w:lineRule="exact"/>
        <w:ind w:firstLine="709"/>
        <w:contextualSpacing/>
        <w:rPr>
          <w:color w:val="auto"/>
          <w:lang w:val="vi-VN"/>
        </w:rPr>
      </w:pPr>
      <w:r w:rsidRPr="002F73EC">
        <w:rPr>
          <w:color w:val="auto"/>
          <w:lang w:val="vi-VN"/>
        </w:rPr>
        <w:t>* Các tổ chức, doanh nghiệp tham gia Thử nghiệm được hỗ trợ quản lý rủi ro đối với các sản phẩm công nghệ cao, sản phẩm đổi mới sáng tạo.</w:t>
      </w:r>
    </w:p>
    <w:p w14:paraId="38375C6E" w14:textId="77777777" w:rsidR="00434345" w:rsidRPr="002F73EC" w:rsidRDefault="00434345" w:rsidP="00434345">
      <w:pPr>
        <w:spacing w:line="360" w:lineRule="exact"/>
        <w:ind w:firstLine="709"/>
        <w:contextualSpacing/>
        <w:rPr>
          <w:color w:val="auto"/>
          <w:lang w:val="vi-VN"/>
        </w:rPr>
      </w:pPr>
      <w:r w:rsidRPr="002F73EC">
        <w:rPr>
          <w:color w:val="auto"/>
          <w:lang w:val="vi-VN"/>
        </w:rPr>
        <w:t>* Người tiêu dùng: gia tăng cơ hội được tiếp cận sớm các sản phẩm công nghệ, dịch vụ đổi mới sáng tạo mà nếu không có không gian thử nghiệm thì có thể sẽ không bao giờ được tiếp cận; được bảo vệ tránh các nguy cơ, rủi ro tiềm ấn bằng các biện pháp đã được cơ quan quản lý và tổ chức/doanh nghiệp tham gia thử nghiệm trù liệu trong đề án tham gia được phê duyệt.</w:t>
      </w:r>
    </w:p>
    <w:p w14:paraId="3EE1C878" w14:textId="77777777" w:rsidR="00434345" w:rsidRPr="002F73EC" w:rsidRDefault="00434345" w:rsidP="00434345">
      <w:pPr>
        <w:spacing w:line="360" w:lineRule="exact"/>
        <w:ind w:firstLine="709"/>
        <w:contextualSpacing/>
        <w:rPr>
          <w:color w:val="auto"/>
          <w:lang w:val="vi-VN"/>
        </w:rPr>
      </w:pPr>
      <w:r w:rsidRPr="002F73EC">
        <w:rPr>
          <w:color w:val="auto"/>
          <w:lang w:val="vi-VN"/>
        </w:rPr>
        <w:t>* Người lao động: Sự phát triển doanh nghiệp KHCN sẽ góp phần phát triển thị trường công nghệ, từ đó tạo ra cơ hội đào tạo, bồi dưỡng kỹ năng, nghề nghiệp cho người lao động, tạo ra nguồn nhân lực chất lượng cao cho Thành phố; gia tăng cơ hội việc làm tốt, thu nhập cao, nhờ đó chất lượng cuộc sống của người lao động được nâng cao.</w:t>
      </w:r>
    </w:p>
    <w:p w14:paraId="76D47BA2" w14:textId="77777777" w:rsidR="00434345" w:rsidRPr="002F73EC" w:rsidRDefault="00434345" w:rsidP="00434345">
      <w:pPr>
        <w:spacing w:line="360" w:lineRule="exact"/>
        <w:ind w:firstLine="709"/>
        <w:contextualSpacing/>
        <w:rPr>
          <w:color w:val="auto"/>
          <w:lang w:val="vi-VN"/>
        </w:rPr>
      </w:pPr>
      <w:r w:rsidRPr="002F73EC">
        <w:rPr>
          <w:i/>
          <w:iCs/>
          <w:color w:val="auto"/>
          <w:lang w:val="it-IT"/>
        </w:rPr>
        <w:t xml:space="preserve">- Tác động về giới: </w:t>
      </w:r>
      <w:r w:rsidRPr="002F73EC">
        <w:rPr>
          <w:color w:val="auto"/>
          <w:lang w:val="it-IT"/>
        </w:rPr>
        <w:t>Không có tác động.</w:t>
      </w:r>
    </w:p>
    <w:p w14:paraId="5097E019"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xml:space="preserve">- Tác động của thủ tục hành chính: </w:t>
      </w:r>
    </w:p>
    <w:p w14:paraId="6D7D0ECC"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Biện pháp này làm phát sinh nhóm TTHC về cấp giấy chứng nhận tham gia cơ chế thử nghiệm có kiểm soát đối với các giải pháp công nghệ mới. Hội đồng nhân dân Thành phố Đà Nẵng sẽ quy định tiêu chí, lĩnh vực thử nghiệm giải pháp công nghệ mới và trình tự, thủ tục, nội dung hỗ trợ (nếu có).</w:t>
      </w:r>
    </w:p>
    <w:p w14:paraId="71ADA1A4" w14:textId="77777777" w:rsidR="00434345" w:rsidRPr="002F73EC" w:rsidRDefault="00434345" w:rsidP="00434345">
      <w:pPr>
        <w:spacing w:line="360" w:lineRule="exact"/>
        <w:ind w:firstLine="709"/>
        <w:contextualSpacing/>
        <w:rPr>
          <w:bCs/>
          <w:color w:val="auto"/>
          <w:lang w:val="it-IT"/>
        </w:rPr>
      </w:pPr>
      <w:r w:rsidRPr="002F73EC">
        <w:rPr>
          <w:b/>
          <w:i/>
          <w:iCs/>
          <w:color w:val="auto"/>
          <w:lang w:val="it-IT"/>
        </w:rPr>
        <w:t>c) Giải pháp 3:</w:t>
      </w:r>
      <w:r w:rsidRPr="002F73EC">
        <w:rPr>
          <w:bCs/>
          <w:color w:val="auto"/>
          <w:lang w:val="it-IT"/>
        </w:rPr>
        <w:t xml:space="preserve"> </w:t>
      </w:r>
    </w:p>
    <w:p w14:paraId="2D1F0265"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19ABB33C" w14:textId="77777777" w:rsidR="00434345" w:rsidRPr="002F73EC" w:rsidRDefault="00434345" w:rsidP="00434345">
      <w:pPr>
        <w:spacing w:line="360" w:lineRule="exact"/>
        <w:ind w:firstLine="709"/>
        <w:contextualSpacing/>
        <w:rPr>
          <w:bCs/>
          <w:color w:val="auto"/>
          <w:lang w:val="it-IT"/>
        </w:rPr>
      </w:pPr>
      <w:r w:rsidRPr="002F73EC">
        <w:rPr>
          <w:bCs/>
          <w:color w:val="auto"/>
          <w:lang w:val="it-IT"/>
        </w:rPr>
        <w:t>- Nếu sửa đổi các Luật liên quan sẽ không bảo đảm tính kịp thời để xử lý các vướng mắc, điểm nghẽn cho thành phố Hải Phòng.</w:t>
      </w:r>
    </w:p>
    <w:p w14:paraId="6B07D6C4" w14:textId="77777777" w:rsidR="00434345" w:rsidRPr="002F73EC" w:rsidRDefault="00434345" w:rsidP="00434345">
      <w:pPr>
        <w:spacing w:line="360" w:lineRule="exact"/>
        <w:ind w:firstLine="709"/>
        <w:contextualSpacing/>
        <w:rPr>
          <w:color w:val="auto"/>
          <w:lang w:val="it-IT"/>
        </w:rPr>
      </w:pPr>
      <w:r w:rsidRPr="002F73EC">
        <w:rPr>
          <w:bCs/>
          <w:color w:val="auto"/>
          <w:lang w:val="it-IT"/>
        </w:rPr>
        <w:t xml:space="preserve">- Việc quy định về chính sách đặc thù, áp dụng riêng cho thành phố Hải Phòng trong một văn bản luật chung về cơ chế quản lý </w:t>
      </w:r>
      <w:r w:rsidRPr="002F73EC">
        <w:rPr>
          <w:bCs/>
          <w:iCs/>
          <w:color w:val="auto"/>
          <w:lang w:val="it-IT"/>
        </w:rPr>
        <w:t>cơ sở hạ tầng, trang thiết bị phục vụ phát triển khoa học và công nghệ, đổi mới sáng tạo</w:t>
      </w:r>
      <w:r w:rsidRPr="002F73EC">
        <w:rPr>
          <w:bCs/>
          <w:color w:val="auto"/>
          <w:lang w:val="it-IT"/>
        </w:rPr>
        <w:t xml:space="preserve"> cũng chưa thực sự phù hợp; hơn nữa, nội dung này lại được xác định là đang trong quá trình thí điểm.</w:t>
      </w:r>
    </w:p>
    <w:p w14:paraId="26C71278" w14:textId="77777777" w:rsidR="00434345" w:rsidRPr="002F73EC" w:rsidRDefault="00434345" w:rsidP="00434345">
      <w:pPr>
        <w:pStyle w:val="Heading4"/>
        <w:spacing w:line="360" w:lineRule="exact"/>
        <w:contextualSpacing/>
        <w:rPr>
          <w:color w:val="auto"/>
          <w:lang w:val="vi-VN"/>
        </w:rPr>
      </w:pPr>
      <w:r w:rsidRPr="002F73EC">
        <w:rPr>
          <w:color w:val="auto"/>
          <w:lang w:val="vi-VN"/>
        </w:rPr>
        <w:t>5.5</w:t>
      </w:r>
      <w:r w:rsidRPr="002F73EC">
        <w:rPr>
          <w:color w:val="auto"/>
          <w:lang w:val="it-IT"/>
        </w:rPr>
        <w:t xml:space="preserve">. </w:t>
      </w:r>
      <w:r w:rsidRPr="002F73EC">
        <w:rPr>
          <w:color w:val="auto"/>
          <w:lang w:val="vi-VN"/>
        </w:rPr>
        <w:t>Lựa chọn giải pháp</w:t>
      </w:r>
    </w:p>
    <w:p w14:paraId="3E1C4369" w14:textId="77777777" w:rsidR="00434345" w:rsidRPr="002F73EC" w:rsidRDefault="00434345" w:rsidP="00434345">
      <w:pPr>
        <w:keepLines/>
        <w:spacing w:line="360" w:lineRule="exact"/>
        <w:ind w:firstLine="709"/>
        <w:contextualSpacing/>
        <w:rPr>
          <w:color w:val="auto"/>
          <w:lang w:val="it-IT"/>
        </w:rPr>
      </w:pPr>
      <w:r w:rsidRPr="002F73EC">
        <w:rPr>
          <w:color w:val="auto"/>
          <w:lang w:val="it-IT"/>
        </w:rPr>
        <w:lastRenderedPageBreak/>
        <w:t xml:space="preserve">- Trên cơ sở so sánh các </w:t>
      </w:r>
      <w:r w:rsidRPr="002F73EC">
        <w:rPr>
          <w:rStyle w:val="NoidungChar"/>
          <w:bCs/>
          <w:lang w:val="it-IT"/>
        </w:rPr>
        <w:t xml:space="preserve">giải pháp, kiến nghị lựa chọn giải pháp 2: </w:t>
      </w:r>
    </w:p>
    <w:p w14:paraId="5D52E75D" w14:textId="77777777" w:rsidR="00434345" w:rsidRPr="002F73EC" w:rsidRDefault="00434345" w:rsidP="00434345">
      <w:pPr>
        <w:spacing w:line="360" w:lineRule="exact"/>
        <w:ind w:firstLine="709"/>
        <w:contextualSpacing/>
        <w:rPr>
          <w:color w:val="auto"/>
          <w:lang w:val="it-IT"/>
        </w:rPr>
      </w:pPr>
      <w:r w:rsidRPr="002F73EC">
        <w:rPr>
          <w:color w:val="auto"/>
          <w:lang w:val="it-IT"/>
        </w:rPr>
        <w:t>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5082BAEB"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“Việc thử nghiệm có kiểm soát các giải pháp công nghệ mới được quy định như sau:</w:t>
      </w:r>
    </w:p>
    <w:p w14:paraId="4249A4EF"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xml:space="preserve">- Ủy ban nhân dân Thành phố quyết định việc thử nghiệm có kiểm soát có thời hạn đối với các công nghệ cao, sản phẩm, dịch vụ, mô hình kinh doanh mới trong Khu công nghiệp, Khu kinh tế có hoạt động về công nghệ cao, công nghệ thông tin tập trung, Trung tâm Hỗ trợ khởi nghiệp đổi mới sáng tạo, không gian đổi mới sáng tạo do ngân sách Thành phố đầu tư; </w:t>
      </w:r>
    </w:p>
    <w:p w14:paraId="1E493D51"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Thời hạn thực hiện thử nghiệm có kiểm soát tối đa là 03 năm và có thể được gia hạn 01 lần không quá 03 năm;</w:t>
      </w:r>
    </w:p>
    <w:p w14:paraId="7AC213C1"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Bộ, cơ quan ngang Bộ có trách nhiệm cho ý kiến đối với các nội dung mà Uỷ ban nhân dân Thành phố có yêu cầu tham vấn;</w:t>
      </w:r>
    </w:p>
    <w:p w14:paraId="027CD053" w14:textId="77777777" w:rsidR="00434345" w:rsidRPr="002F73EC" w:rsidRDefault="00434345" w:rsidP="00434345">
      <w:pPr>
        <w:spacing w:line="360" w:lineRule="exact"/>
        <w:ind w:firstLine="709"/>
        <w:contextualSpacing/>
        <w:rPr>
          <w:i/>
          <w:iCs/>
          <w:color w:val="auto"/>
          <w:lang w:val="it-IT"/>
        </w:rPr>
      </w:pPr>
      <w:r w:rsidRPr="002F73EC">
        <w:rPr>
          <w:i/>
          <w:iCs/>
          <w:color w:val="auto"/>
          <w:lang w:val="it-IT"/>
        </w:rPr>
        <w:t>- Ủy ban nhân dân Thành phố quy định chi tiết về tiêu chí, điều kiện lựa chọn và trình tự, thủ tục đăng ký, thẩm định, cấp phép thực hiện thử nghiệm có kiểm soát”.</w:t>
      </w:r>
    </w:p>
    <w:p w14:paraId="0950A159" w14:textId="77777777" w:rsidR="00434345" w:rsidRPr="002F73EC" w:rsidRDefault="00434345" w:rsidP="00434345">
      <w:pPr>
        <w:keepLines/>
        <w:spacing w:line="360" w:lineRule="exact"/>
        <w:ind w:firstLine="709"/>
        <w:contextualSpacing/>
        <w:rPr>
          <w:color w:val="auto"/>
          <w:lang w:val="it-IT"/>
        </w:rPr>
      </w:pPr>
      <w:r w:rsidRPr="002F73EC">
        <w:rPr>
          <w:rStyle w:val="NoidungChar"/>
          <w:bCs/>
          <w:lang w:val="it-IT"/>
        </w:rPr>
        <w:t>- Thẩm quyền ban hành</w:t>
      </w:r>
      <w:r w:rsidRPr="002F73EC">
        <w:rPr>
          <w:color w:val="auto"/>
          <w:lang w:val="it-IT"/>
        </w:rPr>
        <w:t xml:space="preserve"> chính sách là của Quốc hội.</w:t>
      </w:r>
    </w:p>
    <w:p w14:paraId="754A98B7" w14:textId="77777777" w:rsidR="00434345" w:rsidRPr="002F73EC" w:rsidRDefault="00434345" w:rsidP="00434345">
      <w:pPr>
        <w:pStyle w:val="Heading3"/>
        <w:ind w:firstLine="720"/>
        <w:rPr>
          <w:b w:val="0"/>
          <w:color w:val="auto"/>
          <w:lang w:val="sv-SE"/>
        </w:rPr>
      </w:pPr>
      <w:bookmarkStart w:id="144" w:name="_Toc193030670"/>
      <w:bookmarkStart w:id="145" w:name="_Toc193289642"/>
      <w:bookmarkStart w:id="146" w:name="_Toc185948555"/>
      <w:r w:rsidRPr="002F73EC">
        <w:rPr>
          <w:color w:val="auto"/>
        </w:rPr>
        <w:t xml:space="preserve">6. Chính sách 6. </w:t>
      </w:r>
      <w:r w:rsidRPr="002F73EC">
        <w:rPr>
          <w:b w:val="0"/>
          <w:color w:val="auto"/>
          <w:lang w:val="sv-SE"/>
        </w:rPr>
        <w:t>Thí điểm chính sách hỗ trợ đối với doanh nghiệp khoa học và công nghệ thực hiện dự án sản xuất, kinh doanh, dịch vụ khoa học và công nghệ nhằm tạo ra sản phẩm, hàng hoá từ kết quả nghiên cứu khoa học và phát triển công nghệ trên địa bàn Thành phố</w:t>
      </w:r>
      <w:bookmarkEnd w:id="144"/>
      <w:bookmarkEnd w:id="145"/>
    </w:p>
    <w:bookmarkEnd w:id="146"/>
    <w:p w14:paraId="49D19CF5" w14:textId="77777777" w:rsidR="00434345" w:rsidRPr="002F73EC" w:rsidRDefault="00434345" w:rsidP="00434345">
      <w:pPr>
        <w:pStyle w:val="Heading4"/>
        <w:spacing w:line="360" w:lineRule="exact"/>
        <w:rPr>
          <w:color w:val="auto"/>
          <w:lang w:val="nl-NL"/>
        </w:rPr>
      </w:pPr>
      <w:r w:rsidRPr="002F73EC">
        <w:rPr>
          <w:color w:val="auto"/>
          <w:lang w:val="vi-VN"/>
        </w:rPr>
        <w:t>6.</w:t>
      </w:r>
      <w:r w:rsidRPr="002F73EC">
        <w:rPr>
          <w:color w:val="auto"/>
          <w:lang w:val="nl-NL"/>
        </w:rPr>
        <w:t>1. Xác định vấn đề và nguyên</w:t>
      </w:r>
      <w:r w:rsidRPr="002F73EC">
        <w:rPr>
          <w:color w:val="auto"/>
          <w:lang w:val="vi-VN"/>
        </w:rPr>
        <w:t xml:space="preserve"> nhân của </w:t>
      </w:r>
      <w:r w:rsidRPr="002F73EC">
        <w:rPr>
          <w:color w:val="auto"/>
          <w:lang w:val="nl-NL"/>
        </w:rPr>
        <w:t>vấn đề</w:t>
      </w:r>
    </w:p>
    <w:p w14:paraId="097F30B5" w14:textId="77777777" w:rsidR="00434345" w:rsidRPr="002F73EC" w:rsidRDefault="00434345" w:rsidP="00434345">
      <w:pPr>
        <w:pStyle w:val="Heading5"/>
        <w:spacing w:line="360" w:lineRule="exact"/>
        <w:rPr>
          <w:lang w:val="nl-NL"/>
        </w:rPr>
      </w:pPr>
      <w:r w:rsidRPr="002F73EC">
        <w:rPr>
          <w:lang w:val="nl-NL"/>
        </w:rPr>
        <w:t>a) Vấn đề về quy định pháp luật:</w:t>
      </w:r>
    </w:p>
    <w:p w14:paraId="6F7C5117" w14:textId="77777777" w:rsidR="00434345" w:rsidRPr="002F73EC" w:rsidRDefault="00434345" w:rsidP="00434345">
      <w:pPr>
        <w:spacing w:line="360" w:lineRule="exact"/>
        <w:ind w:firstLine="0"/>
        <w:jc w:val="left"/>
        <w:rPr>
          <w:color w:val="auto"/>
          <w:lang w:val="nl-NL"/>
        </w:rPr>
      </w:pPr>
      <w:r w:rsidRPr="002F73EC">
        <w:rPr>
          <w:color w:val="auto"/>
          <w:lang w:val="nl-NL"/>
        </w:rPr>
        <w:tab/>
        <w:t>- Khoản Điều 124 Luật Đất đai năm 2024 quy định các trường hợp giao đất, cho thuê đất không đấu giá quyền sử dụng đất, không đấu thầu lựa chọn nhà đầu tư thực hiện dự án có sử dụng đất;</w:t>
      </w:r>
    </w:p>
    <w:p w14:paraId="0F3FC82F" w14:textId="77777777" w:rsidR="00434345" w:rsidRPr="002F73EC" w:rsidRDefault="00434345" w:rsidP="00434345">
      <w:pPr>
        <w:pStyle w:val="NormalWeb"/>
        <w:shd w:val="clear" w:color="auto" w:fill="FFFFFF"/>
        <w:spacing w:before="120" w:beforeAutospacing="0" w:after="120" w:afterAutospacing="0" w:line="360" w:lineRule="exact"/>
        <w:ind w:firstLine="709"/>
        <w:jc w:val="both"/>
        <w:rPr>
          <w:sz w:val="28"/>
          <w:szCs w:val="28"/>
          <w:lang w:val="nl-NL"/>
        </w:rPr>
      </w:pPr>
      <w:r w:rsidRPr="002F73EC">
        <w:rPr>
          <w:sz w:val="28"/>
          <w:szCs w:val="28"/>
          <w:lang w:val="nl-NL"/>
        </w:rPr>
        <w:t>- Điều 13 Nghị định 13/2019/NĐ-CP ngày 01/02/2019 của Chính phủ về doanh nghiệp khoa học và công nghệ:</w:t>
      </w:r>
    </w:p>
    <w:p w14:paraId="1CEF6B0C" w14:textId="77777777" w:rsidR="00434345" w:rsidRPr="002F73EC" w:rsidRDefault="00434345" w:rsidP="00434345">
      <w:pPr>
        <w:pStyle w:val="NormalWeb"/>
        <w:shd w:val="clear" w:color="auto" w:fill="FFFFFF"/>
        <w:spacing w:before="120" w:beforeAutospacing="0" w:after="120" w:afterAutospacing="0" w:line="360" w:lineRule="exact"/>
        <w:ind w:firstLine="709"/>
        <w:jc w:val="both"/>
        <w:rPr>
          <w:i/>
          <w:iCs/>
          <w:sz w:val="28"/>
          <w:szCs w:val="28"/>
          <w:lang w:val="vi-VN"/>
        </w:rPr>
      </w:pPr>
      <w:r w:rsidRPr="002F73EC">
        <w:rPr>
          <w:i/>
          <w:iCs/>
          <w:sz w:val="28"/>
          <w:szCs w:val="28"/>
          <w:lang w:val="vi-VN"/>
        </w:rPr>
        <w:t>“1. Doanh nghiệp khoa học và công nghệ được miễn, giảm tiền thuê đất, thuê mặt nước theo quy định của pháp luật về đất</w:t>
      </w:r>
      <w:r w:rsidRPr="002F73EC">
        <w:rPr>
          <w:i/>
          <w:iCs/>
          <w:sz w:val="28"/>
          <w:szCs w:val="28"/>
          <w:lang w:val="nl-NL"/>
        </w:rPr>
        <w:t xml:space="preserve"> </w:t>
      </w:r>
      <w:r w:rsidRPr="002F73EC">
        <w:rPr>
          <w:i/>
          <w:iCs/>
          <w:sz w:val="28"/>
          <w:szCs w:val="28"/>
          <w:lang w:val="vi-VN"/>
        </w:rPr>
        <w:t>đai.</w:t>
      </w:r>
    </w:p>
    <w:p w14:paraId="27EA7923" w14:textId="77777777" w:rsidR="00434345" w:rsidRPr="002F73EC" w:rsidRDefault="00434345" w:rsidP="00434345">
      <w:pPr>
        <w:pStyle w:val="NormalWeb"/>
        <w:shd w:val="clear" w:color="auto" w:fill="FFFFFF"/>
        <w:spacing w:before="120" w:beforeAutospacing="0" w:after="120" w:afterAutospacing="0" w:line="360" w:lineRule="exact"/>
        <w:ind w:firstLine="709"/>
        <w:jc w:val="both"/>
        <w:rPr>
          <w:i/>
          <w:iCs/>
          <w:sz w:val="28"/>
          <w:szCs w:val="28"/>
          <w:lang w:val="vi-VN"/>
        </w:rPr>
      </w:pPr>
      <w:r w:rsidRPr="002F73EC">
        <w:rPr>
          <w:i/>
          <w:iCs/>
          <w:sz w:val="28"/>
          <w:szCs w:val="28"/>
          <w:lang w:val="vi-VN"/>
        </w:rPr>
        <w:t xml:space="preserve">2. Sở Khoa học và Công nghệ có trách nhiệm phối hợp với cơ quan tiếp nhận hồ sơ của người sử dụng đất theo quy định tại Điều 60 Nghị định số 43/2014/NĐ-CP ngày 15 tháng 5 năm 2014 của Chính phủ khi xác định diện tích đất được miễn, giảm cho mục đích khoa học và công nghệ. Thủ tục, hồ sơ đề nghị </w:t>
      </w:r>
      <w:r w:rsidRPr="002F73EC">
        <w:rPr>
          <w:i/>
          <w:iCs/>
          <w:sz w:val="28"/>
          <w:szCs w:val="28"/>
          <w:lang w:val="vi-VN"/>
        </w:rPr>
        <w:lastRenderedPageBreak/>
        <w:t>miễn, giảm tiền thuê đất, thuê mặt nước thực hiện theo quy định của pháp luật về tiền thuê đất và quản lý thuế.”</w:t>
      </w:r>
    </w:p>
    <w:p w14:paraId="6935FC05" w14:textId="77777777" w:rsidR="00434345" w:rsidRPr="002F73EC" w:rsidRDefault="00434345" w:rsidP="00434345">
      <w:pPr>
        <w:pStyle w:val="Heading5"/>
        <w:spacing w:line="360" w:lineRule="exact"/>
        <w:rPr>
          <w:lang w:val="vi-VN"/>
        </w:rPr>
      </w:pPr>
      <w:r w:rsidRPr="002F73EC">
        <w:rPr>
          <w:lang w:val="vi-VN"/>
        </w:rPr>
        <w:t>b) Vấn đề về thực tiễn:</w:t>
      </w:r>
    </w:p>
    <w:p w14:paraId="57123085" w14:textId="77777777" w:rsidR="00434345" w:rsidRPr="002F73EC" w:rsidRDefault="00434345" w:rsidP="00434345">
      <w:pPr>
        <w:spacing w:before="0" w:line="360" w:lineRule="exact"/>
        <w:ind w:firstLine="709"/>
        <w:rPr>
          <w:color w:val="auto"/>
          <w:lang w:val="sv-SE"/>
        </w:rPr>
      </w:pPr>
      <w:r w:rsidRPr="002F73EC">
        <w:rPr>
          <w:color w:val="auto"/>
          <w:shd w:val="clear" w:color="auto" w:fill="FFFFFF"/>
          <w:lang w:val="vi-VN"/>
        </w:rPr>
        <w:t xml:space="preserve">Hiện nay trên địa bàn thành phố 53 doanh nghiệp khoa học và công nghệ, dự kiến hết năm 2024 phấn đấu đạt 71 doanh nghiệp khoa học và công nghệ. </w:t>
      </w:r>
      <w:r w:rsidRPr="002F73EC">
        <w:rPr>
          <w:color w:val="auto"/>
          <w:lang w:val="sv-SE"/>
        </w:rPr>
        <w:t>Tuy nhiên, một trong những rào cản lớn đối với doanh nghiệp khoa học và công nghệ là việc tiếp cận quỹ đất để mở rộng hoạt động sản xuất, nghiên cứu và thương mại hóa công nghệ. Hiện nay, theo quy định, các doanh nghiệp khi có nhu cầu sử dụng đất vẫn phải thực hiện thủ tục đấu giá, đấu thầu như các doanh nghiệp thông thường. Điều này khiến họ gặp nhiều khó khăn trong việc tìm kiếm mặt bằng ổn định, kéo dài thời gian triển khai dự án, làm tăng chi phí đầu tư, từ đó ảnh hưởng đến khả năng phát triển bền vững.</w:t>
      </w:r>
    </w:p>
    <w:p w14:paraId="6FDC3CF3" w14:textId="77777777" w:rsidR="00434345" w:rsidRPr="002F73EC" w:rsidRDefault="00434345" w:rsidP="00434345">
      <w:pPr>
        <w:spacing w:before="0" w:line="360" w:lineRule="exact"/>
        <w:ind w:firstLine="709"/>
        <w:rPr>
          <w:color w:val="auto"/>
          <w:lang w:val="sv-SE"/>
        </w:rPr>
      </w:pPr>
      <w:r w:rsidRPr="002F73EC">
        <w:rPr>
          <w:color w:val="auto"/>
          <w:lang w:val="sv-SE"/>
        </w:rPr>
        <w:t>Việc chưa có cơ chế ưu tiên riêng cho doanh nghiệp khoa học và công nghệ trong tiếp cận đất đai đã hạn chế sức bật của lĩnh vực này, chưa tạo ra được đột phá để thúc đẩy hệ sinh thái khoa học, công nghệ phát triển mạnh mẽ. Để đạt được mục tiêu đề ra và thực sự biến khoa học và công nghệ trở thành động lực tăng trưởng, cần có những chính sách đặc thù, linh hoạt hơn, đặc biệt trong việc miễn, giảm tiền thuê đất và đơn giản hóa thủ tục giao đất cho các doanh nghiệp hoạt động trong lĩnh vực này.</w:t>
      </w:r>
    </w:p>
    <w:p w14:paraId="6F1B1FEC" w14:textId="77777777" w:rsidR="00434345" w:rsidRPr="002F73EC" w:rsidRDefault="00434345" w:rsidP="00434345">
      <w:pPr>
        <w:pStyle w:val="Heading5"/>
        <w:spacing w:before="0" w:line="360" w:lineRule="exact"/>
        <w:rPr>
          <w:lang w:val="vi-VN"/>
        </w:rPr>
      </w:pPr>
      <w:r w:rsidRPr="002F73EC">
        <w:rPr>
          <w:lang w:val="vi-VN"/>
        </w:rPr>
        <w:t>c) Cơ chế, chính sách tương đồng của các tỉnh, thành phố:</w:t>
      </w:r>
    </w:p>
    <w:p w14:paraId="7EA4A56E" w14:textId="77777777" w:rsidR="00434345" w:rsidRPr="002F73EC" w:rsidRDefault="00434345" w:rsidP="00434345">
      <w:pPr>
        <w:spacing w:before="0" w:line="360" w:lineRule="exact"/>
        <w:ind w:firstLine="709"/>
        <w:rPr>
          <w:color w:val="auto"/>
          <w:lang w:val="vi-VN"/>
        </w:rPr>
      </w:pPr>
      <w:r w:rsidRPr="002F73EC">
        <w:rPr>
          <w:color w:val="auto"/>
          <w:lang w:val="vi-VN"/>
        </w:rPr>
        <w:tab/>
        <w:t>Hiện nay chưa có tỉnh, thành phố khác thực hiện thí điểm chính sách này</w:t>
      </w:r>
    </w:p>
    <w:p w14:paraId="0D6B612E" w14:textId="77777777" w:rsidR="00434345" w:rsidRPr="002F73EC" w:rsidRDefault="00434345" w:rsidP="00434345">
      <w:pPr>
        <w:pStyle w:val="Heading4"/>
        <w:spacing w:line="360" w:lineRule="exact"/>
        <w:rPr>
          <w:color w:val="auto"/>
          <w:spacing w:val="-4"/>
          <w:shd w:val="clear" w:color="auto" w:fill="FFFFFF"/>
          <w:lang w:val="vi-VN"/>
        </w:rPr>
      </w:pPr>
      <w:r w:rsidRPr="002F73EC">
        <w:rPr>
          <w:color w:val="auto"/>
          <w:spacing w:val="-4"/>
          <w:shd w:val="clear" w:color="auto" w:fill="FFFFFF"/>
          <w:lang w:val="vi-VN"/>
        </w:rPr>
        <w:t>6.2. Mục tiêu giải quyết vấn đề</w:t>
      </w:r>
    </w:p>
    <w:p w14:paraId="6B7BCAB2" w14:textId="77777777" w:rsidR="00434345" w:rsidRPr="002F73EC" w:rsidRDefault="00434345" w:rsidP="00434345">
      <w:pPr>
        <w:spacing w:line="360" w:lineRule="exact"/>
        <w:ind w:firstLine="709"/>
        <w:rPr>
          <w:color w:val="auto"/>
          <w:shd w:val="clear" w:color="auto" w:fill="FFFFFF"/>
          <w:lang w:val="vi-VN"/>
        </w:rPr>
      </w:pPr>
      <w:r w:rsidRPr="002F73EC">
        <w:rPr>
          <w:color w:val="auto"/>
          <w:lang w:val="vi-VN"/>
        </w:rPr>
        <w:t>Hiện thực hóa các mục tiêu đề ra tại Nghị quyết 57/NQ-TW của Bộ Chính trị, Hải Phòng đề xuất áp dụng chính sách ưu đãi miễn, giảm tiền thuê đất, thuê mặt nước và cho thuê đất không qua đấu giá, đấu thầu sẽ tạo điều kiện thuận lợi cho doanh nghiệp phát triển. Theo đó, góp phần tăng cường ứng dụng khoa học công nghệ vào sản xuất, nâng cao năng suất, chất lượng sản phẩm, thúc đẩy tăng trưởng kinh tế, giúp Thành phố trở thành trung tâm khoa học công nghệ hiện đại, nâng cao năng lực cạnh tranh và phát triển bền vững.</w:t>
      </w:r>
    </w:p>
    <w:p w14:paraId="071BF638" w14:textId="77777777" w:rsidR="00434345" w:rsidRPr="002F73EC" w:rsidRDefault="00434345" w:rsidP="00434345">
      <w:pPr>
        <w:pStyle w:val="Heading4"/>
        <w:spacing w:line="360" w:lineRule="exact"/>
        <w:rPr>
          <w:color w:val="auto"/>
          <w:spacing w:val="-4"/>
          <w:lang w:val="vi-VN"/>
        </w:rPr>
      </w:pPr>
      <w:r w:rsidRPr="002F73EC">
        <w:rPr>
          <w:color w:val="auto"/>
          <w:spacing w:val="-4"/>
          <w:shd w:val="clear" w:color="auto" w:fill="FFFFFF"/>
          <w:lang w:val="vi-VN"/>
        </w:rPr>
        <w:t xml:space="preserve">6.3. Các </w:t>
      </w:r>
      <w:r w:rsidRPr="002F73EC">
        <w:rPr>
          <w:color w:val="auto"/>
          <w:lang w:val="vi-VN"/>
        </w:rPr>
        <w:t xml:space="preserve">giải pháp đề xuất </w:t>
      </w:r>
    </w:p>
    <w:p w14:paraId="56C17704" w14:textId="77777777" w:rsidR="00434345" w:rsidRPr="002F73EC" w:rsidRDefault="00434345" w:rsidP="00434345">
      <w:pPr>
        <w:pStyle w:val="Heading5"/>
        <w:spacing w:line="360" w:lineRule="exact"/>
        <w:rPr>
          <w:lang w:val="vi-VN"/>
        </w:rPr>
      </w:pPr>
      <w:r w:rsidRPr="002F73EC">
        <w:rPr>
          <w:lang w:val="vi-VN"/>
        </w:rPr>
        <w:t xml:space="preserve">a) </w:t>
      </w:r>
      <w:r w:rsidRPr="002F73EC">
        <w:rPr>
          <w:bCs/>
          <w:iCs/>
          <w:lang w:val="vi-VN"/>
        </w:rPr>
        <w:t>Giải pháp 1:</w:t>
      </w:r>
      <w:r w:rsidRPr="002F73EC">
        <w:rPr>
          <w:lang w:val="vi-VN"/>
        </w:rPr>
        <w:t xml:space="preserve"> Giữ nguyên hiện trạng, không ban hành cơ chế, chính sách đặc thù của thành phố.</w:t>
      </w:r>
    </w:p>
    <w:p w14:paraId="56FFC8E4" w14:textId="77777777" w:rsidR="00434345" w:rsidRPr="002F73EC" w:rsidRDefault="00434345" w:rsidP="00434345">
      <w:pPr>
        <w:spacing w:line="360" w:lineRule="exact"/>
        <w:ind w:firstLine="709"/>
        <w:rPr>
          <w:color w:val="auto"/>
          <w:lang w:val="vi-VN"/>
        </w:rPr>
      </w:pPr>
      <w:r w:rsidRPr="002F73EC">
        <w:rPr>
          <w:b/>
          <w:bCs/>
          <w:i/>
          <w:iCs/>
          <w:color w:val="auto"/>
          <w:lang w:val="vi-VN"/>
        </w:rPr>
        <w:t>b) Giải pháp 2:</w:t>
      </w:r>
      <w:r w:rsidRPr="002F73EC">
        <w:rPr>
          <w:color w:val="auto"/>
          <w:lang w:val="vi-VN"/>
        </w:rPr>
        <w:t xml:space="preserve"> Quy định tại dự thảo Nghị quyết thực hiện thí điểm chính sách cho phép “Hỗ trợ doanh nghiệp khoa học và công nghệ thực hiện dự án sản xuất, kinh doanh, dịch vụ khoa học và công nghệ nhằm tạo ra sản phẩm, hàng hoá từ kết quả nghiên cứu khoa học và phát triển công nghệ trên địa bàn Thành phố được thực hiện như sau:</w:t>
      </w:r>
    </w:p>
    <w:p w14:paraId="2DCAB702" w14:textId="77777777" w:rsidR="00434345" w:rsidRPr="002F73EC" w:rsidRDefault="00434345" w:rsidP="00434345">
      <w:pPr>
        <w:spacing w:line="360" w:lineRule="exact"/>
        <w:rPr>
          <w:bCs/>
          <w:color w:val="auto"/>
          <w:lang w:val="nl-NL"/>
        </w:rPr>
      </w:pPr>
      <w:r w:rsidRPr="002F73EC">
        <w:rPr>
          <w:bCs/>
          <w:color w:val="auto"/>
          <w:lang w:val="nl-NL"/>
        </w:rPr>
        <w:lastRenderedPageBreak/>
        <w:t>- Miễn, giảm tiền thuê đất, thuê mặt nước;</w:t>
      </w:r>
    </w:p>
    <w:p w14:paraId="54DB9BF2" w14:textId="77777777" w:rsidR="00434345" w:rsidRPr="002F73EC" w:rsidRDefault="00434345" w:rsidP="00434345">
      <w:pPr>
        <w:spacing w:line="360" w:lineRule="exact"/>
        <w:rPr>
          <w:bCs/>
          <w:color w:val="auto"/>
          <w:lang w:val="nl-NL"/>
        </w:rPr>
      </w:pPr>
      <w:r w:rsidRPr="002F73EC">
        <w:rPr>
          <w:bCs/>
          <w:color w:val="auto"/>
          <w:lang w:val="nl-NL"/>
        </w:rPr>
        <w:t>- Thuê đất không qua đấu giá, đấu thầu.</w:t>
      </w:r>
    </w:p>
    <w:p w14:paraId="07FA730D" w14:textId="77777777" w:rsidR="00434345" w:rsidRPr="002F73EC" w:rsidRDefault="00434345" w:rsidP="00434345">
      <w:pPr>
        <w:spacing w:line="360" w:lineRule="exact"/>
        <w:rPr>
          <w:color w:val="auto"/>
          <w:spacing w:val="-4"/>
          <w:lang w:val="vi-VN"/>
        </w:rPr>
      </w:pPr>
      <w:r w:rsidRPr="002F73EC">
        <w:rPr>
          <w:color w:val="auto"/>
          <w:spacing w:val="-2"/>
          <w:lang w:val="nl-NL"/>
        </w:rPr>
        <w:t>Hội đồng nhân dân thành phố quy định chi tiết về nội dung, mức hỗ trợ, thời gian hỗ trợ, tiêu chí và đối tượng được hỗ trợ. Ủy ban nhân dân thành phố quy định chi tiết về hình thức, trình tự, thủ tục hỗ trợ nêu trên</w:t>
      </w:r>
      <w:r w:rsidRPr="002F73EC">
        <w:rPr>
          <w:color w:val="auto"/>
          <w:spacing w:val="-4"/>
          <w:lang w:val="vi-VN"/>
        </w:rPr>
        <w:t>”.</w:t>
      </w:r>
    </w:p>
    <w:p w14:paraId="2E1C6EEC" w14:textId="77777777" w:rsidR="00434345" w:rsidRPr="002F73EC" w:rsidRDefault="00434345" w:rsidP="00434345">
      <w:pPr>
        <w:spacing w:line="360" w:lineRule="exact"/>
        <w:ind w:firstLine="709"/>
        <w:rPr>
          <w:color w:val="auto"/>
          <w:spacing w:val="-4"/>
          <w:lang w:val="vi-VN"/>
        </w:rPr>
      </w:pPr>
      <w:r w:rsidRPr="002F73EC">
        <w:rPr>
          <w:b/>
          <w:bCs/>
          <w:i/>
          <w:iCs/>
          <w:color w:val="auto"/>
          <w:spacing w:val="-4"/>
          <w:lang w:val="vi-VN"/>
        </w:rPr>
        <w:t xml:space="preserve">c) </w:t>
      </w:r>
      <w:r w:rsidRPr="002F73EC">
        <w:rPr>
          <w:b/>
          <w:bCs/>
          <w:i/>
          <w:iCs/>
          <w:color w:val="auto"/>
          <w:spacing w:val="-2"/>
          <w:lang w:val="vi-VN"/>
        </w:rPr>
        <w:t>Giải pháp 3:</w:t>
      </w:r>
      <w:r w:rsidRPr="002F73EC">
        <w:rPr>
          <w:color w:val="auto"/>
          <w:spacing w:val="-2"/>
          <w:lang w:val="vi-VN"/>
        </w:rPr>
        <w:t xml:space="preserve"> Nội dung tương tự Giải pháp 2, tuy nhiên không quy định tại dự thảo Nghị quyết mà sửa đổi, bổ sung quy định tại nghị định 13/2019/NĐ-CP</w:t>
      </w:r>
      <w:r w:rsidRPr="002F73EC">
        <w:rPr>
          <w:bCs/>
          <w:iCs/>
          <w:color w:val="auto"/>
          <w:spacing w:val="-2"/>
          <w:lang w:val="it-IT"/>
        </w:rPr>
        <w:t>.</w:t>
      </w:r>
    </w:p>
    <w:p w14:paraId="13D82C3A" w14:textId="77777777" w:rsidR="00434345" w:rsidRPr="002F73EC" w:rsidRDefault="00434345" w:rsidP="00434345">
      <w:pPr>
        <w:pStyle w:val="Heading4"/>
        <w:spacing w:line="360" w:lineRule="exact"/>
        <w:rPr>
          <w:color w:val="auto"/>
          <w:spacing w:val="-4"/>
          <w:shd w:val="clear" w:color="auto" w:fill="FFFFFF"/>
          <w:lang w:val="vi-VN"/>
        </w:rPr>
      </w:pPr>
      <w:r w:rsidRPr="002F73EC">
        <w:rPr>
          <w:color w:val="auto"/>
          <w:spacing w:val="-4"/>
          <w:shd w:val="clear" w:color="auto" w:fill="FFFFFF"/>
          <w:lang w:val="vi-VN"/>
        </w:rPr>
        <w:t>6.4. Đánh giá tác động của các giải pháp đối với đối tượng chịu sự tác động trực tiếp của chính sách và các đối tượng khác có liên quan</w:t>
      </w:r>
    </w:p>
    <w:p w14:paraId="67257466" w14:textId="77777777" w:rsidR="00434345" w:rsidRPr="002F73EC" w:rsidRDefault="00434345" w:rsidP="00434345">
      <w:pPr>
        <w:spacing w:line="360" w:lineRule="exact"/>
        <w:ind w:firstLine="709"/>
        <w:rPr>
          <w:b/>
          <w:bCs/>
          <w:i/>
          <w:iCs/>
          <w:color w:val="auto"/>
          <w:lang w:val="vi-VN"/>
        </w:rPr>
      </w:pPr>
      <w:r w:rsidRPr="002F73EC">
        <w:rPr>
          <w:b/>
          <w:bCs/>
          <w:i/>
          <w:iCs/>
          <w:color w:val="auto"/>
          <w:lang w:val="vi-VN"/>
        </w:rPr>
        <w:t>a) Giải pháp 1:</w:t>
      </w:r>
    </w:p>
    <w:p w14:paraId="22EF6A43" w14:textId="77777777" w:rsidR="00434345" w:rsidRPr="002F73EC" w:rsidRDefault="00434345" w:rsidP="00434345">
      <w:pPr>
        <w:spacing w:line="360" w:lineRule="exact"/>
        <w:ind w:firstLine="709"/>
        <w:rPr>
          <w:iCs/>
          <w:color w:val="auto"/>
          <w:lang w:val="de-DE"/>
        </w:rPr>
      </w:pPr>
      <w:r w:rsidRPr="002F73EC">
        <w:rPr>
          <w:i/>
          <w:iCs/>
          <w:color w:val="auto"/>
          <w:lang w:val="de-DE"/>
        </w:rPr>
        <w:t>- Tác động đối với hệ thống pháp luật</w:t>
      </w:r>
      <w:r w:rsidRPr="002F73EC">
        <w:rPr>
          <w:iCs/>
          <w:color w:val="auto"/>
          <w:lang w:val="de-DE"/>
        </w:rPr>
        <w:t xml:space="preserve">: </w:t>
      </w:r>
    </w:p>
    <w:p w14:paraId="55CC53D2" w14:textId="77777777" w:rsidR="00434345" w:rsidRPr="002F73EC" w:rsidRDefault="00434345" w:rsidP="00434345">
      <w:pPr>
        <w:spacing w:line="360" w:lineRule="exact"/>
        <w:ind w:firstLine="0"/>
        <w:rPr>
          <w:color w:val="auto"/>
          <w:lang w:val="vi-VN"/>
        </w:rPr>
      </w:pPr>
      <w:r w:rsidRPr="002F73EC">
        <w:rPr>
          <w:color w:val="auto"/>
          <w:lang w:val="vi-VN"/>
        </w:rPr>
        <w:tab/>
        <w:t>+ Tính thống nhất, đồng bộ của hệ thống pháp luật: Giải pháp 1 giữ nguyên các quy định hiện hành, cho nên không ảnh hưởng đến tính thống nhất, đồng bộ của hệ thống pháp luật.</w:t>
      </w:r>
    </w:p>
    <w:p w14:paraId="1AB88412" w14:textId="77777777" w:rsidR="00434345" w:rsidRPr="002F73EC" w:rsidRDefault="00434345" w:rsidP="00434345">
      <w:pPr>
        <w:spacing w:line="360" w:lineRule="exact"/>
        <w:ind w:firstLine="0"/>
        <w:rPr>
          <w:color w:val="auto"/>
          <w:lang w:val="vi-VN"/>
        </w:rPr>
      </w:pPr>
      <w:r w:rsidRPr="002F73EC">
        <w:rPr>
          <w:color w:val="auto"/>
          <w:lang w:val="vi-VN"/>
        </w:rPr>
        <w:tab/>
        <w:t>+ Khả năng thi hành và tuân thủ của các cơ quan, tổ chức, cá nhân: Giải pháp 1 giữ nguyên các quy định hiện hành, cho nên không ảnh hưởng đến khả năng thi hành và tuân thủ pháp luật của các cơ quan, tổ chức, cá nhân.</w:t>
      </w:r>
    </w:p>
    <w:p w14:paraId="33AF65C8" w14:textId="77777777" w:rsidR="00434345" w:rsidRPr="002F73EC" w:rsidRDefault="00434345" w:rsidP="00434345">
      <w:pPr>
        <w:spacing w:line="360" w:lineRule="exact"/>
        <w:ind w:firstLine="709"/>
        <w:rPr>
          <w:color w:val="auto"/>
          <w:lang w:val="vi-VN"/>
        </w:rPr>
      </w:pPr>
      <w:r w:rsidRPr="002F73EC">
        <w:rPr>
          <w:color w:val="auto"/>
          <w:lang w:val="vi-VN"/>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6AE068D2" w14:textId="77777777" w:rsidR="00434345" w:rsidRPr="002F73EC" w:rsidRDefault="00434345" w:rsidP="00434345">
      <w:pPr>
        <w:spacing w:line="360" w:lineRule="exact"/>
        <w:ind w:firstLine="709"/>
        <w:rPr>
          <w:i/>
          <w:iCs/>
          <w:color w:val="auto"/>
          <w:lang w:val="it-IT"/>
        </w:rPr>
      </w:pPr>
      <w:r w:rsidRPr="002F73EC">
        <w:rPr>
          <w:color w:val="auto"/>
          <w:lang w:val="vi-VN"/>
        </w:rPr>
        <w:tab/>
      </w:r>
      <w:r w:rsidRPr="002F73EC">
        <w:rPr>
          <w:i/>
          <w:iCs/>
          <w:color w:val="auto"/>
          <w:lang w:val="it-IT"/>
        </w:rPr>
        <w:t>- Tác động về kinh tế - xã hội:</w:t>
      </w:r>
    </w:p>
    <w:p w14:paraId="3E221ED9" w14:textId="77777777" w:rsidR="00434345" w:rsidRPr="002F73EC" w:rsidRDefault="00434345" w:rsidP="00434345">
      <w:pPr>
        <w:spacing w:line="360" w:lineRule="exact"/>
        <w:ind w:firstLine="709"/>
        <w:rPr>
          <w:color w:val="auto"/>
          <w:lang w:val="it-IT"/>
        </w:rPr>
      </w:pPr>
      <w:r w:rsidRPr="002F73EC">
        <w:rPr>
          <w:i/>
          <w:iCs/>
          <w:color w:val="auto"/>
          <w:lang w:val="it-IT"/>
        </w:rPr>
        <w:t xml:space="preserve">Về kinh tế:  </w:t>
      </w:r>
      <w:r w:rsidRPr="002F73EC">
        <w:rPr>
          <w:color w:val="auto"/>
          <w:lang w:val="it-IT"/>
        </w:rPr>
        <w:t xml:space="preserve">Chưa tạo được động lực cho các doanh nghiệp khoa học và công nghệ trên địa bàn thành phố phát triển. </w:t>
      </w:r>
    </w:p>
    <w:p w14:paraId="3E064DAA" w14:textId="77777777" w:rsidR="00434345" w:rsidRPr="002F73EC" w:rsidRDefault="00434345" w:rsidP="00434345">
      <w:pPr>
        <w:spacing w:line="360" w:lineRule="exact"/>
        <w:ind w:firstLine="709"/>
        <w:rPr>
          <w:bCs/>
          <w:iCs/>
          <w:color w:val="auto"/>
          <w:lang w:val="de-DE"/>
        </w:rPr>
      </w:pPr>
      <w:r w:rsidRPr="002F73EC">
        <w:rPr>
          <w:i/>
          <w:iCs/>
          <w:color w:val="auto"/>
          <w:lang w:val="it-IT"/>
        </w:rPr>
        <w:t>Về xã hội:</w:t>
      </w:r>
      <w:r w:rsidRPr="002F73EC">
        <w:rPr>
          <w:color w:val="auto"/>
          <w:lang w:val="it-IT"/>
        </w:rPr>
        <w:t xml:space="preserve"> Nếu không có chính sách nêu trên thì các hoạt động của doanh nghiệp khoa học và công nghệ còn gặp nhiều khó khăn khi xác định đất dành cho mục đích khoa học và công nghệ, thực hiện đấu giá, đấu thầu đất để hoạt động.</w:t>
      </w:r>
    </w:p>
    <w:p w14:paraId="12DE3CA4" w14:textId="77777777" w:rsidR="00434345" w:rsidRPr="002F73EC" w:rsidRDefault="00434345" w:rsidP="00434345">
      <w:pPr>
        <w:spacing w:line="360" w:lineRule="exact"/>
        <w:ind w:firstLine="709"/>
        <w:rPr>
          <w:bCs/>
          <w:iCs/>
          <w:color w:val="auto"/>
          <w:lang w:val="de-DE"/>
        </w:rPr>
      </w:pPr>
      <w:r w:rsidRPr="002F73EC">
        <w:rPr>
          <w:i/>
          <w:iCs/>
          <w:color w:val="auto"/>
          <w:lang w:val="vi-VN"/>
        </w:rPr>
        <w:t>- Tác động về giới:</w:t>
      </w:r>
      <w:r w:rsidRPr="002F73EC">
        <w:rPr>
          <w:b/>
          <w:bCs/>
          <w:i/>
          <w:iCs/>
          <w:color w:val="auto"/>
          <w:lang w:val="vi-VN"/>
        </w:rPr>
        <w:t xml:space="preserve"> </w:t>
      </w:r>
      <w:r w:rsidRPr="002F73EC">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72C916CC" w14:textId="77777777" w:rsidR="00434345" w:rsidRPr="002F73EC" w:rsidRDefault="00434345" w:rsidP="00434345">
      <w:pPr>
        <w:spacing w:line="360" w:lineRule="exact"/>
        <w:ind w:firstLine="709"/>
        <w:rPr>
          <w:bCs/>
          <w:iCs/>
          <w:color w:val="auto"/>
          <w:lang w:val="de-DE"/>
        </w:rPr>
      </w:pPr>
      <w:r w:rsidRPr="002F73EC">
        <w:rPr>
          <w:i/>
          <w:iCs/>
          <w:color w:val="auto"/>
          <w:lang w:val="de-DE"/>
        </w:rPr>
        <w:t>- Tác động của thủ tục hành chính</w:t>
      </w:r>
      <w:r w:rsidRPr="002F73EC">
        <w:rPr>
          <w:iCs/>
          <w:color w:val="auto"/>
          <w:lang w:val="de-DE"/>
        </w:rPr>
        <w:t>:</w:t>
      </w:r>
      <w:r w:rsidRPr="002F73EC">
        <w:rPr>
          <w:bCs/>
          <w:iCs/>
          <w:color w:val="auto"/>
          <w:lang w:val="de-DE"/>
        </w:rPr>
        <w:t xml:space="preserve"> Không phát sinh thủ tục hành chính.</w:t>
      </w:r>
    </w:p>
    <w:p w14:paraId="277C8B4B" w14:textId="77777777" w:rsidR="00434345" w:rsidRPr="002F73EC" w:rsidRDefault="00434345" w:rsidP="00434345">
      <w:pPr>
        <w:spacing w:line="360" w:lineRule="exact"/>
        <w:ind w:firstLine="709"/>
        <w:rPr>
          <w:bCs/>
          <w:color w:val="auto"/>
          <w:lang w:val="vi-VN"/>
        </w:rPr>
      </w:pPr>
      <w:r w:rsidRPr="002F73EC">
        <w:rPr>
          <w:b/>
          <w:bCs/>
          <w:i/>
          <w:iCs/>
          <w:color w:val="auto"/>
          <w:lang w:val="vi-VN"/>
        </w:rPr>
        <w:t xml:space="preserve">b) Giải pháp 2: </w:t>
      </w:r>
    </w:p>
    <w:p w14:paraId="6FF88766" w14:textId="77777777" w:rsidR="00434345" w:rsidRPr="002F73EC" w:rsidRDefault="00434345" w:rsidP="00434345">
      <w:pPr>
        <w:spacing w:line="360" w:lineRule="exact"/>
        <w:ind w:firstLine="709"/>
        <w:rPr>
          <w:i/>
          <w:iCs/>
          <w:color w:val="auto"/>
          <w:lang w:val="it-IT"/>
        </w:rPr>
      </w:pPr>
      <w:r w:rsidRPr="002F73EC">
        <w:rPr>
          <w:i/>
          <w:iCs/>
          <w:color w:val="auto"/>
          <w:lang w:val="it-IT"/>
        </w:rPr>
        <w:t>- Tác động đối với hệ thống pháp luật:</w:t>
      </w:r>
    </w:p>
    <w:p w14:paraId="2C6F3503" w14:textId="77777777" w:rsidR="00434345" w:rsidRPr="002F73EC" w:rsidRDefault="00434345" w:rsidP="00434345">
      <w:pPr>
        <w:spacing w:line="360" w:lineRule="exact"/>
        <w:ind w:firstLine="709"/>
        <w:rPr>
          <w:bCs/>
          <w:color w:val="auto"/>
          <w:lang w:val="it-IT"/>
        </w:rPr>
      </w:pPr>
      <w:r w:rsidRPr="002F73EC">
        <w:rPr>
          <w:bCs/>
          <w:color w:val="auto"/>
          <w:lang w:val="it-IT"/>
        </w:rPr>
        <w:lastRenderedPageBreak/>
        <w:t xml:space="preserve">+ Tính thống nhất, đồng bộ của hệ thống pháp luật: Giải pháp 2 không trái với quy định của Hiến pháp năm 2013 và </w:t>
      </w:r>
      <w:r w:rsidRPr="002F73EC">
        <w:rPr>
          <w:color w:val="auto"/>
          <w:lang w:val="it-IT"/>
        </w:rPr>
        <w:t>Luật Khoa học công nghệ.</w:t>
      </w:r>
    </w:p>
    <w:p w14:paraId="41518FBA" w14:textId="77777777" w:rsidR="00434345" w:rsidRPr="002F73EC" w:rsidRDefault="00434345" w:rsidP="00434345">
      <w:pPr>
        <w:spacing w:line="360" w:lineRule="exact"/>
        <w:ind w:firstLine="709"/>
        <w:rPr>
          <w:bCs/>
          <w:color w:val="auto"/>
          <w:lang w:val="it-IT"/>
        </w:rPr>
      </w:pPr>
      <w:r w:rsidRPr="002F73EC">
        <w:rPr>
          <w:bCs/>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p>
    <w:p w14:paraId="7103B207" w14:textId="77777777" w:rsidR="00434345" w:rsidRPr="002F73EC" w:rsidRDefault="00434345" w:rsidP="00434345">
      <w:pPr>
        <w:spacing w:line="360" w:lineRule="exact"/>
        <w:ind w:firstLine="709"/>
        <w:rPr>
          <w:i/>
          <w:iCs/>
          <w:color w:val="auto"/>
          <w:lang w:val="it-IT"/>
        </w:rPr>
      </w:pPr>
      <w:r w:rsidRPr="002F73EC">
        <w:rPr>
          <w:i/>
          <w:iCs/>
          <w:color w:val="auto"/>
          <w:lang w:val="it-IT"/>
        </w:rPr>
        <w:t xml:space="preserve">- Tác động về kinh tế - xã hội: </w:t>
      </w:r>
    </w:p>
    <w:p w14:paraId="35D1A01E" w14:textId="77777777" w:rsidR="00434345" w:rsidRPr="002F73EC" w:rsidRDefault="00434345" w:rsidP="00434345">
      <w:pPr>
        <w:spacing w:line="360" w:lineRule="exact"/>
        <w:ind w:firstLine="709"/>
        <w:rPr>
          <w:bCs/>
          <w:iCs/>
          <w:color w:val="auto"/>
          <w:spacing w:val="-4"/>
          <w:lang w:val="it-IT"/>
        </w:rPr>
      </w:pPr>
      <w:r w:rsidRPr="002F73EC">
        <w:rPr>
          <w:i/>
          <w:iCs/>
          <w:color w:val="auto"/>
          <w:lang w:val="it-IT"/>
        </w:rPr>
        <w:t xml:space="preserve">Về kinh tế: </w:t>
      </w:r>
      <w:r w:rsidRPr="002F73EC">
        <w:rPr>
          <w:color w:val="auto"/>
          <w:lang w:val="it-IT"/>
        </w:rPr>
        <w:t>tạo động lực cho các cho các doanh nghiệp khoa học và công nghệ trên địa bàn thành phố phát triển</w:t>
      </w:r>
      <w:r w:rsidRPr="002F73EC">
        <w:rPr>
          <w:bCs/>
          <w:color w:val="auto"/>
          <w:spacing w:val="-4"/>
          <w:lang w:val="it-IT"/>
        </w:rPr>
        <w:t>.</w:t>
      </w:r>
    </w:p>
    <w:p w14:paraId="45F87631" w14:textId="77777777" w:rsidR="00434345" w:rsidRPr="002F73EC" w:rsidRDefault="00434345" w:rsidP="00434345">
      <w:pPr>
        <w:spacing w:line="360" w:lineRule="exact"/>
        <w:ind w:firstLine="709"/>
        <w:rPr>
          <w:bCs/>
          <w:iCs/>
          <w:color w:val="auto"/>
          <w:lang w:val="it-IT"/>
        </w:rPr>
      </w:pPr>
      <w:r w:rsidRPr="002F73EC">
        <w:rPr>
          <w:i/>
          <w:iCs/>
          <w:color w:val="auto"/>
          <w:lang w:val="it-IT"/>
        </w:rPr>
        <w:t xml:space="preserve">Về xã hội: </w:t>
      </w:r>
      <w:r w:rsidRPr="002F73EC">
        <w:rPr>
          <w:color w:val="auto"/>
          <w:lang w:val="it-IT"/>
        </w:rPr>
        <w:t>Giảm thiểu các tác động khác có liên quan khi miễn thuế xác định đất dành cho mục đích khoa học và công nghệ, thực hiện đấu giá, đấu thầu đất để hoạt động.</w:t>
      </w:r>
    </w:p>
    <w:p w14:paraId="67DB00BA" w14:textId="77777777" w:rsidR="00434345" w:rsidRPr="002F73EC" w:rsidRDefault="00434345" w:rsidP="00434345">
      <w:pPr>
        <w:spacing w:line="360" w:lineRule="exact"/>
        <w:ind w:firstLine="709"/>
        <w:rPr>
          <w:bCs/>
          <w:iCs/>
          <w:color w:val="auto"/>
          <w:lang w:val="it-IT"/>
        </w:rPr>
      </w:pPr>
      <w:r w:rsidRPr="002F73EC">
        <w:rPr>
          <w:i/>
          <w:iCs/>
          <w:color w:val="auto"/>
          <w:lang w:val="it-IT"/>
        </w:rPr>
        <w:t xml:space="preserve">- Tác động về giới: </w:t>
      </w:r>
      <w:r w:rsidRPr="002F73EC">
        <w:rPr>
          <w:bCs/>
          <w:iCs/>
          <w:color w:val="auto"/>
          <w:lang w:val="it-IT"/>
        </w:rPr>
        <w:t>Không có tác động về bình đẳng giới</w:t>
      </w:r>
    </w:p>
    <w:p w14:paraId="57B7D1FC" w14:textId="77777777" w:rsidR="00434345" w:rsidRPr="002F73EC" w:rsidRDefault="00434345" w:rsidP="00434345">
      <w:pPr>
        <w:spacing w:line="360" w:lineRule="exact"/>
        <w:ind w:firstLine="709"/>
        <w:rPr>
          <w:bCs/>
          <w:color w:val="auto"/>
          <w:lang w:val="it-IT"/>
        </w:rPr>
      </w:pPr>
      <w:r w:rsidRPr="002F73EC">
        <w:rPr>
          <w:i/>
          <w:iCs/>
          <w:color w:val="auto"/>
          <w:lang w:val="it-IT"/>
        </w:rPr>
        <w:t xml:space="preserve">- Tác động của thủ tục hành chính: </w:t>
      </w:r>
      <w:r w:rsidRPr="002F73EC">
        <w:rPr>
          <w:bCs/>
          <w:iCs/>
          <w:color w:val="auto"/>
          <w:lang w:val="it-IT"/>
        </w:rPr>
        <w:t>Không phát sinh thủ tục hành chính.</w:t>
      </w:r>
    </w:p>
    <w:p w14:paraId="41FF9866" w14:textId="77777777" w:rsidR="00434345" w:rsidRPr="002F73EC" w:rsidRDefault="00434345" w:rsidP="00434345">
      <w:pPr>
        <w:spacing w:line="360" w:lineRule="exact"/>
        <w:ind w:firstLine="709"/>
        <w:rPr>
          <w:bCs/>
          <w:color w:val="auto"/>
          <w:lang w:val="it-IT"/>
        </w:rPr>
      </w:pPr>
      <w:r w:rsidRPr="002F73EC">
        <w:rPr>
          <w:b/>
          <w:i/>
          <w:iCs/>
          <w:color w:val="auto"/>
          <w:lang w:val="it-IT"/>
        </w:rPr>
        <w:t>c) Giải pháp 3:</w:t>
      </w:r>
      <w:r w:rsidRPr="002F73EC">
        <w:rPr>
          <w:bCs/>
          <w:color w:val="auto"/>
          <w:lang w:val="it-IT"/>
        </w:rPr>
        <w:t xml:space="preserve"> </w:t>
      </w:r>
      <w:r w:rsidRPr="002F73EC">
        <w:rPr>
          <w:bCs/>
          <w:iCs/>
          <w:color w:val="auto"/>
          <w:lang w:val="it-IT"/>
        </w:rPr>
        <w:t>Nội dung tương tự Giải pháp 2, tuy nhiên không quy định tại dự thảo Nghị quyết mà sửa đổi, bổ sung Nghị định 70/2018/NĐ-CP.</w:t>
      </w:r>
    </w:p>
    <w:p w14:paraId="05865175" w14:textId="77777777" w:rsidR="00434345" w:rsidRPr="002F73EC" w:rsidRDefault="00434345" w:rsidP="00434345">
      <w:pPr>
        <w:spacing w:line="360" w:lineRule="exact"/>
        <w:ind w:firstLine="709"/>
        <w:rPr>
          <w:bCs/>
          <w:color w:val="auto"/>
          <w:lang w:val="it-IT"/>
        </w:rPr>
      </w:pPr>
      <w:r w:rsidRPr="002F73EC">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w:t>
      </w:r>
    </w:p>
    <w:p w14:paraId="0CEFA529" w14:textId="77777777" w:rsidR="00434345" w:rsidRPr="002F73EC" w:rsidRDefault="00434345" w:rsidP="00434345">
      <w:pPr>
        <w:spacing w:line="360" w:lineRule="exact"/>
        <w:ind w:firstLine="709"/>
        <w:rPr>
          <w:bCs/>
          <w:color w:val="auto"/>
          <w:lang w:val="it-IT"/>
        </w:rPr>
      </w:pPr>
      <w:r w:rsidRPr="002F73EC">
        <w:rPr>
          <w:bCs/>
          <w:color w:val="auto"/>
          <w:lang w:val="it-IT"/>
        </w:rPr>
        <w:t>- Nếu sửa đổi Nghị định 13/2019/NĐ-CP liên quan sẽ không bảo đảm tính kịp thời để xử lý các vướng mắc, điểm nghẽn cho các doanh nghiệp khoa học và công nghệ trên địa bàn thành phố Hải Phòng.</w:t>
      </w:r>
    </w:p>
    <w:p w14:paraId="609FDD73" w14:textId="77777777" w:rsidR="00434345" w:rsidRPr="002F73EC" w:rsidRDefault="00434345" w:rsidP="00434345">
      <w:pPr>
        <w:spacing w:line="360" w:lineRule="exact"/>
        <w:ind w:firstLine="709"/>
        <w:rPr>
          <w:bCs/>
          <w:color w:val="auto"/>
          <w:lang w:val="it-IT"/>
        </w:rPr>
      </w:pPr>
      <w:r w:rsidRPr="002F73EC">
        <w:rPr>
          <w:bCs/>
          <w:color w:val="auto"/>
          <w:lang w:val="it-IT"/>
        </w:rPr>
        <w:t>- Việc quy định về chính sách đặc thù, áp dụng riêng cho thành phố Hải Phòng trong một văn bản luật chung chưa thực sự phù hợp; hơn nữa, nội dung này lại được xác định là đang trong quá trình thí điểm..</w:t>
      </w:r>
    </w:p>
    <w:p w14:paraId="6FFF7086" w14:textId="77777777" w:rsidR="00434345" w:rsidRPr="002F73EC" w:rsidRDefault="00434345" w:rsidP="00434345">
      <w:pPr>
        <w:pStyle w:val="Heading4"/>
        <w:spacing w:line="360" w:lineRule="exact"/>
        <w:rPr>
          <w:color w:val="auto"/>
          <w:lang w:val="it-IT"/>
        </w:rPr>
      </w:pPr>
      <w:r w:rsidRPr="002F73EC">
        <w:rPr>
          <w:color w:val="auto"/>
          <w:lang w:val="vi-VN"/>
        </w:rPr>
        <w:t>6.5</w:t>
      </w:r>
      <w:r w:rsidRPr="002F73EC">
        <w:rPr>
          <w:color w:val="auto"/>
          <w:lang w:val="it-IT"/>
        </w:rPr>
        <w:t>. Lựa chọn giải pháp</w:t>
      </w:r>
    </w:p>
    <w:p w14:paraId="358CA62A" w14:textId="77777777" w:rsidR="00434345" w:rsidRPr="002F73EC" w:rsidRDefault="00434345" w:rsidP="00E12DA6">
      <w:pPr>
        <w:spacing w:line="360" w:lineRule="exact"/>
        <w:rPr>
          <w:i/>
          <w:iCs/>
          <w:color w:val="auto"/>
          <w:lang w:val="it-IT"/>
        </w:rPr>
      </w:pPr>
      <w:r w:rsidRPr="002F73EC">
        <w:rPr>
          <w:color w:val="auto"/>
          <w:lang w:val="it-IT"/>
        </w:rPr>
        <w:t>- Trên cơ sở so sánh các giải pháp, kiến nghị lựa chọn giải pháp 2: Quy định tại dự thảo Nghị quyết thực hiện thí điểm cho phép “</w:t>
      </w:r>
      <w:r w:rsidRPr="002F73EC">
        <w:rPr>
          <w:i/>
          <w:iCs/>
          <w:color w:val="auto"/>
          <w:lang w:val="it-IT"/>
        </w:rPr>
        <w:t>Hỗ trợ doanh nghiệp khoa học và công nghệ thực hiện dự án sản xuất, kinh doanh, dịch vụ khoa học và công nghệ nhằm tạo ra sản phẩm, hàng hoá từ kết quả nghiên cứu khoa học và phát triển công nghệ trên địa bàn Thành phố được thực hiện như sau:</w:t>
      </w:r>
    </w:p>
    <w:p w14:paraId="6FCF58DF" w14:textId="77777777" w:rsidR="00434345" w:rsidRPr="002F73EC" w:rsidRDefault="00434345" w:rsidP="00E12DA6">
      <w:pPr>
        <w:spacing w:line="360" w:lineRule="exact"/>
        <w:rPr>
          <w:i/>
          <w:iCs/>
          <w:color w:val="auto"/>
          <w:lang w:val="it-IT"/>
        </w:rPr>
      </w:pPr>
      <w:r w:rsidRPr="002F73EC">
        <w:rPr>
          <w:i/>
          <w:iCs/>
          <w:color w:val="auto"/>
          <w:lang w:val="it-IT"/>
        </w:rPr>
        <w:t>- Miễn, giảm tiền thuê đất, thuê mặt nước;</w:t>
      </w:r>
    </w:p>
    <w:p w14:paraId="00914506" w14:textId="77777777" w:rsidR="00434345" w:rsidRPr="002F73EC" w:rsidRDefault="00434345" w:rsidP="00E12DA6">
      <w:pPr>
        <w:spacing w:line="360" w:lineRule="exact"/>
        <w:rPr>
          <w:i/>
          <w:iCs/>
          <w:color w:val="auto"/>
          <w:lang w:val="it-IT"/>
        </w:rPr>
      </w:pPr>
      <w:r w:rsidRPr="002F73EC">
        <w:rPr>
          <w:i/>
          <w:iCs/>
          <w:color w:val="auto"/>
          <w:lang w:val="it-IT"/>
        </w:rPr>
        <w:t>- Được thuê đất không qua đấu giá, đấu thầu.</w:t>
      </w:r>
    </w:p>
    <w:p w14:paraId="60119AC5" w14:textId="77777777" w:rsidR="00434345" w:rsidRPr="002F73EC" w:rsidRDefault="00434345" w:rsidP="00E12DA6">
      <w:pPr>
        <w:spacing w:line="360" w:lineRule="exact"/>
        <w:ind w:firstLine="709"/>
        <w:rPr>
          <w:color w:val="auto"/>
          <w:spacing w:val="-4"/>
          <w:lang w:val="it-IT"/>
        </w:rPr>
      </w:pPr>
      <w:r w:rsidRPr="002F73EC">
        <w:rPr>
          <w:i/>
          <w:color w:val="auto"/>
          <w:spacing w:val="-4"/>
          <w:lang w:val="it-IT"/>
        </w:rPr>
        <w:t>Hội đồng nhân dân thành phố quy định chi tiết về hình thức, trình tự, thủ tục; nội dung, mức hỗ trợ, thời gian hỗ trợ, tiêu chí và đối tượng được hỗ trợ nêu trên</w:t>
      </w:r>
      <w:r w:rsidRPr="002F73EC">
        <w:rPr>
          <w:color w:val="auto"/>
          <w:spacing w:val="-4"/>
          <w:lang w:val="it-IT"/>
        </w:rPr>
        <w:t>”.</w:t>
      </w:r>
    </w:p>
    <w:p w14:paraId="1E6B5C20" w14:textId="77777777" w:rsidR="00434345" w:rsidRPr="002F73EC" w:rsidRDefault="00434345" w:rsidP="00E12DA6">
      <w:pPr>
        <w:spacing w:line="360" w:lineRule="exact"/>
        <w:ind w:firstLine="709"/>
        <w:rPr>
          <w:color w:val="auto"/>
          <w:lang w:val="it-IT"/>
        </w:rPr>
      </w:pPr>
      <w:r w:rsidRPr="002F73EC">
        <w:rPr>
          <w:color w:val="auto"/>
          <w:lang w:val="it-IT"/>
        </w:rPr>
        <w:lastRenderedPageBreak/>
        <w:t>- Thẩm quyền ban hành chính sách là của Quốc hội.</w:t>
      </w:r>
    </w:p>
    <w:p w14:paraId="17B9ED6D" w14:textId="77777777" w:rsidR="00434345" w:rsidRPr="002F73EC" w:rsidRDefault="00434345" w:rsidP="00E12DA6">
      <w:pPr>
        <w:pStyle w:val="Heading3"/>
        <w:spacing w:line="360" w:lineRule="exact"/>
        <w:rPr>
          <w:color w:val="auto"/>
        </w:rPr>
      </w:pPr>
      <w:bookmarkStart w:id="147" w:name="_Toc193030671"/>
      <w:bookmarkStart w:id="148" w:name="_Toc193289643"/>
      <w:r w:rsidRPr="002F73EC">
        <w:rPr>
          <w:color w:val="auto"/>
        </w:rPr>
        <w:t xml:space="preserve">7. Chính sách 7. </w:t>
      </w:r>
      <w:r w:rsidRPr="002F73EC">
        <w:rPr>
          <w:b w:val="0"/>
          <w:color w:val="auto"/>
        </w:rPr>
        <w:t>Thí điểm ưu đãi về giảm tiền thuê đất, thuê mặt nước và thuế thu nhập doanh nghiệp đối với Dự án đầu tư nhận chuyển giao công nghệ cao, công nghệ thuộc Danh mục công nghệ khuyến khích chuyển giao.</w:t>
      </w:r>
      <w:bookmarkEnd w:id="147"/>
      <w:bookmarkEnd w:id="148"/>
      <w:r w:rsidRPr="002F73EC">
        <w:rPr>
          <w:b w:val="0"/>
          <w:color w:val="auto"/>
        </w:rPr>
        <w:t xml:space="preserve"> </w:t>
      </w:r>
    </w:p>
    <w:p w14:paraId="52D6321B" w14:textId="77777777" w:rsidR="00434345" w:rsidRPr="002F73EC" w:rsidRDefault="00434345" w:rsidP="00E12DA6">
      <w:pPr>
        <w:pStyle w:val="Heading4"/>
        <w:spacing w:line="360" w:lineRule="exact"/>
        <w:contextualSpacing/>
        <w:rPr>
          <w:color w:val="auto"/>
          <w:lang w:val="vi-VN"/>
        </w:rPr>
      </w:pPr>
      <w:r w:rsidRPr="002F73EC">
        <w:rPr>
          <w:color w:val="auto"/>
          <w:lang w:val="vi-VN"/>
        </w:rPr>
        <w:t>7.</w:t>
      </w:r>
      <w:r w:rsidRPr="002F73EC">
        <w:rPr>
          <w:color w:val="auto"/>
          <w:lang w:val="it-IT"/>
        </w:rPr>
        <w:t>1. Xác định vấn đề</w:t>
      </w:r>
      <w:r w:rsidRPr="002F73EC">
        <w:rPr>
          <w:color w:val="auto"/>
          <w:lang w:val="vi-VN"/>
        </w:rPr>
        <w:t xml:space="preserve"> và nguyên nhân của vấn đề</w:t>
      </w:r>
    </w:p>
    <w:p w14:paraId="7E4D28E5" w14:textId="77777777" w:rsidR="00434345" w:rsidRPr="002F73EC" w:rsidRDefault="00434345" w:rsidP="00E12DA6">
      <w:pPr>
        <w:pStyle w:val="Heading5"/>
        <w:spacing w:line="360" w:lineRule="exact"/>
        <w:contextualSpacing/>
        <w:rPr>
          <w:lang w:val="it-IT"/>
        </w:rPr>
      </w:pPr>
      <w:r w:rsidRPr="002F73EC">
        <w:rPr>
          <w:lang w:val="it-IT"/>
        </w:rPr>
        <w:t>a) Vấn</w:t>
      </w:r>
      <w:r w:rsidRPr="002F73EC">
        <w:rPr>
          <w:lang w:val="vi-VN"/>
        </w:rPr>
        <w:t xml:space="preserve"> đề v</w:t>
      </w:r>
      <w:r w:rsidRPr="002F73EC">
        <w:rPr>
          <w:lang w:val="it-IT"/>
        </w:rPr>
        <w:t>ề quy định pháp luật</w:t>
      </w:r>
    </w:p>
    <w:p w14:paraId="7126D964" w14:textId="77777777" w:rsidR="00434345" w:rsidRPr="002F73EC" w:rsidRDefault="00434345" w:rsidP="00E12DA6">
      <w:pPr>
        <w:widowControl w:val="0"/>
        <w:spacing w:line="360" w:lineRule="exact"/>
        <w:ind w:firstLine="720"/>
        <w:rPr>
          <w:color w:val="auto"/>
          <w:lang w:val="it-IT"/>
        </w:rPr>
      </w:pPr>
      <w:r w:rsidRPr="002F73EC">
        <w:rPr>
          <w:color w:val="auto"/>
          <w:lang w:val="it-IT"/>
        </w:rPr>
        <w:t xml:space="preserve">- Hiến pháp 2013 tại Điều 62 quy định: </w:t>
      </w:r>
    </w:p>
    <w:p w14:paraId="7A6EC96F" w14:textId="77777777" w:rsidR="00434345" w:rsidRPr="002F73EC" w:rsidRDefault="00434345" w:rsidP="00E12DA6">
      <w:pPr>
        <w:widowControl w:val="0"/>
        <w:shd w:val="clear" w:color="auto" w:fill="FFFFFF"/>
        <w:spacing w:line="360" w:lineRule="exact"/>
        <w:ind w:firstLine="720"/>
        <w:rPr>
          <w:i/>
          <w:iCs/>
          <w:color w:val="auto"/>
          <w:lang w:val="it-IT"/>
        </w:rPr>
      </w:pPr>
      <w:r w:rsidRPr="002F73EC">
        <w:rPr>
          <w:i/>
          <w:iCs/>
          <w:color w:val="auto"/>
          <w:lang w:val="it-IT"/>
        </w:rPr>
        <w:t>“1. Phát triển khoa học và công nghệ là quốc sách hàng đầu, giữ vai trò then chốt trong sự nghiệp phát triển kinh tế - xã hội của đất nước.</w:t>
      </w:r>
    </w:p>
    <w:p w14:paraId="0732AE20" w14:textId="77777777" w:rsidR="00434345" w:rsidRPr="002F73EC" w:rsidRDefault="00434345" w:rsidP="00434345">
      <w:pPr>
        <w:widowControl w:val="0"/>
        <w:shd w:val="clear" w:color="auto" w:fill="FFFFFF"/>
        <w:spacing w:line="288" w:lineRule="auto"/>
        <w:ind w:firstLine="720"/>
        <w:rPr>
          <w:i/>
          <w:iCs/>
          <w:color w:val="auto"/>
          <w:lang w:val="it-IT"/>
        </w:rPr>
      </w:pPr>
      <w:r w:rsidRPr="002F73EC">
        <w:rPr>
          <w:i/>
          <w:iCs/>
          <w:color w:val="auto"/>
          <w:lang w:val="it-IT"/>
        </w:rPr>
        <w:t>2. Nhà nước ưu tiên đầu tư và khuyến khích tổ chức, cá nhân đầu tư nghiên cứu, phát triển, chuyển giao, ứng dụng có hiệu quả thành tựu khoa học và công nghệ; bảo đảm quyền nghiên cứu khoa học và công nghệ; bảo hộ quyền sở hữu trí tuệ.</w:t>
      </w:r>
    </w:p>
    <w:p w14:paraId="3E4EAC69" w14:textId="77777777" w:rsidR="00434345" w:rsidRPr="002F73EC" w:rsidRDefault="00434345" w:rsidP="00434345">
      <w:pPr>
        <w:widowControl w:val="0"/>
        <w:shd w:val="clear" w:color="auto" w:fill="FFFFFF"/>
        <w:spacing w:line="276" w:lineRule="auto"/>
        <w:ind w:firstLine="720"/>
        <w:rPr>
          <w:i/>
          <w:iCs/>
          <w:color w:val="auto"/>
          <w:lang w:val="it-IT"/>
        </w:rPr>
      </w:pPr>
      <w:r w:rsidRPr="002F73EC">
        <w:rPr>
          <w:i/>
          <w:iCs/>
          <w:color w:val="auto"/>
          <w:lang w:val="it-IT"/>
        </w:rPr>
        <w:t>3. Nhà nước tạo điều kiện để mọi người tham gia và được thụ hưởng lợi ích từ các hoạt động khoa học và công nghệ.”</w:t>
      </w:r>
    </w:p>
    <w:p w14:paraId="6B39071E" w14:textId="77777777" w:rsidR="00434345" w:rsidRPr="002F73EC" w:rsidRDefault="00434345" w:rsidP="00434345">
      <w:pPr>
        <w:spacing w:before="0" w:line="360" w:lineRule="exact"/>
        <w:ind w:firstLine="709"/>
        <w:rPr>
          <w:color w:val="auto"/>
          <w:lang w:val="it-IT"/>
        </w:rPr>
      </w:pPr>
      <w:r w:rsidRPr="002F73EC">
        <w:rPr>
          <w:color w:val="auto"/>
          <w:lang w:val="it-IT"/>
        </w:rPr>
        <w:t xml:space="preserve">- Về nhiệm vụ trọng tâm trong nhiệm kỳ Đại hội XIII: </w:t>
      </w:r>
      <w:r w:rsidRPr="002F73EC">
        <w:rPr>
          <w:i/>
          <w:iCs/>
          <w:color w:val="auto"/>
          <w:lang w:val="it-IT"/>
        </w:rPr>
        <w:t>“Đẩy mạnh nghiên cứu, chuyển giao, ứng dụng tiến bộ khoa học và công nghệ, đổi mới sáng tạo, nhất là những thành tựu của cuộc Cách mạng công nghiệp lần thứ tư, thực hiện chuyển đổi số quốc gia, phát triển kinh tế số, nâng cao năng suất, chất lượng, hiệu quả, sức cạnh tranh của nền kinh tế; huy động, phân bổ, sử dụng có hiệu quả các nguồn lực, tạo động lực để phát triển kinh tế nhanh và bền vững”.</w:t>
      </w:r>
    </w:p>
    <w:p w14:paraId="05D2F4FA" w14:textId="77777777" w:rsidR="00434345" w:rsidRPr="002F73EC" w:rsidRDefault="00434345" w:rsidP="00434345">
      <w:pPr>
        <w:spacing w:before="0" w:line="360" w:lineRule="exact"/>
        <w:ind w:firstLine="709"/>
        <w:rPr>
          <w:color w:val="auto"/>
          <w:lang w:val="vi-VN"/>
        </w:rPr>
      </w:pPr>
      <w:r w:rsidRPr="002F73EC">
        <w:rPr>
          <w:color w:val="auto"/>
          <w:lang w:val="vi-VN"/>
        </w:rPr>
        <w:t>- Nghị quyết 57-NQ/TW ngày 22/12/2024 của Bộ Chính trị xác định phát triển khoa học, công nghệ, đổi mới sáng tạo và chuyển đổi số quốc gia là đột phá quan trọng hàng đầu, là động lực chính để phát triển nhanh lực lượng sản xuất hiện đại, hoàn thiện quan hệ sản xuất, đổi mới phương thức quản trị quốc gia, phát triển kinh tế - xã hội, ngăn chặn nguy cơ tụt hậu, đưa đất nước phát triển bứt phá, giàu mạnh trong kỷ nguyên mới. Theo đó, một trong những nhiệm vụ, giải pháp để thúc đẩy mạnh mẽ hoạt động khoa học, công nghệ, đổi mới sáng tạo và chuyển đổi số trong doanh nghiệp là:</w:t>
      </w:r>
    </w:p>
    <w:p w14:paraId="090CBDAA" w14:textId="77777777" w:rsidR="00434345" w:rsidRPr="002F73EC" w:rsidRDefault="00434345" w:rsidP="00434345">
      <w:pPr>
        <w:spacing w:before="0" w:line="360" w:lineRule="exact"/>
        <w:ind w:firstLine="709"/>
        <w:rPr>
          <w:i/>
          <w:color w:val="auto"/>
          <w:lang w:val="vi-VN"/>
        </w:rPr>
      </w:pPr>
      <w:r w:rsidRPr="002F73EC">
        <w:rPr>
          <w:i/>
          <w:color w:val="auto"/>
          <w:lang w:val="vi-VN"/>
        </w:rPr>
        <w:t>“Có các chính sách ưu đãi, khuyến khích doanh nghiệp, nhất là doanh nghiệp vừa và nhỏ đầu tư cho chuyển đổi số, nghiên cứu, ứng dụng khoa học, đổi mới công nghệ để nâng cao hiệu quả sản xuất kinh doanh, quản trị doanh nghiệp; đẩy mạnh chuyển giao tri thức, đào tạo nhân lực khoa học, công nghệ, đổi mới sáng tạo thông qua doanh nghiệp có vốn đầu tư trực tiếp nước ngoài (FDI); hỗ trợ doanh nghiệp công nghệ trong nước đầu tư ra nước ngoài...</w:t>
      </w:r>
    </w:p>
    <w:p w14:paraId="48D4E7FE" w14:textId="77777777" w:rsidR="00434345" w:rsidRPr="002F73EC" w:rsidRDefault="00434345" w:rsidP="00434345">
      <w:pPr>
        <w:widowControl w:val="0"/>
        <w:spacing w:line="288" w:lineRule="auto"/>
        <w:ind w:firstLine="720"/>
        <w:rPr>
          <w:color w:val="auto"/>
          <w:lang w:val="vi-VN"/>
        </w:rPr>
      </w:pPr>
      <w:r w:rsidRPr="002F73EC">
        <w:rPr>
          <w:color w:val="auto"/>
          <w:lang w:val="vi-VN"/>
        </w:rPr>
        <w:t>- “</w:t>
      </w:r>
      <w:r w:rsidRPr="002F73EC">
        <w:rPr>
          <w:i/>
          <w:iCs/>
          <w:color w:val="auto"/>
          <w:lang w:val="vi-VN"/>
        </w:rPr>
        <w:t xml:space="preserve">Có cơ chế thử nghiệm chính sách nhằm thúc đẩy nghiên cứu, phát triển, </w:t>
      </w:r>
      <w:r w:rsidRPr="002F73EC">
        <w:rPr>
          <w:i/>
          <w:iCs/>
          <w:color w:val="auto"/>
          <w:lang w:val="vi-VN"/>
        </w:rPr>
        <w:lastRenderedPageBreak/>
        <w:t>ứng dụng, chuyển giao công nghệ chiến lược</w:t>
      </w:r>
      <w:r w:rsidRPr="002F73EC">
        <w:rPr>
          <w:color w:val="auto"/>
          <w:lang w:val="vi-VN"/>
        </w:rPr>
        <w:t>”.</w:t>
      </w:r>
    </w:p>
    <w:p w14:paraId="2AD4CED2"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 Biện pháp hỗ trợ, thúc đẩy chuyển giao công nghệ (CGCN), ứng dụng, đổi mới công nghệ và phát triển thị trường khoa học và công nghệ (KH&amp;CN) được quy định tại Chương III của </w:t>
      </w:r>
      <w:r w:rsidRPr="002F73EC">
        <w:rPr>
          <w:color w:val="auto"/>
          <w:lang w:val="nl-NL"/>
        </w:rPr>
        <w:t>Nghị định số 76/2018/NĐ-CP ngày 15/5/2018 của Chính phủ quy định chi tiết và hướng dẫn thi hành một số điều của Luật Chuyển giao công nghệ</w:t>
      </w:r>
      <w:r w:rsidRPr="002F73EC">
        <w:rPr>
          <w:color w:val="auto"/>
          <w:lang w:val="vi-VN"/>
        </w:rPr>
        <w:t xml:space="preserve">. Để cụ thể hóa chính sách hỗ trợ CGCN, ứng dụng và đổi mới công nghệ, Nghị định này đã quy định cơ chế hỗ trợ đối với doanh nghiệp có dự án thuộc ngành nghề ưu đãi đầu tư, địa bàn ưu đãi đầu tư nhận CGCN từ tổ chức KH&amp;CN như sau: </w:t>
      </w:r>
    </w:p>
    <w:p w14:paraId="410F1612"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(i) Được hỗ trợ tối đa 2% lãi suất vay từ Quỹ đổi mới công nghệ quốc gia, quỹ phát triển KH&amp;CN của các bộ, cơ quan ngang bộ, cơ quan thuộc Chính phủ, tỉnh, thành phố trực thuộc Trung ương đối với khoản vay thực hiện CGCN trong dự án; </w:t>
      </w:r>
    </w:p>
    <w:p w14:paraId="7ACE8AD3"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(ii) Được ưu tiên đưa vào danh mục nhiệm vụ tuyển chọn, giao trực tiếp và hỗ trợ kinh phí thực hiện nhiệm vụ, hỗ trợ kinh phí thuê chuyên gia tư vấn phục vụ đánh giá hiệu chỉnh thiết bị, quy trình công nghệ, dây chuyền sản xuất phục vụ hoạt động cải tiến, đổi mới công nghệ nhằm nâng cao năng suất, chất lượng sản phẩm trong quá trình CGCN của doanh nghiệp; </w:t>
      </w:r>
    </w:p>
    <w:p w14:paraId="60B0BC22"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(iii) Hỗ trợ đào tạo, bồi dưỡng nâng cao năng lực hấp thụ, làm chủ công nghệ của doanh nghiệp (Điều 8). </w:t>
      </w:r>
    </w:p>
    <w:p w14:paraId="772E4B60"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Điều 10 của </w:t>
      </w:r>
      <w:r w:rsidRPr="002F73EC">
        <w:rPr>
          <w:color w:val="auto"/>
          <w:lang w:val="nl-NL"/>
        </w:rPr>
        <w:t xml:space="preserve">Nghị định số 76/2018/NĐ-CP </w:t>
      </w:r>
      <w:r w:rsidRPr="002F73EC">
        <w:rPr>
          <w:color w:val="auto"/>
          <w:lang w:val="vi-VN"/>
        </w:rPr>
        <w:t>quy định cụ thể các nội dung chi được mở rộng của quỹ phát triển KH&amp;CN của doanh nghiệp. Ngoài các nội dung chi đã được quy định tại Thông tư liên tịch số 12/2016/TTLT-BKHCN-BTC ngày 28/6/2016, doanh nghiệp được sử dụng quỹ phát triển KH&amp;CN để thực hiện các hoạt động: (i) Đầu tư đối với vốn cho khởi nghiệp sáng tạo; (ii) Đổi mới công nghệ, ươm tạo công nghệ, ươm tạo doanh nghiệp KH&amp;CN, thương mại hóa kết quả nghiên cứu khoa học và phát triển công nghệ; (iii) Giải mã công nghệ, đầu tư cơ sở vật chất kỹ thuật cho hoạt động giải mã công nghệ; (iv) Thuê tổ chức, cá nhân trong nước, nước ngoài để tư vấn, quản lý hoạt động đầu tư của quỹ phát triển KH&amp;CN của doanh nghiệp.</w:t>
      </w:r>
    </w:p>
    <w:p w14:paraId="460E98B6" w14:textId="77777777" w:rsidR="00434345" w:rsidRPr="002F73EC" w:rsidRDefault="00434345" w:rsidP="00434345">
      <w:pPr>
        <w:spacing w:before="0" w:line="360" w:lineRule="exact"/>
        <w:ind w:firstLine="709"/>
        <w:rPr>
          <w:color w:val="auto"/>
          <w:lang w:val="vi-VN"/>
        </w:rPr>
      </w:pPr>
      <w:r w:rsidRPr="002F73EC">
        <w:rPr>
          <w:color w:val="auto"/>
          <w:lang w:val="vi-VN"/>
        </w:rPr>
        <w:t>- Tại khoản 5 Điều 19 Nghị định số 31/2021/NĐ-CP ngày 26/3/2021 của Chính phủ quy định chi tiết và hướng dẫn thi hành một số điều của Luật Đầu tư quy định “</w:t>
      </w:r>
      <w:r w:rsidRPr="002F73EC">
        <w:rPr>
          <w:i/>
          <w:color w:val="auto"/>
          <w:lang w:val="vi-VN"/>
        </w:rPr>
        <w:t>dự án có chuyển giao công nghệ thuộc Danh mục công nghệ khuyến khích chuyển giao”</w:t>
      </w:r>
      <w:r w:rsidRPr="002F73EC">
        <w:rPr>
          <w:color w:val="auto"/>
          <w:lang w:val="vi-VN"/>
        </w:rPr>
        <w:t xml:space="preserve"> thuộc đối tượng được hưởng ưu đãi đầu tư. Tại Khoản 2 Điều 157 Luật Đất đai năm 2024 quy định “</w:t>
      </w:r>
      <w:r w:rsidRPr="002F73EC">
        <w:rPr>
          <w:i/>
          <w:color w:val="auto"/>
          <w:lang w:val="vi-VN"/>
        </w:rPr>
        <w:t>Chính phủ quy định các trường hợp khác được miễn, giảm tiền sử dụng đất, tiền thuê đất chưa được quy định tại khoản 1 Điều này sau khi được sự đồng ý của Ủy ban Thường vụ Quốc hội</w:t>
      </w:r>
      <w:r w:rsidRPr="002F73EC">
        <w:rPr>
          <w:color w:val="auto"/>
          <w:lang w:val="vi-VN"/>
        </w:rPr>
        <w:t xml:space="preserve">”. </w:t>
      </w:r>
    </w:p>
    <w:p w14:paraId="39055B41" w14:textId="77777777" w:rsidR="00434345" w:rsidRPr="002F73EC" w:rsidRDefault="00434345" w:rsidP="00434345">
      <w:pPr>
        <w:pStyle w:val="Heading5"/>
        <w:spacing w:line="360" w:lineRule="exact"/>
        <w:contextualSpacing/>
        <w:rPr>
          <w:lang w:val="it-IT"/>
        </w:rPr>
      </w:pPr>
      <w:r w:rsidRPr="002F73EC">
        <w:rPr>
          <w:lang w:val="it-IT"/>
        </w:rPr>
        <w:t xml:space="preserve">b) </w:t>
      </w:r>
      <w:r w:rsidRPr="002F73EC">
        <w:rPr>
          <w:lang w:val="vi-VN"/>
        </w:rPr>
        <w:t>Vấn đề v</w:t>
      </w:r>
      <w:r w:rsidRPr="002F73EC">
        <w:rPr>
          <w:lang w:val="it-IT"/>
        </w:rPr>
        <w:t>ề thực tiễn</w:t>
      </w:r>
    </w:p>
    <w:p w14:paraId="1D8A9DFD" w14:textId="77777777" w:rsidR="00434345" w:rsidRPr="002F73EC" w:rsidRDefault="00434345" w:rsidP="00434345">
      <w:pPr>
        <w:spacing w:before="0" w:line="360" w:lineRule="exact"/>
        <w:ind w:firstLine="709"/>
        <w:rPr>
          <w:color w:val="auto"/>
          <w:lang w:val="vi-VN"/>
        </w:rPr>
      </w:pPr>
      <w:r w:rsidRPr="002F73EC">
        <w:rPr>
          <w:color w:val="auto"/>
          <w:lang w:val="vi-VN"/>
        </w:rPr>
        <w:lastRenderedPageBreak/>
        <w:t xml:space="preserve">Trong những năm gần đây, Hải Phòng đã tích cực thúc đẩy hoạt động </w:t>
      </w:r>
      <w:r w:rsidRPr="002F73EC">
        <w:rPr>
          <w:color w:val="auto"/>
          <w:spacing w:val="-2"/>
          <w:lang w:val="vi-VN"/>
        </w:rPr>
        <w:t>chuyển giao công nghệ nhằm nâng cao năng lực cạnh tranh và phát triển kinh tế - xã hội của thành phố. Từ năm 2020 đến nay, Sở Khoa học và Công nghệ Hải Phòng đã tổ chức gần 20 sự kiện kết nối cung cầu công nghệ giữa doanh nghiệp Việt Nam và các đối tác quốc tế đến từ Đài Loan (Trung Quốc), Nhật Bản, Hàn Quốc, Israel, Hà Lan, tạo điều kiện cho doanh nghiệp tiếp cận và áp dụng công nghệ mới. Đặc biệt, trong giai đoạn 2019 - 2023, thành phố đã phê duyệt và triển khai 128 nhiệm vụ khoa học công nghệ, với nhiều kết quả nghiên cứu được áp dụng vào sản xuất và đời sống, góp phần thúc đẩy kinh doanh và giải quyết việc làm.</w:t>
      </w:r>
      <w:r w:rsidRPr="002F73EC">
        <w:rPr>
          <w:color w:val="auto"/>
          <w:lang w:val="vi-VN"/>
        </w:rPr>
        <w:t xml:space="preserve"> </w:t>
      </w:r>
    </w:p>
    <w:p w14:paraId="69DBB06D" w14:textId="77777777" w:rsidR="00434345" w:rsidRPr="002F73EC" w:rsidRDefault="00434345" w:rsidP="00434345">
      <w:pPr>
        <w:spacing w:before="0" w:line="360" w:lineRule="exact"/>
        <w:ind w:firstLine="709"/>
        <w:rPr>
          <w:color w:val="auto"/>
          <w:lang w:val="vi-VN"/>
        </w:rPr>
      </w:pPr>
      <w:r w:rsidRPr="002F73EC">
        <w:rPr>
          <w:color w:val="auto"/>
          <w:lang w:val="vi-VN"/>
        </w:rPr>
        <w:t>Tuy nhiên, hiện nay c</w:t>
      </w:r>
      <w:r w:rsidRPr="002F73EC">
        <w:rPr>
          <w:bCs/>
          <w:iCs/>
          <w:noProof/>
          <w:color w:val="auto"/>
          <w:lang w:val="nl-NL"/>
        </w:rPr>
        <w:t xml:space="preserve">hưa có ưu đãi đủ mạnh cho dự án đầu tư nhận chuyển giao công nghệ cao, công nghệ chiến lược. </w:t>
      </w:r>
      <w:r w:rsidRPr="002F73EC">
        <w:rPr>
          <w:color w:val="auto"/>
          <w:lang w:val="vi-VN"/>
        </w:rPr>
        <w:t>Để thúc đẩy chuyển giao công nghệ, cần có chính sách đặc thù về giao đất, miễn giảm tiền thuê đất và đơn giản hóa thủ tục hành chính, giúp doanh nghiệp tiếp cận hạ tầng thuận lợi hơn.</w:t>
      </w:r>
    </w:p>
    <w:p w14:paraId="2C0C244F" w14:textId="77777777" w:rsidR="00434345" w:rsidRPr="002F73EC" w:rsidRDefault="00434345" w:rsidP="00434345">
      <w:pPr>
        <w:pStyle w:val="Heading5"/>
        <w:spacing w:line="360" w:lineRule="exact"/>
        <w:contextualSpacing/>
        <w:rPr>
          <w:lang w:val="it-IT"/>
        </w:rPr>
      </w:pPr>
      <w:r w:rsidRPr="002F73EC">
        <w:rPr>
          <w:lang w:val="it-IT"/>
        </w:rPr>
        <w:t>c) Cơ chế, chính sách tương đồng của các tỉnh, thành phố</w:t>
      </w:r>
    </w:p>
    <w:p w14:paraId="68D9B4F3" w14:textId="77777777" w:rsidR="00434345" w:rsidRPr="002F73EC" w:rsidRDefault="00434345" w:rsidP="00434345">
      <w:pPr>
        <w:spacing w:line="360" w:lineRule="exact"/>
        <w:ind w:firstLine="709"/>
        <w:contextualSpacing/>
        <w:rPr>
          <w:color w:val="auto"/>
          <w:lang w:val="it-IT"/>
        </w:rPr>
      </w:pPr>
      <w:r w:rsidRPr="002F73EC">
        <w:rPr>
          <w:color w:val="auto"/>
          <w:lang w:val="vi-VN"/>
        </w:rPr>
        <w:t>Hiện nay chưa có tỉnh, thành phố khác thực hiện thí điểm chính sách này</w:t>
      </w:r>
      <w:r w:rsidRPr="002F73EC">
        <w:rPr>
          <w:color w:val="auto"/>
          <w:lang w:val="it-IT"/>
        </w:rPr>
        <w:t>.</w:t>
      </w:r>
    </w:p>
    <w:p w14:paraId="02FFCEB5"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7.2. Mục tiêu giải quyết vấn đề</w:t>
      </w:r>
    </w:p>
    <w:p w14:paraId="2AA9B5F8" w14:textId="77777777" w:rsidR="00434345" w:rsidRPr="002F73EC" w:rsidRDefault="00434345" w:rsidP="00434345">
      <w:pPr>
        <w:spacing w:before="0" w:line="360" w:lineRule="exact"/>
        <w:ind w:firstLine="709"/>
        <w:rPr>
          <w:color w:val="auto"/>
          <w:lang w:val="vi-VN"/>
        </w:rPr>
      </w:pPr>
      <w:r w:rsidRPr="002F73EC">
        <w:rPr>
          <w:color w:val="auto"/>
          <w:lang w:val="vi-VN"/>
        </w:rPr>
        <w:t>- Đóng góp vào quá trình thực hiện thành công các mục tiêu, chỉ tiêu của Nghị quyết 45-NQ/TW, ngày 24/01/2019 của Bộ Chính trị về xây dựng và phát triển thành phố Hải Phòng đến năm 2030, tầm nhìn đến năm 2045; Nghị quyết đại hội đại biểu lần thứ XVI Đảng bộ thành phố nhiệm kỳ 2021-2026 và Kết luận 312-KL/TU ngày 15/02/2024 của Ban Chấp hành Đảng bộ thành phố tổng kết 10 năm thực hiện Nghị quyết số 08-NQ/TU, ngày 16/5/2013 của Ban Chấp hành Đảng bộ thành phố khóa XIV về phát triển khoa học và công nghệ phục vụ sự nghiệp công nghiệp hóa, hiện đại hóa và hội nhập quốc tế thành phố Hải Phòng đến năm 2020, tầm nhìn đến năm 2030 đã đề ra.</w:t>
      </w:r>
    </w:p>
    <w:p w14:paraId="4BB6B81F" w14:textId="77777777" w:rsidR="00434345" w:rsidRPr="002F73EC" w:rsidRDefault="00434345" w:rsidP="00434345">
      <w:pPr>
        <w:spacing w:before="0" w:line="360" w:lineRule="exact"/>
        <w:ind w:firstLine="709"/>
        <w:rPr>
          <w:color w:val="auto"/>
          <w:lang w:val="vi-VN"/>
        </w:rPr>
      </w:pPr>
      <w:r w:rsidRPr="002F73EC">
        <w:rPr>
          <w:color w:val="auto"/>
          <w:lang w:val="vi-VN"/>
        </w:rPr>
        <w:t xml:space="preserve">- Góp phần thúc đẩy hoạt động chuyển giao công nghệ có hiệu quả và hiện thực hóa nhiệm vụ được đề ra tại </w:t>
      </w:r>
      <w:r w:rsidRPr="002F73EC">
        <w:rPr>
          <w:color w:val="auto"/>
          <w:lang w:val="nl-NL"/>
        </w:rPr>
        <w:t>Nghị quyết 57-NQ/TW ngày 22/12/2024 của Bộ Chính trị về đột phá phát triển khoa học, công nghệ, đổi mới sáng tạo và chuyển đổi số quốc gia</w:t>
      </w:r>
      <w:r w:rsidRPr="002F73EC">
        <w:rPr>
          <w:color w:val="auto"/>
          <w:lang w:val="vi-VN"/>
        </w:rPr>
        <w:t>.</w:t>
      </w:r>
    </w:p>
    <w:p w14:paraId="3BC2639D" w14:textId="77777777" w:rsidR="00434345" w:rsidRPr="002F73EC" w:rsidRDefault="00434345" w:rsidP="00434345">
      <w:pPr>
        <w:spacing w:before="0" w:line="360" w:lineRule="exact"/>
        <w:ind w:firstLine="709"/>
        <w:rPr>
          <w:color w:val="auto"/>
          <w:shd w:val="clear" w:color="auto" w:fill="FFFFFF"/>
          <w:lang w:val="vi-VN"/>
        </w:rPr>
      </w:pPr>
      <w:r w:rsidRPr="002F73EC">
        <w:rPr>
          <w:color w:val="auto"/>
          <w:lang w:val="vi-VN"/>
        </w:rPr>
        <w:t>- Hoàn thiện quy định ưu đãi đối với hoạt động CGCN trong pháp luật hướng dẫn Luật Đất đai để đồng bộ với quy định về đối tượng hưởng ưu đãi đầu tư (dự án đầu tư có CGCN khuyến khích chuyển giao) và hình thức ưu đãi đầu tư về đất đai của Luật Đầu tư.</w:t>
      </w:r>
    </w:p>
    <w:p w14:paraId="2B745C85"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7.3. Các giải pháp đề xuất</w:t>
      </w:r>
    </w:p>
    <w:p w14:paraId="2A0E3608" w14:textId="77777777" w:rsidR="00434345" w:rsidRPr="002F73EC" w:rsidRDefault="00434345" w:rsidP="00434345">
      <w:pPr>
        <w:rPr>
          <w:color w:val="auto"/>
          <w:lang w:val="it-IT"/>
        </w:rPr>
      </w:pPr>
      <w:r w:rsidRPr="002F73EC">
        <w:rPr>
          <w:b/>
          <w:bCs/>
          <w:i/>
          <w:iCs/>
          <w:color w:val="auto"/>
          <w:lang w:val="vi-VN"/>
        </w:rPr>
        <w:t xml:space="preserve">a) </w:t>
      </w:r>
      <w:r w:rsidRPr="002F73EC">
        <w:rPr>
          <w:b/>
          <w:bCs/>
          <w:i/>
          <w:iCs/>
          <w:color w:val="auto"/>
          <w:lang w:val="it-IT"/>
        </w:rPr>
        <w:t>Giải pháp 1:</w:t>
      </w:r>
      <w:r w:rsidRPr="002F73EC">
        <w:rPr>
          <w:color w:val="auto"/>
          <w:lang w:val="it-IT"/>
        </w:rPr>
        <w:t xml:space="preserve"> Giữ nguyên như hiện trạng, không quy định cơ chế, chính sách đặc thù cho Thành phố Hải Phòng mà thực hiện theo đúng quy định của pháp luật hiện hành.</w:t>
      </w:r>
    </w:p>
    <w:p w14:paraId="7E3B90F7" w14:textId="77777777" w:rsidR="00434345" w:rsidRPr="002F73EC" w:rsidRDefault="00434345" w:rsidP="00434345">
      <w:pPr>
        <w:spacing w:before="0" w:line="360" w:lineRule="exact"/>
        <w:ind w:firstLine="709"/>
        <w:rPr>
          <w:color w:val="auto"/>
          <w:lang w:val="vi-VN"/>
        </w:rPr>
      </w:pPr>
      <w:r w:rsidRPr="002F73EC">
        <w:rPr>
          <w:b/>
          <w:bCs/>
          <w:i/>
          <w:iCs/>
          <w:color w:val="auto"/>
          <w:lang w:val="vi-VN"/>
        </w:rPr>
        <w:lastRenderedPageBreak/>
        <w:t>b)</w:t>
      </w:r>
      <w:r w:rsidRPr="002F73EC">
        <w:rPr>
          <w:b/>
          <w:bCs/>
          <w:i/>
          <w:iCs/>
          <w:color w:val="auto"/>
          <w:lang w:val="it-IT"/>
        </w:rPr>
        <w:t xml:space="preserve"> Giải pháp 2:</w:t>
      </w:r>
      <w:r w:rsidRPr="002F73EC">
        <w:rPr>
          <w:color w:val="auto"/>
          <w:lang w:val="it-IT"/>
        </w:rPr>
        <w:t xml:space="preserve"> </w:t>
      </w:r>
      <w:r w:rsidRPr="002F73EC">
        <w:rPr>
          <w:color w:val="auto"/>
          <w:lang w:val="vi-VN"/>
        </w:rPr>
        <w:t>Quy định tại dự thảo Nghị quyết thực hiện thí điểm chính sách cho phép: “Áp dụng chính sách ưu đãi cho chuyển giao công nghệ trên địa bàn Thành phố như sau:</w:t>
      </w:r>
    </w:p>
    <w:p w14:paraId="4E355F8C" w14:textId="77777777" w:rsidR="00434345" w:rsidRPr="002F73EC" w:rsidRDefault="00434345" w:rsidP="00434345">
      <w:pPr>
        <w:spacing w:before="0" w:line="360" w:lineRule="exact"/>
        <w:ind w:firstLine="709"/>
        <w:rPr>
          <w:color w:val="auto"/>
          <w:lang w:val="vi-VN"/>
        </w:rPr>
      </w:pPr>
      <w:r w:rsidRPr="002F73EC">
        <w:rPr>
          <w:color w:val="auto"/>
          <w:lang w:val="vi-VN"/>
        </w:rPr>
        <w:t>a) Dự án đầu tư nhận chuyển giao công nghệ cao được hưởng thuế suất ưu đãi 10% trong 20 năm, miễn thuế tối đa 4 năm và giảm 50% thuế tối đa 9 năm tiếp theo, được giảm 50% tiền sử dụng đất, tiền thuê đất, thuê mặt nước trong thời gian 20 năm tính từ ngày được cấp Giấy chứng nhận chuyển giao công nghệ khuyến khích chuyển giao.</w:t>
      </w:r>
    </w:p>
    <w:p w14:paraId="709F5599" w14:textId="77777777" w:rsidR="00434345" w:rsidRPr="002F73EC" w:rsidRDefault="00434345" w:rsidP="00434345">
      <w:pPr>
        <w:spacing w:before="0" w:line="360" w:lineRule="exact"/>
        <w:ind w:firstLine="709"/>
        <w:rPr>
          <w:color w:val="auto"/>
          <w:lang w:val="it-IT"/>
        </w:rPr>
      </w:pPr>
      <w:r w:rsidRPr="002F73EC">
        <w:rPr>
          <w:color w:val="auto"/>
          <w:lang w:val="vi-VN"/>
        </w:rPr>
        <w:t>b) Dự án đầu tư nhận chuyển giao công nghệ thuộc Danh mục công nghệ khuyến khích chuyển giao theo quy định của pháp luật về chuyển giao công nghệ được hưởng thuế suất ưu đãi 15% trong 15 năm, miễn thuế tối đa 4 năm và giảm 50% thuế tối đa 9 năm tiếp theo, được giảm 50% tiền sử dụng đất, tiền thuê đất, thuê mặt nước trong thời gian 15 năm tính từ ngày được cấp Giấy chứng nhận chuyển giao công nghệ khuyến khích chuyển giao”.</w:t>
      </w:r>
    </w:p>
    <w:p w14:paraId="2BA3C352" w14:textId="77777777" w:rsidR="00434345" w:rsidRPr="002F73EC" w:rsidRDefault="00434345" w:rsidP="00434345">
      <w:pPr>
        <w:pStyle w:val="Heading4"/>
        <w:spacing w:line="360" w:lineRule="exact"/>
        <w:contextualSpacing/>
        <w:rPr>
          <w:color w:val="auto"/>
          <w:spacing w:val="-4"/>
          <w:lang w:val="vi-VN"/>
        </w:rPr>
      </w:pPr>
      <w:r w:rsidRPr="002F73EC">
        <w:rPr>
          <w:color w:val="auto"/>
          <w:spacing w:val="-4"/>
          <w:lang w:val="vi-VN"/>
        </w:rPr>
        <w:t>7.4. Đánh giá tác động của các giải pháp đối với đối tượng chịu sự tác động trực tiếp của chính sách và các đối tượng khác có liên quan</w:t>
      </w:r>
    </w:p>
    <w:p w14:paraId="4488FAA1" w14:textId="77777777" w:rsidR="00434345" w:rsidRPr="002F73EC" w:rsidRDefault="00434345" w:rsidP="00434345">
      <w:pPr>
        <w:spacing w:line="360" w:lineRule="exact"/>
        <w:ind w:firstLine="709"/>
        <w:contextualSpacing/>
        <w:rPr>
          <w:b/>
          <w:bCs/>
          <w:i/>
          <w:iCs/>
          <w:color w:val="auto"/>
          <w:lang w:val="it-IT"/>
        </w:rPr>
      </w:pPr>
      <w:r w:rsidRPr="002F73EC">
        <w:rPr>
          <w:b/>
          <w:bCs/>
          <w:i/>
          <w:iCs/>
          <w:color w:val="auto"/>
          <w:lang w:val="vi-VN"/>
        </w:rPr>
        <w:t xml:space="preserve">a) </w:t>
      </w:r>
      <w:r w:rsidRPr="002F73EC">
        <w:rPr>
          <w:b/>
          <w:bCs/>
          <w:i/>
          <w:iCs/>
          <w:color w:val="auto"/>
          <w:lang w:val="it-IT"/>
        </w:rPr>
        <w:t>Giải pháp 1:</w:t>
      </w:r>
    </w:p>
    <w:p w14:paraId="5603C429" w14:textId="77777777" w:rsidR="00434345" w:rsidRPr="002F73EC" w:rsidRDefault="00434345" w:rsidP="00434345">
      <w:pPr>
        <w:spacing w:before="0" w:line="360" w:lineRule="exact"/>
        <w:ind w:firstLine="709"/>
        <w:rPr>
          <w:iCs/>
          <w:color w:val="auto"/>
          <w:lang w:val="de-DE"/>
        </w:rPr>
      </w:pPr>
      <w:r w:rsidRPr="002F73EC">
        <w:rPr>
          <w:i/>
          <w:iCs/>
          <w:color w:val="auto"/>
          <w:lang w:val="de-DE"/>
        </w:rPr>
        <w:t>- Tác động đối với hệ thống pháp luật</w:t>
      </w:r>
      <w:r w:rsidRPr="002F73EC">
        <w:rPr>
          <w:iCs/>
          <w:color w:val="auto"/>
          <w:lang w:val="de-DE"/>
        </w:rPr>
        <w:t xml:space="preserve">: </w:t>
      </w:r>
    </w:p>
    <w:p w14:paraId="69893248" w14:textId="77777777" w:rsidR="00434345" w:rsidRPr="002F73EC" w:rsidRDefault="00434345" w:rsidP="00434345">
      <w:pPr>
        <w:spacing w:before="0" w:line="360" w:lineRule="exact"/>
        <w:ind w:firstLine="709"/>
        <w:rPr>
          <w:b/>
          <w:bCs/>
          <w:color w:val="auto"/>
          <w:lang w:val="vi-VN"/>
        </w:rPr>
      </w:pPr>
      <w:r w:rsidRPr="002F73EC">
        <w:rPr>
          <w:color w:val="auto"/>
          <w:lang w:val="de-DE"/>
        </w:rPr>
        <w:t>Do không có sự thay đổi nên giải pháp không ảnh hưởng đến tính thống nhất, đồng bộ của hệ thống pháp luật hiện hành.</w:t>
      </w:r>
    </w:p>
    <w:p w14:paraId="4F5AE8BE" w14:textId="77777777" w:rsidR="00434345" w:rsidRPr="002F73EC" w:rsidRDefault="00434345" w:rsidP="00434345">
      <w:pPr>
        <w:spacing w:before="0" w:line="360" w:lineRule="exact"/>
        <w:ind w:firstLine="709"/>
        <w:rPr>
          <w:bCs/>
          <w:iCs/>
          <w:color w:val="auto"/>
          <w:lang w:val="it-IT"/>
        </w:rPr>
      </w:pPr>
      <w:r w:rsidRPr="002F73EC">
        <w:rPr>
          <w:i/>
          <w:iCs/>
          <w:color w:val="auto"/>
          <w:lang w:val="it-IT"/>
        </w:rPr>
        <w:t xml:space="preserve">Về kinh tế:  </w:t>
      </w:r>
      <w:r w:rsidRPr="002F73EC">
        <w:rPr>
          <w:color w:val="auto"/>
          <w:lang w:val="it-IT"/>
        </w:rPr>
        <w:t>Không tạo được động lực thúc đẩy hoạt động CGCN.</w:t>
      </w:r>
    </w:p>
    <w:p w14:paraId="6D9FB323" w14:textId="77777777" w:rsidR="00434345" w:rsidRPr="002F73EC" w:rsidRDefault="00434345" w:rsidP="00434345">
      <w:pPr>
        <w:spacing w:before="0" w:line="360" w:lineRule="exact"/>
        <w:ind w:firstLine="709"/>
        <w:rPr>
          <w:color w:val="auto"/>
          <w:lang w:val="it-IT"/>
        </w:rPr>
      </w:pPr>
      <w:r w:rsidRPr="002F73EC">
        <w:rPr>
          <w:i/>
          <w:iCs/>
          <w:color w:val="auto"/>
          <w:lang w:val="it-IT"/>
        </w:rPr>
        <w:t xml:space="preserve">Về xã hội: </w:t>
      </w:r>
      <w:r w:rsidRPr="002F73EC">
        <w:rPr>
          <w:color w:val="auto"/>
          <w:lang w:val="it-IT"/>
        </w:rPr>
        <w:t xml:space="preserve">Chưa hiện thực hóa nhanh chóng </w:t>
      </w:r>
      <w:r w:rsidRPr="002F73EC">
        <w:rPr>
          <w:color w:val="auto"/>
          <w:lang w:val="nl-NL"/>
        </w:rPr>
        <w:t>Nghị quyết 57-NQ/TW ngày 22/12/2024 của Bộ Chính trị về đột phá phát triển khoa học, công nghệ, đổi mới sáng tạo và chuyển đổi số quốc gia</w:t>
      </w:r>
      <w:r w:rsidRPr="002F73EC">
        <w:rPr>
          <w:color w:val="auto"/>
          <w:lang w:val="it-IT"/>
        </w:rPr>
        <w:t>; chưa tạo động lực cho nhà khoa học, doanh nghiệp và người dân.</w:t>
      </w:r>
    </w:p>
    <w:p w14:paraId="22A8380F" w14:textId="77777777" w:rsidR="00434345" w:rsidRPr="002F73EC" w:rsidRDefault="00434345" w:rsidP="00434345">
      <w:pPr>
        <w:spacing w:before="0" w:line="360" w:lineRule="exact"/>
        <w:ind w:firstLine="709"/>
        <w:rPr>
          <w:bCs/>
          <w:iCs/>
          <w:color w:val="auto"/>
          <w:lang w:val="de-DE"/>
        </w:rPr>
      </w:pPr>
      <w:r w:rsidRPr="002F73EC">
        <w:rPr>
          <w:color w:val="auto"/>
          <w:lang w:val="it-IT"/>
        </w:rPr>
        <w:t xml:space="preserve"> </w:t>
      </w:r>
      <w:r w:rsidRPr="002F73EC">
        <w:rPr>
          <w:i/>
          <w:iCs/>
          <w:color w:val="auto"/>
          <w:lang w:val="vi-VN"/>
        </w:rPr>
        <w:t>- Tác động về giới:</w:t>
      </w:r>
      <w:r w:rsidRPr="002F73EC">
        <w:rPr>
          <w:b/>
          <w:bCs/>
          <w:i/>
          <w:iCs/>
          <w:color w:val="auto"/>
          <w:lang w:val="vi-VN"/>
        </w:rPr>
        <w:t xml:space="preserve"> </w:t>
      </w:r>
      <w:r w:rsidRPr="002F73EC">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2A7B521F" w14:textId="77777777" w:rsidR="00434345" w:rsidRPr="002F73EC" w:rsidRDefault="00434345" w:rsidP="00434345">
      <w:pPr>
        <w:spacing w:before="0" w:line="360" w:lineRule="exact"/>
        <w:ind w:firstLine="709"/>
        <w:rPr>
          <w:bCs/>
          <w:iCs/>
          <w:color w:val="auto"/>
          <w:lang w:val="de-DE"/>
        </w:rPr>
      </w:pPr>
      <w:r w:rsidRPr="002F73EC">
        <w:rPr>
          <w:i/>
          <w:iCs/>
          <w:color w:val="auto"/>
          <w:lang w:val="de-DE"/>
        </w:rPr>
        <w:t>- Tác động của thủ tục hành chính</w:t>
      </w:r>
      <w:r w:rsidRPr="002F73EC">
        <w:rPr>
          <w:iCs/>
          <w:color w:val="auto"/>
          <w:lang w:val="de-DE"/>
        </w:rPr>
        <w:t>:</w:t>
      </w:r>
      <w:r w:rsidRPr="002F73EC">
        <w:rPr>
          <w:bCs/>
          <w:iCs/>
          <w:color w:val="auto"/>
          <w:lang w:val="de-DE"/>
        </w:rPr>
        <w:t xml:space="preserve"> Không phát sinh thủ tục hành chính.</w:t>
      </w:r>
    </w:p>
    <w:p w14:paraId="580A2B5A" w14:textId="77777777" w:rsidR="00434345" w:rsidRPr="002F73EC" w:rsidRDefault="00434345" w:rsidP="00434345">
      <w:pPr>
        <w:spacing w:before="0" w:line="360" w:lineRule="exact"/>
        <w:ind w:firstLine="709"/>
        <w:rPr>
          <w:bCs/>
          <w:color w:val="auto"/>
          <w:lang w:val="vi-VN"/>
        </w:rPr>
      </w:pPr>
      <w:r w:rsidRPr="002F73EC">
        <w:rPr>
          <w:b/>
          <w:bCs/>
          <w:i/>
          <w:iCs/>
          <w:color w:val="auto"/>
          <w:lang w:val="vi-VN"/>
        </w:rPr>
        <w:t xml:space="preserve">b) Giải pháp 2: </w:t>
      </w:r>
    </w:p>
    <w:p w14:paraId="192E0F76" w14:textId="77777777" w:rsidR="00434345" w:rsidRPr="002F73EC" w:rsidRDefault="00434345" w:rsidP="00434345">
      <w:pPr>
        <w:spacing w:before="0" w:line="360" w:lineRule="exact"/>
        <w:ind w:firstLine="709"/>
        <w:rPr>
          <w:i/>
          <w:iCs/>
          <w:color w:val="auto"/>
          <w:lang w:val="it-IT"/>
        </w:rPr>
      </w:pPr>
      <w:r w:rsidRPr="002F73EC">
        <w:rPr>
          <w:i/>
          <w:iCs/>
          <w:color w:val="auto"/>
          <w:lang w:val="it-IT"/>
        </w:rPr>
        <w:t>- Tác động đối với hệ thống pháp luật:</w:t>
      </w:r>
    </w:p>
    <w:p w14:paraId="1713EDB3" w14:textId="77777777" w:rsidR="00434345" w:rsidRPr="002F73EC" w:rsidRDefault="00434345" w:rsidP="00434345">
      <w:pPr>
        <w:spacing w:before="0" w:line="360" w:lineRule="exact"/>
        <w:ind w:firstLine="0"/>
        <w:jc w:val="left"/>
        <w:rPr>
          <w:color w:val="auto"/>
          <w:lang w:val="de-DE"/>
        </w:rPr>
      </w:pPr>
      <w:r w:rsidRPr="002F73EC">
        <w:rPr>
          <w:color w:val="auto"/>
          <w:lang w:val="de-DE"/>
        </w:rPr>
        <w:tab/>
        <w:t>+ Tính thống nhất, đồng bộ của hệ thống pháp luật: Giải pháp không trái với quy định của Hiến pháp năm 2013 và các quy định khác của Việt Nam.</w:t>
      </w:r>
    </w:p>
    <w:p w14:paraId="7292989B" w14:textId="77777777" w:rsidR="00434345" w:rsidRPr="002F73EC" w:rsidRDefault="00434345" w:rsidP="00434345">
      <w:pPr>
        <w:spacing w:before="0" w:line="360" w:lineRule="exact"/>
        <w:ind w:firstLine="709"/>
        <w:rPr>
          <w:bCs/>
          <w:color w:val="auto"/>
          <w:lang w:val="it-IT"/>
        </w:rPr>
      </w:pPr>
      <w:r w:rsidRPr="002F73EC">
        <w:rPr>
          <w:color w:val="auto"/>
          <w:lang w:val="de-DE"/>
        </w:rPr>
        <w:t xml:space="preserve">+ Khả năng thi hành và tuân thủ của Việt Nam đối với các điều ước quốc tế: Giải pháp không trái với các điều ước quốc tế mà Việt Nam là thành viên, nên </w:t>
      </w:r>
      <w:r w:rsidRPr="002F73EC">
        <w:rPr>
          <w:color w:val="auto"/>
          <w:lang w:val="de-DE"/>
        </w:rPr>
        <w:lastRenderedPageBreak/>
        <w:t>không ảnh hưởng đến khả năng thi hành và tuân thủ của Việt Nam đối với các điều ước quốc tế</w:t>
      </w:r>
      <w:r w:rsidRPr="002F73EC">
        <w:rPr>
          <w:bCs/>
          <w:color w:val="auto"/>
          <w:lang w:val="it-IT"/>
        </w:rPr>
        <w:t>.</w:t>
      </w:r>
    </w:p>
    <w:p w14:paraId="7CF5756E" w14:textId="77777777" w:rsidR="00434345" w:rsidRPr="002F73EC" w:rsidRDefault="00434345" w:rsidP="00434345">
      <w:pPr>
        <w:spacing w:before="0" w:line="360" w:lineRule="exact"/>
        <w:ind w:firstLine="709"/>
        <w:rPr>
          <w:i/>
          <w:iCs/>
          <w:color w:val="auto"/>
          <w:lang w:val="it-IT"/>
        </w:rPr>
      </w:pPr>
      <w:r w:rsidRPr="002F73EC">
        <w:rPr>
          <w:i/>
          <w:iCs/>
          <w:color w:val="auto"/>
          <w:lang w:val="it-IT"/>
        </w:rPr>
        <w:t xml:space="preserve">- Tác động về kinh tế - xã hội: </w:t>
      </w:r>
    </w:p>
    <w:p w14:paraId="6FA6F85E" w14:textId="77777777" w:rsidR="00434345" w:rsidRPr="002F73EC" w:rsidRDefault="00434345" w:rsidP="00434345">
      <w:pPr>
        <w:spacing w:before="0" w:line="360" w:lineRule="exact"/>
        <w:ind w:firstLine="709"/>
        <w:rPr>
          <w:bCs/>
          <w:iCs/>
          <w:color w:val="auto"/>
          <w:spacing w:val="-4"/>
          <w:lang w:val="it-IT"/>
        </w:rPr>
      </w:pPr>
      <w:r w:rsidRPr="002F73EC">
        <w:rPr>
          <w:i/>
          <w:iCs/>
          <w:color w:val="auto"/>
          <w:lang w:val="it-IT"/>
        </w:rPr>
        <w:t xml:space="preserve">Về kinh tế: </w:t>
      </w:r>
      <w:r w:rsidRPr="002F73EC">
        <w:rPr>
          <w:color w:val="auto"/>
          <w:lang w:val="it-IT"/>
        </w:rPr>
        <w:t>Đẩy mạnh hoạt động CGCN hiệu quả; tạo động lực thúc đẩy CGCN và ứng dụng mạnh mẽ công nghệ mới trong các ngành, lĩnh vực. Từ đó, khuyến khích đầu tư vào đổi mới công nghệ, thúc đẩy sản xuất, nâng cao năng lực cạnh tranh và thu hút nguồn vốn chất lượng cao. Theo đó, Thành phố sẽ phát triển mạnh mẽ hệ sinh thái khoa học công nghệ, tạo việc làm và gia tăng nguồn thu ngân sách từ hoạt động kinh doanh, sản xuất lâu dài.</w:t>
      </w:r>
    </w:p>
    <w:p w14:paraId="73930E47" w14:textId="77777777" w:rsidR="00434345" w:rsidRPr="002F73EC" w:rsidRDefault="00434345" w:rsidP="00434345">
      <w:pPr>
        <w:spacing w:before="0" w:line="360" w:lineRule="exact"/>
        <w:ind w:firstLine="709"/>
        <w:rPr>
          <w:bCs/>
          <w:iCs/>
          <w:color w:val="auto"/>
          <w:lang w:val="it-IT"/>
        </w:rPr>
      </w:pPr>
      <w:r w:rsidRPr="002F73EC">
        <w:rPr>
          <w:i/>
          <w:iCs/>
          <w:color w:val="auto"/>
          <w:lang w:val="it-IT"/>
        </w:rPr>
        <w:t xml:space="preserve">Về xã hội: </w:t>
      </w:r>
      <w:r w:rsidRPr="002F73EC">
        <w:rPr>
          <w:color w:val="auto"/>
          <w:lang w:val="it-IT"/>
        </w:rPr>
        <w:t>Thông qua cơ chế, chính sách sẽ hỗ trợ thúc đẩy các tổ chức, cá nhân, doanh nghiệp trên địa bàn thành phố tích cực đẩy mạnh ứng dụng các công nghệ khuyến khích chuyển giao, đem lại hiệu quả cao trong hoạt động sản xuất kinh doanh, nâng cao chất lượng đời sống người lao động nói riêng và toàn xã hội nói chung</w:t>
      </w:r>
      <w:r w:rsidRPr="002F73EC">
        <w:rPr>
          <w:bCs/>
          <w:iCs/>
          <w:color w:val="auto"/>
          <w:lang w:val="it-IT"/>
        </w:rPr>
        <w:t>.</w:t>
      </w:r>
    </w:p>
    <w:p w14:paraId="6B97BBCB" w14:textId="77777777" w:rsidR="00434345" w:rsidRPr="002F73EC" w:rsidRDefault="00434345" w:rsidP="00434345">
      <w:pPr>
        <w:spacing w:before="0" w:line="360" w:lineRule="exact"/>
        <w:ind w:firstLine="709"/>
        <w:rPr>
          <w:bCs/>
          <w:iCs/>
          <w:color w:val="auto"/>
          <w:lang w:val="it-IT"/>
        </w:rPr>
      </w:pPr>
      <w:r w:rsidRPr="002F73EC">
        <w:rPr>
          <w:i/>
          <w:iCs/>
          <w:color w:val="auto"/>
          <w:lang w:val="it-IT"/>
        </w:rPr>
        <w:t xml:space="preserve">- Tác động về giới: </w:t>
      </w:r>
      <w:r w:rsidRPr="002F73EC">
        <w:rPr>
          <w:color w:val="auto"/>
          <w:lang w:val="it-IT"/>
        </w:rPr>
        <w:t>Khi cơ chế, chính sách được thông qua sẽ có tác động tích cực đến bình đẳng giới, vì hiện nay có nhiều tổ chức, cá nhân, doanh nghiệp sản xuất, dịch vụ do nữ giới làm chủ. Đồng thời việc tạo ra môi trường thuận lợi hợp tác, đầu tư với các nước Hồi giáo sẽ tạo ra nhiều công việc tác động tích cực cho những đối tượng yếu thế trong xã hội.</w:t>
      </w:r>
    </w:p>
    <w:p w14:paraId="370C3A48" w14:textId="77777777" w:rsidR="00434345" w:rsidRPr="002F73EC" w:rsidRDefault="00434345" w:rsidP="00434345">
      <w:pPr>
        <w:spacing w:before="0" w:line="360" w:lineRule="exact"/>
        <w:ind w:firstLine="709"/>
        <w:rPr>
          <w:bCs/>
          <w:color w:val="auto"/>
          <w:lang w:val="it-IT"/>
        </w:rPr>
      </w:pPr>
      <w:r w:rsidRPr="002F73EC">
        <w:rPr>
          <w:i/>
          <w:iCs/>
          <w:color w:val="auto"/>
          <w:lang w:val="it-IT"/>
        </w:rPr>
        <w:t xml:space="preserve">- Tác động của thủ tục hành chính: </w:t>
      </w:r>
      <w:r w:rsidRPr="002F73EC">
        <w:rPr>
          <w:bCs/>
          <w:iCs/>
          <w:color w:val="auto"/>
          <w:lang w:val="it-IT"/>
        </w:rPr>
        <w:t>Không phát sinh thủ tục hành chính.</w:t>
      </w:r>
    </w:p>
    <w:p w14:paraId="6B24A668" w14:textId="77777777" w:rsidR="00434345" w:rsidRPr="002F73EC" w:rsidRDefault="00434345" w:rsidP="00434345">
      <w:pPr>
        <w:pStyle w:val="Heading4"/>
        <w:spacing w:line="360" w:lineRule="exact"/>
        <w:contextualSpacing/>
        <w:rPr>
          <w:color w:val="auto"/>
          <w:lang w:val="vi-VN"/>
        </w:rPr>
      </w:pPr>
      <w:r w:rsidRPr="002F73EC">
        <w:rPr>
          <w:color w:val="auto"/>
          <w:lang w:val="vi-VN"/>
        </w:rPr>
        <w:t>7.5</w:t>
      </w:r>
      <w:r w:rsidRPr="002F73EC">
        <w:rPr>
          <w:color w:val="auto"/>
          <w:lang w:val="it-IT"/>
        </w:rPr>
        <w:t xml:space="preserve">. </w:t>
      </w:r>
      <w:r w:rsidRPr="002F73EC">
        <w:rPr>
          <w:color w:val="auto"/>
          <w:lang w:val="vi-VN"/>
        </w:rPr>
        <w:t>Lựa chọn giải pháp</w:t>
      </w:r>
    </w:p>
    <w:p w14:paraId="7810E435" w14:textId="77777777" w:rsidR="00434345" w:rsidRPr="002F73EC" w:rsidRDefault="00434345" w:rsidP="00434345">
      <w:pPr>
        <w:spacing w:before="0" w:line="360" w:lineRule="exact"/>
        <w:ind w:firstLine="709"/>
        <w:rPr>
          <w:i/>
          <w:iCs/>
          <w:color w:val="auto"/>
          <w:lang w:val="it-IT"/>
        </w:rPr>
      </w:pPr>
      <w:bookmarkStart w:id="149" w:name="_Toc185948530"/>
      <w:r w:rsidRPr="002F73EC">
        <w:rPr>
          <w:color w:val="auto"/>
          <w:lang w:val="it-IT"/>
        </w:rPr>
        <w:t xml:space="preserve">- Trên cơ sở so sánh các giải pháp, kiến nghị lựa chọn giải pháp 2: Quy định tại dự thảo Nghị quyết thực hiện thí điểm cho phép </w:t>
      </w:r>
      <w:r w:rsidRPr="002F73EC">
        <w:rPr>
          <w:i/>
          <w:iCs/>
          <w:color w:val="auto"/>
          <w:lang w:val="it-IT"/>
        </w:rPr>
        <w:t>“Áp dụng chính sách ưu đãi cho chuyển giao công nghệ trên địa bàn Thành phố như sau:</w:t>
      </w:r>
    </w:p>
    <w:p w14:paraId="3B0FABFB" w14:textId="77777777" w:rsidR="00434345" w:rsidRPr="002F73EC" w:rsidRDefault="00434345" w:rsidP="00434345">
      <w:pPr>
        <w:spacing w:before="0" w:line="360" w:lineRule="exact"/>
        <w:ind w:firstLine="709"/>
        <w:rPr>
          <w:i/>
          <w:iCs/>
          <w:color w:val="auto"/>
          <w:lang w:val="it-IT"/>
        </w:rPr>
      </w:pPr>
      <w:r w:rsidRPr="002F73EC">
        <w:rPr>
          <w:i/>
          <w:iCs/>
          <w:color w:val="auto"/>
          <w:lang w:val="it-IT"/>
        </w:rPr>
        <w:t>a) Dự án đầu tư nhận chuyển giao công nghệ cao được hưởng thuế suất ưu đãi 10% trong 20 năm, miễn thuế tối đa 4 năm và giảm 50% thuế tối đa 9 năm tiếp theo, được giảm 50% tiền sử dụng đất, tiền thuê đất, thuê mặt nước trong thời gian 20 năm tính từ ngày được cấp Giấy chứng nhận chuyển giao công nghệ khuyến khích chuyển giao.</w:t>
      </w:r>
    </w:p>
    <w:p w14:paraId="63459738" w14:textId="77777777" w:rsidR="00434345" w:rsidRPr="002F73EC" w:rsidRDefault="00434345" w:rsidP="00434345">
      <w:pPr>
        <w:spacing w:before="0" w:line="360" w:lineRule="exact"/>
        <w:ind w:firstLine="709"/>
        <w:rPr>
          <w:color w:val="auto"/>
          <w:lang w:val="it-IT"/>
        </w:rPr>
      </w:pPr>
      <w:r w:rsidRPr="002F73EC">
        <w:rPr>
          <w:i/>
          <w:iCs/>
          <w:color w:val="auto"/>
          <w:lang w:val="it-IT"/>
        </w:rPr>
        <w:t>b) Dự án đầu tư nhận chuyển giao công nghệ thuộc Danh mục công nghệ khuyến khích chuyển giao theo quy định của pháp luật về chuyển giao công nghệ được hưởng thuế suất ưu đãi 15% trong 15 năm, miễn thuế tối đa 4 năm và giảm 50% thuế tối đa 9 năm tiếp theo, được giảm 50% tiền sử dụng đất, tiền thuê đất, thuê mặt nước trong thời gian 15 năm tính từ ngày được cấp Giấy chứng nhận chuyển giao công nghệ khuyến khích chuyển giao”.</w:t>
      </w:r>
    </w:p>
    <w:p w14:paraId="7FC733C7" w14:textId="77777777" w:rsidR="00434345" w:rsidRPr="002F73EC" w:rsidRDefault="00434345" w:rsidP="00434345">
      <w:pPr>
        <w:spacing w:before="0" w:line="360" w:lineRule="exact"/>
        <w:ind w:firstLine="709"/>
        <w:rPr>
          <w:color w:val="auto"/>
          <w:lang w:val="it-IT"/>
        </w:rPr>
      </w:pPr>
      <w:r w:rsidRPr="002F73EC">
        <w:rPr>
          <w:color w:val="auto"/>
          <w:lang w:val="it-IT"/>
        </w:rPr>
        <w:t>- Thẩm quyền ban hành chính sách là của Quốc hội.</w:t>
      </w:r>
    </w:p>
    <w:p w14:paraId="181A63D7" w14:textId="77777777" w:rsidR="00434345" w:rsidRPr="002F73EC" w:rsidRDefault="00434345" w:rsidP="00434345">
      <w:pPr>
        <w:pStyle w:val="Heading3"/>
        <w:rPr>
          <w:bCs/>
          <w:noProof/>
          <w:color w:val="auto"/>
        </w:rPr>
      </w:pPr>
      <w:bookmarkStart w:id="150" w:name="_Toc193030672"/>
      <w:bookmarkStart w:id="151" w:name="_Toc193289644"/>
      <w:r w:rsidRPr="002F73EC">
        <w:rPr>
          <w:color w:val="auto"/>
        </w:rPr>
        <w:lastRenderedPageBreak/>
        <w:t xml:space="preserve">8. Chính sách 8. </w:t>
      </w:r>
      <w:r w:rsidRPr="002F73EC">
        <w:rPr>
          <w:b w:val="0"/>
          <w:noProof/>
          <w:color w:val="auto"/>
        </w:rPr>
        <w:t>Thí điểm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w:t>
      </w:r>
      <w:r w:rsidRPr="002F73EC">
        <w:rPr>
          <w:b w:val="0"/>
          <w:color w:val="auto"/>
        </w:rPr>
        <w:t>.</w:t>
      </w:r>
      <w:bookmarkEnd w:id="150"/>
      <w:bookmarkEnd w:id="151"/>
    </w:p>
    <w:bookmarkEnd w:id="149"/>
    <w:p w14:paraId="4774DD09" w14:textId="77777777" w:rsidR="00434345" w:rsidRPr="002F73EC" w:rsidRDefault="00434345" w:rsidP="00434345">
      <w:pPr>
        <w:pStyle w:val="Heading4"/>
        <w:spacing w:line="360" w:lineRule="exact"/>
        <w:contextualSpacing/>
        <w:rPr>
          <w:color w:val="auto"/>
          <w:lang w:val="vi-VN"/>
        </w:rPr>
      </w:pPr>
      <w:r w:rsidRPr="002F73EC">
        <w:rPr>
          <w:color w:val="auto"/>
          <w:lang w:val="vi-VN"/>
        </w:rPr>
        <w:t>8.</w:t>
      </w:r>
      <w:r w:rsidRPr="002F73EC">
        <w:rPr>
          <w:color w:val="auto"/>
          <w:lang w:val="it-IT"/>
        </w:rPr>
        <w:t>1. Xác định vấn đề</w:t>
      </w:r>
      <w:r w:rsidRPr="002F73EC">
        <w:rPr>
          <w:color w:val="auto"/>
          <w:lang w:val="vi-VN"/>
        </w:rPr>
        <w:t xml:space="preserve"> và nguyên nhân của vấn đề</w:t>
      </w:r>
    </w:p>
    <w:p w14:paraId="6950895E" w14:textId="77777777" w:rsidR="00434345" w:rsidRPr="002F73EC" w:rsidRDefault="00434345" w:rsidP="00434345">
      <w:pPr>
        <w:pStyle w:val="Heading5"/>
        <w:spacing w:line="360" w:lineRule="exact"/>
        <w:contextualSpacing/>
        <w:rPr>
          <w:lang w:val="it-IT"/>
        </w:rPr>
      </w:pPr>
      <w:r w:rsidRPr="002F73EC">
        <w:rPr>
          <w:lang w:val="it-IT"/>
        </w:rPr>
        <w:t>a) Vấn</w:t>
      </w:r>
      <w:r w:rsidRPr="002F73EC">
        <w:rPr>
          <w:lang w:val="vi-VN"/>
        </w:rPr>
        <w:t xml:space="preserve"> đề v</w:t>
      </w:r>
      <w:r w:rsidRPr="002F73EC">
        <w:rPr>
          <w:lang w:val="it-IT"/>
        </w:rPr>
        <w:t>ề quy định pháp luật</w:t>
      </w:r>
    </w:p>
    <w:p w14:paraId="51B2D8F4" w14:textId="77777777" w:rsidR="00434345" w:rsidRPr="002F73EC" w:rsidRDefault="00434345" w:rsidP="00434345">
      <w:pPr>
        <w:spacing w:line="360" w:lineRule="exact"/>
        <w:ind w:firstLine="720"/>
        <w:contextualSpacing/>
        <w:rPr>
          <w:color w:val="auto"/>
          <w:lang w:val="it-IT"/>
        </w:rPr>
      </w:pPr>
      <w:r w:rsidRPr="002F73EC">
        <w:rPr>
          <w:color w:val="auto"/>
          <w:lang w:val="it-IT"/>
        </w:rPr>
        <w:t>Hiện nay, Việt Nam chưa có khung pháp lý hoàn chỉnh cho đầu tư mạo hiểm trong phát triển công nghệ cao và khởi nghiệp đổi mới sáng tạo. Tuy nhiên, một số văn bản có liên quan đến hoạt động này gồm:</w:t>
      </w:r>
    </w:p>
    <w:p w14:paraId="5539E181" w14:textId="77777777" w:rsidR="00434345" w:rsidRPr="002F73EC" w:rsidRDefault="00434345" w:rsidP="00434345">
      <w:pPr>
        <w:spacing w:line="360" w:lineRule="exact"/>
        <w:ind w:firstLine="720"/>
        <w:contextualSpacing/>
        <w:rPr>
          <w:color w:val="auto"/>
          <w:lang w:val="it-IT"/>
        </w:rPr>
      </w:pPr>
      <w:r w:rsidRPr="002F73EC">
        <w:rPr>
          <w:color w:val="auto"/>
          <w:lang w:val="it-IT"/>
        </w:rPr>
        <w:t>- Nghị quyết số 57-NQ/TW ngày 22/12/2024 của Bộ Chính trị – Nhấn mạnh tầm quan trọng của việc khuyến khích doanh nghiệp đầu tư vào đổi mới công nghệ và khởi nghiệp sáng tạo, tuy nhiên chưa có cơ chế cụ thể về vốn mạo hiểm.</w:t>
      </w:r>
    </w:p>
    <w:p w14:paraId="288CFC0A" w14:textId="77777777" w:rsidR="00434345" w:rsidRPr="002F73EC" w:rsidRDefault="00434345" w:rsidP="00434345">
      <w:pPr>
        <w:spacing w:line="360" w:lineRule="exact"/>
        <w:ind w:firstLine="720"/>
        <w:contextualSpacing/>
        <w:rPr>
          <w:color w:val="auto"/>
          <w:lang w:val="it-IT"/>
        </w:rPr>
      </w:pPr>
      <w:r w:rsidRPr="002F73EC">
        <w:rPr>
          <w:color w:val="auto"/>
          <w:lang w:val="it-IT"/>
        </w:rPr>
        <w:t>- Điều 24 Luật Công nghệ cao số 21/2008/QH12 quy định:</w:t>
      </w:r>
    </w:p>
    <w:p w14:paraId="43ADCDDF" w14:textId="77777777" w:rsidR="00434345" w:rsidRPr="002F73EC" w:rsidRDefault="00434345" w:rsidP="00434345">
      <w:pPr>
        <w:spacing w:before="0" w:line="360" w:lineRule="exact"/>
        <w:ind w:firstLine="720"/>
        <w:contextualSpacing/>
        <w:rPr>
          <w:i/>
          <w:iCs/>
          <w:color w:val="auto"/>
          <w:lang w:val="it-IT"/>
        </w:rPr>
      </w:pPr>
      <w:r w:rsidRPr="002F73EC">
        <w:rPr>
          <w:i/>
          <w:iCs/>
          <w:color w:val="auto"/>
          <w:lang w:val="it-IT"/>
        </w:rPr>
        <w:t>“1. Đầu tư mạo hiểm cho phát triển công nghệ cao là đầu tư cho nghiên cứu phát triển công nghệ cao, hình thành và phát triển doanh nghiệp ứng dụng, sản xuất sản phẩm, cung ứng dịch vụ công nghệ cao, được thực hiện bằng hình thức góp vốn và tư vấn cho tổ chức, cá nhân nhận đầu tư.</w:t>
      </w:r>
    </w:p>
    <w:p w14:paraId="7DBFAD5D" w14:textId="77777777" w:rsidR="00434345" w:rsidRPr="002F73EC" w:rsidRDefault="00434345" w:rsidP="00434345">
      <w:pPr>
        <w:spacing w:before="0" w:line="360" w:lineRule="exact"/>
        <w:ind w:firstLine="720"/>
        <w:contextualSpacing/>
        <w:rPr>
          <w:i/>
          <w:iCs/>
          <w:color w:val="auto"/>
          <w:lang w:val="it-IT"/>
        </w:rPr>
      </w:pPr>
      <w:r w:rsidRPr="002F73EC">
        <w:rPr>
          <w:i/>
          <w:iCs/>
          <w:color w:val="auto"/>
          <w:lang w:val="it-IT"/>
        </w:rPr>
        <w:t>2. Nhà nước khuyến khích, tạo điều kiện thuận lợi cho tổ chức, cá nhân trong nước, người Việt Nam định cư ở nước ngoài, tổ chức, cá nhân nước ngoài, tổ chức quốc tế tham gia hoạt động đầu tư mạo hiểm cho phát triển công nghệ cao, thành lập quỹ đầu tư mạo hiểm công nghệ cao tại Việt Nam”.</w:t>
      </w:r>
    </w:p>
    <w:p w14:paraId="3D6AC252" w14:textId="77777777" w:rsidR="00434345" w:rsidRPr="002F73EC" w:rsidRDefault="00434345" w:rsidP="00434345">
      <w:pPr>
        <w:spacing w:before="0" w:line="360" w:lineRule="exact"/>
        <w:ind w:firstLine="720"/>
        <w:contextualSpacing/>
        <w:rPr>
          <w:color w:val="auto"/>
          <w:lang w:val="it-IT"/>
        </w:rPr>
      </w:pPr>
      <w:r w:rsidRPr="002F73EC">
        <w:rPr>
          <w:color w:val="auto"/>
          <w:lang w:val="it-IT"/>
        </w:rPr>
        <w:t>- Luật Hỗ trợ doanh nghiệp nhỏ và vừa năm 2017 – Đề cập đến việc hỗ trợ doanh nghiệp khởi nghiệp sáng tạo, bao gồm cơ chế hỗ trợ tài chính thông qua các quỹ đầu tư khởi nghiệp sáng tạo.</w:t>
      </w:r>
    </w:p>
    <w:p w14:paraId="43AD8F3E" w14:textId="77777777" w:rsidR="00434345" w:rsidRPr="002F73EC" w:rsidRDefault="00434345" w:rsidP="00434345">
      <w:pPr>
        <w:spacing w:before="0" w:line="360" w:lineRule="exact"/>
        <w:ind w:firstLine="720"/>
        <w:contextualSpacing/>
        <w:rPr>
          <w:color w:val="auto"/>
          <w:lang w:val="it-IT"/>
        </w:rPr>
      </w:pPr>
      <w:r w:rsidRPr="002F73EC">
        <w:rPr>
          <w:color w:val="auto"/>
          <w:lang w:val="it-IT"/>
        </w:rPr>
        <w:t>- Nghị định số 38/2018/NĐ-CP ngày 11/3/2018 – Quy định về đầu tư cho doanh nghiệp nhỏ và vừa khởi nghiệp sáng tạo, tạo hành lang pháp lý cho hoạt động đầu tư mạo hiểm nhưng chưa có cơ chế khuyến khích mạnh mẽ từ ngân sách nhà nước.</w:t>
      </w:r>
    </w:p>
    <w:p w14:paraId="745D13FD" w14:textId="77777777" w:rsidR="00434345" w:rsidRPr="002F73EC" w:rsidRDefault="00434345" w:rsidP="00434345">
      <w:pPr>
        <w:spacing w:before="0" w:line="360" w:lineRule="exact"/>
        <w:ind w:firstLine="720"/>
        <w:contextualSpacing/>
        <w:rPr>
          <w:color w:val="auto"/>
          <w:lang w:val="it-IT"/>
        </w:rPr>
      </w:pPr>
      <w:r w:rsidRPr="002F73EC">
        <w:rPr>
          <w:color w:val="auto"/>
          <w:lang w:val="it-IT"/>
        </w:rPr>
        <w:t>- Chiến lược phát triển khoa học, công nghệ và đổi mới sáng tạo đến năm 2030 (Quyết định số 469/QĐ-TTg ngày 11/5/2022) – Xác định cần phát triển quỹ đầu tư mạo hiểm và các mô hình hỗ trợ tài chính cho đổi mới sáng tạo, nhưng chưa có hướng dẫn chi tiết về triển khai.</w:t>
      </w:r>
    </w:p>
    <w:p w14:paraId="31D4C247" w14:textId="77777777" w:rsidR="00434345" w:rsidRPr="002F73EC" w:rsidRDefault="00434345" w:rsidP="00434345">
      <w:pPr>
        <w:pStyle w:val="Heading5"/>
        <w:spacing w:before="0" w:line="360" w:lineRule="exact"/>
        <w:contextualSpacing/>
        <w:rPr>
          <w:lang w:val="it-IT"/>
        </w:rPr>
      </w:pPr>
      <w:r w:rsidRPr="002F73EC">
        <w:rPr>
          <w:lang w:val="it-IT"/>
        </w:rPr>
        <w:t xml:space="preserve">b) </w:t>
      </w:r>
      <w:r w:rsidRPr="002F73EC">
        <w:rPr>
          <w:lang w:val="vi-VN"/>
        </w:rPr>
        <w:t>Vấn đề v</w:t>
      </w:r>
      <w:r w:rsidRPr="002F73EC">
        <w:rPr>
          <w:lang w:val="it-IT"/>
        </w:rPr>
        <w:t>ề thực tiễn</w:t>
      </w:r>
    </w:p>
    <w:p w14:paraId="4A2DF0E3" w14:textId="77777777" w:rsidR="00434345" w:rsidRPr="002F73EC" w:rsidRDefault="00434345" w:rsidP="00434345">
      <w:pPr>
        <w:spacing w:before="0" w:line="360" w:lineRule="exact"/>
        <w:ind w:firstLine="709"/>
        <w:contextualSpacing/>
        <w:rPr>
          <w:color w:val="auto"/>
          <w:shd w:val="clear" w:color="auto" w:fill="FFFFFF"/>
          <w:lang w:val="it-IT"/>
        </w:rPr>
      </w:pPr>
      <w:r w:rsidRPr="002F73EC">
        <w:rPr>
          <w:color w:val="auto"/>
          <w:shd w:val="clear" w:color="auto" w:fill="FFFFFF"/>
          <w:lang w:val="it-IT"/>
        </w:rPr>
        <w:t>- Trên thế giới, khoa học, công nghệ và đổi mới sáng luôn gắn liền với rủi ro và mạo hiểm. Các văn bản chỉ đạo của Bộ Chính trị, của Thủ tướng Chính phủ về phát triển KH&amp;CN gần đây cũng nhấn mạnh đến vấn đề này. Tuy nhiên, cho đến nay, vẫn chưa có văn bản quy phạm pháp luật nào được ban hành quy định về đầu tư mạo hiểm nói chung, quỹ đầu tư mạo hiểm nói riêng.</w:t>
      </w:r>
    </w:p>
    <w:p w14:paraId="5F7F1F29" w14:textId="77777777" w:rsidR="00434345" w:rsidRPr="002F73EC" w:rsidRDefault="00434345" w:rsidP="00434345">
      <w:pPr>
        <w:spacing w:before="0" w:line="360" w:lineRule="exact"/>
        <w:ind w:firstLine="709"/>
        <w:contextualSpacing/>
        <w:rPr>
          <w:color w:val="auto"/>
          <w:shd w:val="clear" w:color="auto" w:fill="FFFFFF"/>
          <w:lang w:val="it-IT"/>
        </w:rPr>
      </w:pPr>
      <w:r w:rsidRPr="002F73EC">
        <w:rPr>
          <w:color w:val="auto"/>
          <w:shd w:val="clear" w:color="auto" w:fill="FFFFFF"/>
          <w:lang w:val="it-IT"/>
        </w:rPr>
        <w:lastRenderedPageBreak/>
        <w:t xml:space="preserve">- Ngân sách nhà nước cho KH&amp;CN chủ yếu bố trí cho thực hiện các nhiệm </w:t>
      </w:r>
      <w:r w:rsidRPr="002F73EC">
        <w:rPr>
          <w:color w:val="auto"/>
          <w:spacing w:val="-2"/>
          <w:shd w:val="clear" w:color="auto" w:fill="FFFFFF"/>
          <w:lang w:val="it-IT"/>
        </w:rPr>
        <w:t>vụ KH&amp;CN cấp Thành phố, ứng dụng CNTT, chuyển đổi số trong cơ quan nhà nước, đầu tư hạ tầng KH&amp;CN. Các hoạt động hỗ trợ, khuyến khích doanh nghiệp còn rất hạn chế vì vướng mắc về cơ chế chính sách. Trong khi đó, tại Chiến lược phát triển KHCN và ĐMST đến năm 2030 (ban hành kèm theo Quyết định số 469/QĐ-TTg ngày 11/5/2022 của Thủ tướng Chính phủ) đã nêu quan điểm về phát triển KH, CN và ĐMST “Phát triển hệ thống đổi mới sáng tạo quốc gia và các hệ thống đổi mới sáng tạo ngành, vùng, trong đó lấy doanh nghiệp làm trung tâm”.</w:t>
      </w:r>
    </w:p>
    <w:p w14:paraId="2ADB5AE9" w14:textId="77777777" w:rsidR="00434345" w:rsidRPr="002F73EC" w:rsidRDefault="00434345" w:rsidP="00434345">
      <w:pPr>
        <w:spacing w:before="0" w:line="360" w:lineRule="exact"/>
        <w:ind w:firstLine="709"/>
        <w:contextualSpacing/>
        <w:rPr>
          <w:color w:val="auto"/>
          <w:lang w:val="it-IT"/>
        </w:rPr>
      </w:pPr>
      <w:r w:rsidRPr="002F73EC">
        <w:rPr>
          <w:color w:val="auto"/>
          <w:shd w:val="clear" w:color="auto" w:fill="FFFFFF"/>
          <w:lang w:val="it-IT"/>
        </w:rPr>
        <w:t xml:space="preserve">- Hiện nay thành phố chưa có Quỹ đầu tư mạo hiểm cho phát triển công nghệ cao và khởi nghiệp đổi mới sáng tạo. Các hoạt động cho phát triển công nghệ cao và khởi nghiệp đổi mới sáng tạo chưa có nguồn lực, đòn bẩy từ ngân </w:t>
      </w:r>
      <w:r w:rsidRPr="002F73EC">
        <w:rPr>
          <w:color w:val="auto"/>
          <w:lang w:val="it-IT"/>
        </w:rPr>
        <w:t>sách nhà nước để phát triển; chưa có cơ chế chính sách hỗ trợ mang tính đột phá để phát triển hoạt động nêu trên.</w:t>
      </w:r>
    </w:p>
    <w:p w14:paraId="3C3B6F84" w14:textId="77777777" w:rsidR="00434345" w:rsidRPr="002F73EC" w:rsidRDefault="00434345" w:rsidP="00434345">
      <w:pPr>
        <w:pStyle w:val="Heading5"/>
        <w:spacing w:before="0" w:line="360" w:lineRule="exact"/>
        <w:contextualSpacing/>
        <w:rPr>
          <w:lang w:val="it-IT"/>
        </w:rPr>
      </w:pPr>
      <w:r w:rsidRPr="002F73EC">
        <w:rPr>
          <w:lang w:val="it-IT"/>
        </w:rPr>
        <w:t>c) Cơ chế, chính sách tương đồng của các tỉnh, thành phố</w:t>
      </w:r>
    </w:p>
    <w:p w14:paraId="4F31F0BF"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Hiện nay Luật Thủ đô (sửa đổi) vừa được Quốc hội thông qua cho phép Thành phố Hà Nội được thí điểm thành lập Quỹ đầu tư mạo hiểm có sử dụng ngân sách nhà nước để đầu tư vốn vào các doanh nghiệp công nghệ cao.</w:t>
      </w:r>
    </w:p>
    <w:p w14:paraId="49EDA867" w14:textId="77777777" w:rsidR="00434345" w:rsidRPr="002F73EC" w:rsidRDefault="00434345" w:rsidP="00434345">
      <w:pPr>
        <w:pStyle w:val="Heading4"/>
        <w:spacing w:before="0" w:line="360" w:lineRule="exact"/>
        <w:contextualSpacing/>
        <w:rPr>
          <w:color w:val="auto"/>
          <w:lang w:val="vi-VN"/>
        </w:rPr>
      </w:pPr>
      <w:r w:rsidRPr="002F73EC">
        <w:rPr>
          <w:color w:val="auto"/>
          <w:lang w:val="vi-VN"/>
        </w:rPr>
        <w:t>8.2. Mục tiêu giải quyết vấn đề</w:t>
      </w:r>
    </w:p>
    <w:p w14:paraId="3D62492A"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Tạo điều kiện cho thành phố có cơ chế rõ ràng trong việc phát triển công nghệ cao và khởi nghiệp đổi mới sáng tạo.</w:t>
      </w:r>
    </w:p>
    <w:p w14:paraId="7E9DB09D"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Có hình thức tổ chức hoạt động của Quỹ; thời gian hoạt động của Quỹ; mức hỗ trợ vốn điều lệ từ ngân sách thành phố; phương thức đầu tư, đối tượng hợp tác, nhận vốn đầu tư; cơ chế đánh giá, kiểm soát rủi ro, trách nhiệm của cơ quan, tổ chức, cá nhân trong việc quản lý, vận hành Quỹ đầu tư mạo hiểm của thành phố.</w:t>
      </w:r>
    </w:p>
    <w:p w14:paraId="028D6782"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Phát huy nguồn lực tài sản công để hỗ trợ phát triển công nghệ cao và khởi nghiệp đổi mới sáng tạo.</w:t>
      </w:r>
    </w:p>
    <w:p w14:paraId="05C88C12"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Tạo điều kiện cho các hoạt động công nghệ cao và khởi nghiệp đổi mới sáng tạo phát triển thuận lợi.</w:t>
      </w:r>
    </w:p>
    <w:p w14:paraId="79B23799" w14:textId="77777777" w:rsidR="00434345" w:rsidRPr="002F73EC" w:rsidRDefault="00434345" w:rsidP="00434345">
      <w:pPr>
        <w:spacing w:before="0" w:line="360" w:lineRule="exact"/>
        <w:ind w:firstLine="709"/>
        <w:contextualSpacing/>
        <w:rPr>
          <w:color w:val="auto"/>
          <w:lang w:val="it-IT"/>
        </w:rPr>
      </w:pPr>
      <w:r w:rsidRPr="002F73EC">
        <w:rPr>
          <w:color w:val="auto"/>
          <w:lang w:val="it-IT"/>
        </w:rPr>
        <w:t>- Việc thành lập các mô hình đầu tư mạo hiểm sẽ thu hút có hiệu quả nguồn lực của xã hội đầu tư cho KHCN, từ đó thúc đẩy được tiềm lực KHCN của thành phố, tăng được số lượng doanh nghiệp spin-off, startup, doanh nghiệp KHCN, doanh nghiệp CNC của thành phố. Các dự án khởi nghiệp đổi mới sáng tạo thành công để sẽ tiếp tục huy động được nguồn vốn từ các quỹ đầu tư, từ cộng đồng… để mở rộng sản xuất kinh doanh (một số startup đã huy động được hàng trăm triệu đô từ các quỹ đầu tư).</w:t>
      </w:r>
    </w:p>
    <w:p w14:paraId="450BEE18" w14:textId="77777777" w:rsidR="00434345" w:rsidRPr="002F73EC" w:rsidRDefault="00434345" w:rsidP="00434345">
      <w:pPr>
        <w:spacing w:before="0" w:line="360" w:lineRule="exact"/>
        <w:ind w:firstLine="709"/>
        <w:contextualSpacing/>
        <w:rPr>
          <w:color w:val="auto"/>
          <w:spacing w:val="-2"/>
          <w:lang w:val="it-IT"/>
        </w:rPr>
      </w:pPr>
      <w:r w:rsidRPr="002F73EC">
        <w:rPr>
          <w:color w:val="auto"/>
          <w:spacing w:val="-2"/>
          <w:lang w:val="it-IT"/>
        </w:rPr>
        <w:t>- Ban hành cơ chế chính sách cụ thể, thiết thực để hỗ trợ, khuyến khích doanh nghiệp khởi nghiệp sáng tạo. Lấy vốn Ngân sách nhà nước làm nền tảng, đồng thời huy động được các nguồn lực đầu tư xã hội cho phát triển KH, CN và ĐMST.</w:t>
      </w:r>
    </w:p>
    <w:p w14:paraId="75B9F3A5" w14:textId="77777777" w:rsidR="00434345" w:rsidRPr="002F73EC" w:rsidRDefault="00434345" w:rsidP="00434345">
      <w:pPr>
        <w:pStyle w:val="Heading4"/>
        <w:spacing w:before="0" w:line="360" w:lineRule="exact"/>
        <w:contextualSpacing/>
        <w:rPr>
          <w:color w:val="auto"/>
          <w:spacing w:val="-4"/>
          <w:lang w:val="vi-VN"/>
        </w:rPr>
      </w:pPr>
      <w:r w:rsidRPr="002F73EC">
        <w:rPr>
          <w:color w:val="auto"/>
          <w:spacing w:val="-4"/>
          <w:lang w:val="vi-VN"/>
        </w:rPr>
        <w:lastRenderedPageBreak/>
        <w:t xml:space="preserve">8.3. Các giải pháp đề xuất </w:t>
      </w:r>
    </w:p>
    <w:p w14:paraId="79C4F47A" w14:textId="77777777" w:rsidR="00434345" w:rsidRPr="002F73EC" w:rsidRDefault="00434345" w:rsidP="00434345">
      <w:pPr>
        <w:spacing w:before="0" w:line="360" w:lineRule="exact"/>
        <w:ind w:firstLine="709"/>
        <w:contextualSpacing/>
        <w:rPr>
          <w:color w:val="auto"/>
          <w:lang w:val="it-IT"/>
        </w:rPr>
      </w:pPr>
      <w:r w:rsidRPr="002F73EC">
        <w:rPr>
          <w:b/>
          <w:bCs/>
          <w:i/>
          <w:iCs/>
          <w:color w:val="auto"/>
          <w:lang w:val="vi-VN"/>
        </w:rPr>
        <w:t xml:space="preserve">a) </w:t>
      </w:r>
      <w:r w:rsidRPr="002F73EC">
        <w:rPr>
          <w:b/>
          <w:bCs/>
          <w:i/>
          <w:iCs/>
          <w:color w:val="auto"/>
          <w:lang w:val="it-IT"/>
        </w:rPr>
        <w:t>Giải pháp 1:</w:t>
      </w:r>
      <w:r w:rsidRPr="002F73EC">
        <w:rPr>
          <w:color w:val="auto"/>
          <w:lang w:val="it-IT"/>
        </w:rPr>
        <w:t xml:space="preserve"> Giữ nguyên như hiện trạng, không quy định cơ chế, chính sách đặc thù cho Thành phố Hải Phòng mà thực hiện theo đúng quy định của pháp luật hiện hành.</w:t>
      </w:r>
    </w:p>
    <w:p w14:paraId="13E3F01F" w14:textId="77777777" w:rsidR="00434345" w:rsidRPr="002F73EC" w:rsidRDefault="00434345" w:rsidP="00434345">
      <w:pPr>
        <w:spacing w:before="0" w:line="360" w:lineRule="exact"/>
        <w:ind w:firstLine="709"/>
        <w:contextualSpacing/>
        <w:rPr>
          <w:color w:val="auto"/>
          <w:lang w:val="it-IT"/>
        </w:rPr>
      </w:pPr>
      <w:r w:rsidRPr="002F73EC">
        <w:rPr>
          <w:b/>
          <w:bCs/>
          <w:i/>
          <w:iCs/>
          <w:color w:val="auto"/>
          <w:lang w:val="vi-VN"/>
        </w:rPr>
        <w:t xml:space="preserve">b) </w:t>
      </w:r>
      <w:r w:rsidRPr="002F73EC">
        <w:rPr>
          <w:b/>
          <w:bCs/>
          <w:i/>
          <w:iCs/>
          <w:color w:val="auto"/>
          <w:lang w:val="it-IT"/>
        </w:rPr>
        <w:t>Giải pháp 2:</w:t>
      </w:r>
      <w:r w:rsidRPr="002F73EC">
        <w:rPr>
          <w:color w:val="auto"/>
          <w:lang w:val="it-IT"/>
        </w:rPr>
        <w:t xml:space="preserve"> 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2A7F9C38" w14:textId="77777777" w:rsidR="00434345" w:rsidRPr="002F73EC" w:rsidRDefault="00434345" w:rsidP="00E12DA6">
      <w:pPr>
        <w:spacing w:before="0" w:after="80" w:line="360" w:lineRule="exact"/>
        <w:ind w:firstLine="709"/>
        <w:contextualSpacing/>
        <w:rPr>
          <w:color w:val="auto"/>
          <w:spacing w:val="-2"/>
          <w:lang w:val="it-IT"/>
        </w:rPr>
      </w:pPr>
      <w:r w:rsidRPr="002F73EC">
        <w:rPr>
          <w:color w:val="auto"/>
          <w:spacing w:val="-2"/>
          <w:lang w:val="it-IT"/>
        </w:rPr>
        <w:t xml:space="preserve">“Thành phố được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 </w:t>
      </w:r>
    </w:p>
    <w:p w14:paraId="7C98EAB4" w14:textId="77777777" w:rsidR="00434345" w:rsidRPr="002F73EC" w:rsidRDefault="00434345" w:rsidP="00E12DA6">
      <w:pPr>
        <w:spacing w:before="0" w:after="80" w:line="360" w:lineRule="exact"/>
        <w:ind w:firstLine="709"/>
        <w:contextualSpacing/>
        <w:rPr>
          <w:color w:val="auto"/>
          <w:spacing w:val="-2"/>
          <w:lang w:val="it-IT"/>
        </w:rPr>
      </w:pPr>
      <w:r w:rsidRPr="002F73EC">
        <w:rPr>
          <w:color w:val="auto"/>
          <w:spacing w:val="-2"/>
          <w:lang w:val="it-IT"/>
        </w:rPr>
        <w:t>a) 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t>
      </w:r>
    </w:p>
    <w:p w14:paraId="1170FDD8" w14:textId="77777777" w:rsidR="00434345" w:rsidRPr="002F73EC" w:rsidRDefault="00434345" w:rsidP="00E12DA6">
      <w:pPr>
        <w:spacing w:before="0" w:after="80" w:line="360" w:lineRule="exact"/>
        <w:ind w:firstLine="709"/>
        <w:contextualSpacing/>
        <w:rPr>
          <w:color w:val="auto"/>
          <w:spacing w:val="-2"/>
          <w:lang w:val="it-IT"/>
        </w:rPr>
      </w:pPr>
      <w:r w:rsidRPr="002F73EC">
        <w:rPr>
          <w:color w:val="auto"/>
          <w:spacing w:val="-2"/>
          <w:lang w:val="it-IT"/>
        </w:rPr>
        <w:t>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cơ chế tái đầu tư, cơ chế đánh giá, kiểm soát rủi ro, trách nhiệm của cơ quan, tổ chức, cá nhân trong việc quản lý, vận hành Quỹ đầu tư mạo hiểm của thành phố.</w:t>
      </w:r>
    </w:p>
    <w:p w14:paraId="36C70416" w14:textId="77777777" w:rsidR="00434345" w:rsidRPr="002F73EC" w:rsidRDefault="00434345" w:rsidP="00E12DA6">
      <w:pPr>
        <w:spacing w:before="0" w:after="80" w:line="360" w:lineRule="exact"/>
        <w:ind w:firstLine="709"/>
        <w:contextualSpacing/>
        <w:rPr>
          <w:color w:val="auto"/>
          <w:lang w:val="it-IT"/>
        </w:rPr>
      </w:pPr>
      <w:r w:rsidRPr="002F73EC">
        <w:rPr>
          <w:color w:val="auto"/>
          <w:spacing w:val="-2"/>
          <w:lang w:val="it-IT"/>
        </w:rPr>
        <w: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t>
      </w:r>
    </w:p>
    <w:p w14:paraId="0BF497D0" w14:textId="77777777" w:rsidR="00434345" w:rsidRPr="002F73EC" w:rsidRDefault="00434345" w:rsidP="00E12DA6">
      <w:pPr>
        <w:spacing w:before="0" w:after="80" w:line="360" w:lineRule="exact"/>
        <w:ind w:firstLine="709"/>
        <w:contextualSpacing/>
        <w:rPr>
          <w:color w:val="auto"/>
          <w:lang w:val="it-IT"/>
        </w:rPr>
      </w:pPr>
      <w:r w:rsidRPr="002F73EC">
        <w:rPr>
          <w:b/>
          <w:bCs/>
          <w:i/>
          <w:iCs/>
          <w:color w:val="auto"/>
          <w:lang w:val="vi-VN"/>
        </w:rPr>
        <w:t xml:space="preserve">c) </w:t>
      </w:r>
      <w:r w:rsidRPr="002F73EC">
        <w:rPr>
          <w:b/>
          <w:bCs/>
          <w:i/>
          <w:iCs/>
          <w:color w:val="auto"/>
          <w:lang w:val="it-IT"/>
        </w:rPr>
        <w:t>Giải pháp 3:</w:t>
      </w:r>
      <w:r w:rsidRPr="002F73EC">
        <w:rPr>
          <w:color w:val="auto"/>
          <w:lang w:val="it-IT"/>
        </w:rPr>
        <w:t xml:space="preserve"> </w:t>
      </w:r>
      <w:r w:rsidRPr="002F73EC">
        <w:rPr>
          <w:bCs/>
          <w:iCs/>
          <w:color w:val="auto"/>
          <w:lang w:val="it-IT"/>
        </w:rPr>
        <w:t>Không quy định cơ chế, chính sách đặc thù về thử nghiệm có kiểm soát các giải pháp công nghệ mới vào Nghị quyết của Quốc hội về cơ chế, chính sách đặc thù cho thành phố Hải Phòng mà đề xuất kiến nghị sửa đổi, bổ sung các quy định pháp luật hiện hành.</w:t>
      </w:r>
    </w:p>
    <w:p w14:paraId="4170B58B" w14:textId="77777777" w:rsidR="00434345" w:rsidRPr="002F73EC" w:rsidRDefault="00434345" w:rsidP="00E12DA6">
      <w:pPr>
        <w:pStyle w:val="Heading4"/>
        <w:spacing w:before="0" w:after="80" w:line="360" w:lineRule="exact"/>
        <w:contextualSpacing/>
        <w:rPr>
          <w:color w:val="auto"/>
          <w:lang w:val="vi-VN"/>
        </w:rPr>
      </w:pPr>
      <w:r w:rsidRPr="002F73EC">
        <w:rPr>
          <w:color w:val="auto"/>
          <w:lang w:val="vi-VN"/>
        </w:rPr>
        <w:t>8.4. Đánh giá tác động của các giải pháp đối với đối tượng chịu sự tác động trực tiếp của chính sách và các đối tượng khác có liên quan</w:t>
      </w:r>
    </w:p>
    <w:p w14:paraId="1BF16B11" w14:textId="77777777" w:rsidR="00434345" w:rsidRPr="002F73EC" w:rsidRDefault="00434345" w:rsidP="00E12DA6">
      <w:pPr>
        <w:spacing w:before="0" w:after="80" w:line="360" w:lineRule="exact"/>
        <w:ind w:firstLine="709"/>
        <w:contextualSpacing/>
        <w:rPr>
          <w:b/>
          <w:bCs/>
          <w:i/>
          <w:iCs/>
          <w:color w:val="auto"/>
          <w:lang w:val="it-IT"/>
        </w:rPr>
      </w:pPr>
      <w:r w:rsidRPr="002F73EC">
        <w:rPr>
          <w:b/>
          <w:bCs/>
          <w:i/>
          <w:iCs/>
          <w:color w:val="auto"/>
          <w:lang w:val="vi-VN"/>
        </w:rPr>
        <w:t xml:space="preserve">a) </w:t>
      </w:r>
      <w:r w:rsidRPr="002F73EC">
        <w:rPr>
          <w:b/>
          <w:bCs/>
          <w:i/>
          <w:iCs/>
          <w:color w:val="auto"/>
          <w:lang w:val="it-IT"/>
        </w:rPr>
        <w:t>Giải pháp 1:</w:t>
      </w:r>
    </w:p>
    <w:p w14:paraId="17A52F4A" w14:textId="77777777" w:rsidR="00434345" w:rsidRPr="002F73EC" w:rsidRDefault="00434345" w:rsidP="00E12DA6">
      <w:pPr>
        <w:spacing w:before="0" w:after="80" w:line="360" w:lineRule="exact"/>
        <w:ind w:firstLine="709"/>
        <w:contextualSpacing/>
        <w:rPr>
          <w:iCs/>
          <w:color w:val="auto"/>
          <w:lang w:val="de-DE"/>
        </w:rPr>
      </w:pPr>
      <w:r w:rsidRPr="002F73EC">
        <w:rPr>
          <w:i/>
          <w:iCs/>
          <w:color w:val="auto"/>
          <w:lang w:val="de-DE"/>
        </w:rPr>
        <w:lastRenderedPageBreak/>
        <w:t>- Tác động đối với hệ thống pháp luật</w:t>
      </w:r>
      <w:r w:rsidRPr="002F73EC">
        <w:rPr>
          <w:iCs/>
          <w:color w:val="auto"/>
          <w:lang w:val="de-DE"/>
        </w:rPr>
        <w:t>: Không có tác động đến hệ thống pháp luật.</w:t>
      </w:r>
    </w:p>
    <w:p w14:paraId="3713E1A1" w14:textId="77777777" w:rsidR="00434345" w:rsidRPr="002F73EC" w:rsidRDefault="00434345" w:rsidP="00E12DA6">
      <w:pPr>
        <w:spacing w:before="0" w:after="80" w:line="360" w:lineRule="exact"/>
        <w:ind w:firstLine="709"/>
        <w:contextualSpacing/>
        <w:rPr>
          <w:b/>
          <w:bCs/>
          <w:i/>
          <w:iCs/>
          <w:color w:val="auto"/>
          <w:lang w:val="it-IT"/>
        </w:rPr>
      </w:pPr>
      <w:r w:rsidRPr="002F73EC">
        <w:rPr>
          <w:i/>
          <w:iCs/>
          <w:color w:val="auto"/>
          <w:lang w:val="it-IT"/>
        </w:rPr>
        <w:t>- Tác động về kinh tế</w:t>
      </w:r>
      <w:r w:rsidRPr="002F73EC">
        <w:rPr>
          <w:i/>
          <w:iCs/>
          <w:color w:val="auto"/>
          <w:lang w:val="vi-VN"/>
        </w:rPr>
        <w:t>- xã hội</w:t>
      </w:r>
      <w:r w:rsidRPr="002F73EC">
        <w:rPr>
          <w:i/>
          <w:iCs/>
          <w:color w:val="auto"/>
          <w:lang w:val="it-IT"/>
        </w:rPr>
        <w:t>:</w:t>
      </w:r>
      <w:r w:rsidRPr="002F73EC">
        <w:rPr>
          <w:b/>
          <w:bCs/>
          <w:i/>
          <w:iCs/>
          <w:color w:val="auto"/>
          <w:lang w:val="it-IT"/>
        </w:rPr>
        <w:t xml:space="preserve"> </w:t>
      </w:r>
    </w:p>
    <w:p w14:paraId="10C3BCBA" w14:textId="77777777" w:rsidR="00434345" w:rsidRPr="002F73EC" w:rsidRDefault="00434345" w:rsidP="00E12DA6">
      <w:pPr>
        <w:spacing w:before="0" w:after="80" w:line="360" w:lineRule="exact"/>
        <w:contextualSpacing/>
        <w:rPr>
          <w:bCs/>
          <w:iCs/>
          <w:color w:val="auto"/>
          <w:lang w:val="it-IT"/>
        </w:rPr>
      </w:pPr>
      <w:r w:rsidRPr="002F73EC">
        <w:rPr>
          <w:bCs/>
          <w:i/>
          <w:iCs/>
          <w:color w:val="auto"/>
          <w:lang w:val="vi-VN"/>
        </w:rPr>
        <w:t>Về kinh tế:</w:t>
      </w:r>
      <w:r w:rsidRPr="002F73EC">
        <w:rPr>
          <w:b/>
          <w:bCs/>
          <w:i/>
          <w:iCs/>
          <w:color w:val="auto"/>
          <w:lang w:val="vi-VN"/>
        </w:rPr>
        <w:t xml:space="preserve"> </w:t>
      </w:r>
      <w:r w:rsidRPr="002F73EC">
        <w:rPr>
          <w:color w:val="auto"/>
          <w:lang w:val="it-IT"/>
        </w:rPr>
        <w:t>Chưa tạo cơ chế, chính sách để phát triển công nghệ cao và khởi nghiệp đổi mới sáng tạo, chưa thúc đẩy phát triển các ngành, lĩnh vực ưu tiên, không thúc đẩy được hiệu quả hoạt động xuất khẩu có công nghệ cao trong nước hoặc phát triển khoa học và công nghệ. Chưa tạo cơ chế, chính sách để hỗ trợ cho các hoạt động khởi nghiệp sáng tạo là các cá nhân và nhóm cá nhân có dự án khởi nghiệp đổi mới sáng tạo mạo hiểm, tiên tiến</w:t>
      </w:r>
      <w:r w:rsidRPr="002F73EC">
        <w:rPr>
          <w:bCs/>
          <w:iCs/>
          <w:color w:val="auto"/>
          <w:lang w:val="it-IT"/>
        </w:rPr>
        <w:t xml:space="preserve">. </w:t>
      </w:r>
    </w:p>
    <w:p w14:paraId="402BD9E0" w14:textId="77777777" w:rsidR="00434345" w:rsidRPr="002F73EC" w:rsidRDefault="00434345" w:rsidP="00E12DA6">
      <w:pPr>
        <w:spacing w:before="0" w:after="80" w:line="360" w:lineRule="exact"/>
        <w:ind w:firstLine="709"/>
        <w:contextualSpacing/>
        <w:rPr>
          <w:b/>
          <w:bCs/>
          <w:i/>
          <w:iCs/>
          <w:color w:val="auto"/>
          <w:lang w:val="it-IT"/>
        </w:rPr>
      </w:pPr>
      <w:r w:rsidRPr="002F73EC">
        <w:rPr>
          <w:i/>
          <w:iCs/>
          <w:color w:val="auto"/>
          <w:lang w:val="vi-VN"/>
        </w:rPr>
        <w:t>V</w:t>
      </w:r>
      <w:r w:rsidRPr="002F73EC">
        <w:rPr>
          <w:i/>
          <w:iCs/>
          <w:color w:val="auto"/>
          <w:lang w:val="it-IT"/>
        </w:rPr>
        <w:t>ề xã hội:</w:t>
      </w:r>
      <w:r w:rsidRPr="002F73EC">
        <w:rPr>
          <w:color w:val="auto"/>
          <w:lang w:val="it-IT"/>
        </w:rPr>
        <w:t xml:space="preserve"> Nếu không có chính sách này các hoạt động công nghệ cao, khởi nghiệp đổi mới sáng tạo không được khuyến khích, hỗ trợ, không thể tạo ra các doanh nghiệp KNST với công nghệ lõi và chuyên sâu từ hoạt động nghiên cứu bài bản trong các trường Đại học, về lâu dài Thành phố sẽ khó có nguồn lực ổn định và lâu dài cho thành phố theo định hướng Nghị quyết 45.</w:t>
      </w:r>
    </w:p>
    <w:p w14:paraId="6D5249F4" w14:textId="77777777" w:rsidR="00434345" w:rsidRPr="002F73EC" w:rsidRDefault="00434345" w:rsidP="00E12DA6">
      <w:pPr>
        <w:spacing w:before="0" w:after="80" w:line="360" w:lineRule="exact"/>
        <w:ind w:firstLine="709"/>
        <w:contextualSpacing/>
        <w:rPr>
          <w:bCs/>
          <w:iCs/>
          <w:color w:val="auto"/>
          <w:lang w:val="de-DE"/>
        </w:rPr>
      </w:pPr>
      <w:r w:rsidRPr="002F73EC">
        <w:rPr>
          <w:i/>
          <w:iCs/>
          <w:color w:val="auto"/>
          <w:lang w:val="vi-VN"/>
        </w:rPr>
        <w:t>- Tác động về giới:</w:t>
      </w:r>
      <w:r w:rsidRPr="002F73EC">
        <w:rPr>
          <w:b/>
          <w:bCs/>
          <w:i/>
          <w:iCs/>
          <w:color w:val="auto"/>
          <w:lang w:val="vi-VN"/>
        </w:rPr>
        <w:t xml:space="preserve"> </w:t>
      </w:r>
      <w:r w:rsidRPr="002F73EC">
        <w:rPr>
          <w:bCs/>
          <w:iCs/>
          <w:color w:val="auto"/>
          <w:lang w:val="de-DE"/>
        </w:rPr>
        <w:t>Giải pháp này không ảnh hưởng đến cơ hội, điều kiện, năng lực thực hiện và thụ hưởng các quyền, lợi ích của mỗi giới do chính sách được áp dụng chung, không có sự phân biệt về giới.</w:t>
      </w:r>
    </w:p>
    <w:p w14:paraId="08EBFED8" w14:textId="77777777" w:rsidR="00434345" w:rsidRPr="002F73EC" w:rsidRDefault="00434345" w:rsidP="00E12DA6">
      <w:pPr>
        <w:spacing w:before="0" w:after="80" w:line="360" w:lineRule="exact"/>
        <w:ind w:firstLine="709"/>
        <w:contextualSpacing/>
        <w:rPr>
          <w:bCs/>
          <w:iCs/>
          <w:color w:val="auto"/>
          <w:lang w:val="de-DE"/>
        </w:rPr>
      </w:pPr>
      <w:r w:rsidRPr="002F73EC">
        <w:rPr>
          <w:i/>
          <w:iCs/>
          <w:color w:val="auto"/>
          <w:lang w:val="de-DE"/>
        </w:rPr>
        <w:t xml:space="preserve">- Tác động </w:t>
      </w:r>
      <w:r w:rsidRPr="002F73EC">
        <w:rPr>
          <w:i/>
          <w:iCs/>
          <w:color w:val="auto"/>
          <w:lang w:val="vi-VN"/>
        </w:rPr>
        <w:t>của</w:t>
      </w:r>
      <w:r w:rsidRPr="002F73EC">
        <w:rPr>
          <w:i/>
          <w:iCs/>
          <w:color w:val="auto"/>
          <w:lang w:val="de-DE"/>
        </w:rPr>
        <w:t xml:space="preserve"> thủ tục hành chính</w:t>
      </w:r>
      <w:r w:rsidRPr="002F73EC">
        <w:rPr>
          <w:iCs/>
          <w:color w:val="auto"/>
          <w:lang w:val="de-DE"/>
        </w:rPr>
        <w:t>:</w:t>
      </w:r>
      <w:r w:rsidRPr="002F73EC">
        <w:rPr>
          <w:bCs/>
          <w:iCs/>
          <w:color w:val="auto"/>
          <w:lang w:val="de-DE"/>
        </w:rPr>
        <w:t xml:space="preserve"> Không phát sinh thủ tục hành chính.</w:t>
      </w:r>
    </w:p>
    <w:p w14:paraId="609C58D8" w14:textId="77777777" w:rsidR="00434345" w:rsidRPr="002F73EC" w:rsidRDefault="00434345" w:rsidP="00E12DA6">
      <w:pPr>
        <w:spacing w:before="0" w:after="80" w:line="360" w:lineRule="exact"/>
        <w:ind w:firstLine="709"/>
        <w:contextualSpacing/>
        <w:rPr>
          <w:bCs/>
          <w:color w:val="auto"/>
          <w:lang w:val="vi-VN"/>
        </w:rPr>
      </w:pPr>
      <w:r w:rsidRPr="002F73EC">
        <w:rPr>
          <w:b/>
          <w:bCs/>
          <w:i/>
          <w:iCs/>
          <w:color w:val="auto"/>
          <w:lang w:val="vi-VN"/>
        </w:rPr>
        <w:t xml:space="preserve">b) Giải pháp 2: </w:t>
      </w:r>
    </w:p>
    <w:p w14:paraId="69092F08" w14:textId="77777777" w:rsidR="00434345" w:rsidRPr="002F73EC" w:rsidRDefault="00434345" w:rsidP="00E12DA6">
      <w:pPr>
        <w:spacing w:before="0" w:after="80" w:line="360" w:lineRule="exact"/>
        <w:ind w:firstLine="709"/>
        <w:contextualSpacing/>
        <w:rPr>
          <w:bCs/>
          <w:i/>
          <w:iCs/>
          <w:color w:val="auto"/>
          <w:lang w:val="it-IT"/>
        </w:rPr>
      </w:pPr>
      <w:r w:rsidRPr="002F73EC">
        <w:rPr>
          <w:bCs/>
          <w:i/>
          <w:iCs/>
          <w:color w:val="auto"/>
          <w:lang w:val="it-IT"/>
        </w:rPr>
        <w:t xml:space="preserve">- Tác động đối với hệ thống pháp luật: </w:t>
      </w:r>
    </w:p>
    <w:p w14:paraId="205E3A92" w14:textId="77777777" w:rsidR="00434345" w:rsidRPr="002F73EC" w:rsidRDefault="00434345" w:rsidP="00E12DA6">
      <w:pPr>
        <w:spacing w:before="0" w:after="80" w:line="360" w:lineRule="exact"/>
        <w:ind w:firstLine="709"/>
        <w:contextualSpacing/>
        <w:rPr>
          <w:bCs/>
          <w:color w:val="auto"/>
          <w:lang w:val="it-IT"/>
        </w:rPr>
      </w:pPr>
      <w:r w:rsidRPr="002F73EC">
        <w:rPr>
          <w:bCs/>
          <w:color w:val="auto"/>
          <w:lang w:val="it-IT"/>
        </w:rPr>
        <w:t xml:space="preserve">+ </w:t>
      </w:r>
      <w:r w:rsidRPr="002F73EC">
        <w:rPr>
          <w:color w:val="auto"/>
          <w:lang w:val="it-IT"/>
        </w:rPr>
        <w:t>Giải pháp 2 không trái với quy định của Hiến pháp năm 2013 và Luật công nghệ cao</w:t>
      </w:r>
      <w:r w:rsidRPr="002F73EC">
        <w:rPr>
          <w:bCs/>
          <w:color w:val="auto"/>
          <w:lang w:val="it-IT"/>
        </w:rPr>
        <w:t>.</w:t>
      </w:r>
    </w:p>
    <w:p w14:paraId="59F9C5C2" w14:textId="77777777" w:rsidR="00434345" w:rsidRPr="002F73EC" w:rsidRDefault="00434345" w:rsidP="00E12DA6">
      <w:pPr>
        <w:spacing w:before="0" w:after="80" w:line="360" w:lineRule="exact"/>
        <w:ind w:firstLine="709"/>
        <w:contextualSpacing/>
        <w:rPr>
          <w:color w:val="auto"/>
          <w:lang w:val="it-IT"/>
        </w:rPr>
      </w:pPr>
      <w:r w:rsidRPr="002F73EC">
        <w:rPr>
          <w:color w:val="auto"/>
          <w:lang w:val="it-IT"/>
        </w:rPr>
        <w:t xml:space="preserve">+ Thành phố Hà Nội đã được Quốc hội phê chuẩn về thí điểm triển khai cơ chế, chính sách này. </w:t>
      </w:r>
    </w:p>
    <w:p w14:paraId="5E2491B2" w14:textId="77777777" w:rsidR="00434345" w:rsidRPr="002F73EC" w:rsidRDefault="00434345" w:rsidP="00E12DA6">
      <w:pPr>
        <w:spacing w:before="0" w:after="80" w:line="360" w:lineRule="exact"/>
        <w:ind w:firstLine="709"/>
        <w:contextualSpacing/>
        <w:rPr>
          <w:bCs/>
          <w:color w:val="auto"/>
          <w:lang w:val="it-IT"/>
        </w:rPr>
      </w:pPr>
      <w:r w:rsidRPr="002F73EC">
        <w:rPr>
          <w:color w:val="auto"/>
          <w:lang w:val="it-IT"/>
        </w:rPr>
        <w:t>+ Khả năng thi hành và tuân thủ của Việt Nam đối với các điều ước quốc tế mà Cộng hòa xã hội chủ nghĩa Việt Nam: Giải pháp này không trái với các điều ước quốc tế mà Việt Nam là thành viên, nên không ảnh hưởng đến khả năng thi hành và tuân thủ của Việt Nam đối với các điều ước quốc tế</w:t>
      </w:r>
      <w:r w:rsidRPr="002F73EC">
        <w:rPr>
          <w:bCs/>
          <w:color w:val="auto"/>
          <w:lang w:val="it-IT"/>
        </w:rPr>
        <w:t>.</w:t>
      </w:r>
    </w:p>
    <w:p w14:paraId="3BF63AEC"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t>- Tác động về kinh tế</w:t>
      </w:r>
      <w:r w:rsidRPr="002F73EC">
        <w:rPr>
          <w:i/>
          <w:iCs/>
          <w:color w:val="auto"/>
          <w:lang w:val="vi-VN"/>
        </w:rPr>
        <w:t xml:space="preserve"> - xã hội</w:t>
      </w:r>
      <w:r w:rsidRPr="002F73EC">
        <w:rPr>
          <w:i/>
          <w:iCs/>
          <w:color w:val="auto"/>
          <w:lang w:val="it-IT"/>
        </w:rPr>
        <w:t xml:space="preserve">: </w:t>
      </w:r>
    </w:p>
    <w:p w14:paraId="703F40BB" w14:textId="77777777" w:rsidR="00434345" w:rsidRPr="002F73EC" w:rsidRDefault="00434345" w:rsidP="00E12DA6">
      <w:pPr>
        <w:spacing w:before="0" w:after="80" w:line="360" w:lineRule="exact"/>
        <w:ind w:firstLine="709"/>
        <w:contextualSpacing/>
        <w:rPr>
          <w:i/>
          <w:color w:val="auto"/>
          <w:lang w:val="vi-VN"/>
        </w:rPr>
      </w:pPr>
      <w:r w:rsidRPr="002F73EC">
        <w:rPr>
          <w:i/>
          <w:color w:val="auto"/>
          <w:lang w:val="vi-VN"/>
        </w:rPr>
        <w:t>Về kinh tế:</w:t>
      </w:r>
    </w:p>
    <w:p w14:paraId="45A32D56" w14:textId="77777777" w:rsidR="00434345" w:rsidRPr="002F73EC" w:rsidRDefault="00434345" w:rsidP="00E12DA6">
      <w:pPr>
        <w:spacing w:before="0" w:after="80" w:line="360" w:lineRule="exact"/>
        <w:ind w:firstLine="0"/>
        <w:contextualSpacing/>
        <w:rPr>
          <w:color w:val="auto"/>
          <w:spacing w:val="-2"/>
          <w:lang w:val="vi-VN"/>
        </w:rPr>
      </w:pPr>
      <w:r w:rsidRPr="002F73EC">
        <w:rPr>
          <w:color w:val="auto"/>
          <w:lang w:val="it-IT"/>
        </w:rPr>
        <w:tab/>
      </w:r>
      <w:r w:rsidRPr="002F73EC">
        <w:rPr>
          <w:color w:val="auto"/>
          <w:spacing w:val="-2"/>
          <w:lang w:val="it-IT"/>
        </w:rPr>
        <w:t>Việc cho phép thành lập quỹ đầu tư mạo hiểm tại Hải Phòng sẽ giúp doanh nghiệp tiếp cận vốn để nghiên cứu, ứng dụng công nghệ cao, thúc đẩy khởi nghiệp đổi mới sáng tạo và nâng cao năng lực cạnh tranh. Quỹ cũng thu hút đầu tư, hỗ trợ chuyển giao công nghệ, kết nối doanh nghiệp với viện nghiên cứu, tạo việc làm và thúc đẩy tăng trưởng kinh tế. Đồng thời, huy động nguồn lực tư nhân sẽ giảm gánh nặng ngân sách, giúp Hải Phòng phát triển bền vững theo hướng hiện đại.</w:t>
      </w:r>
    </w:p>
    <w:p w14:paraId="200F0932"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vi-VN"/>
        </w:rPr>
        <w:t>V</w:t>
      </w:r>
      <w:r w:rsidRPr="002F73EC">
        <w:rPr>
          <w:i/>
          <w:iCs/>
          <w:color w:val="auto"/>
          <w:lang w:val="it-IT"/>
        </w:rPr>
        <w:t>ề xã hội:</w:t>
      </w:r>
    </w:p>
    <w:p w14:paraId="7BE08B8B"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Giúp thu hút các nguồn lực khác trong xã hội tham gia cùng với thành phố thúc đẩy phát triển công nghệ cao và hệ sinh thái khởi nghiệp đổi mới sáng tạo.</w:t>
      </w:r>
    </w:p>
    <w:p w14:paraId="70563F2A"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Giúp các doanh nghiệp, tổ chức, cá nhân một số nội dung như:</w:t>
      </w:r>
    </w:p>
    <w:p w14:paraId="37C22F36"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lastRenderedPageBreak/>
        <w:t>* Kích thích làn sóng đầu tư vào công nghệ cao, công nghệ tiên tiến và khởi nghiệp đổi mới sáng tạo;</w:t>
      </w:r>
    </w:p>
    <w:p w14:paraId="2F99F552"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 Không yêu cầu đặt cọc hoặc ký quỹ;</w:t>
      </w:r>
    </w:p>
    <w:p w14:paraId="4065284D"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 Người góp vốn tham gia dựa trên kỳ vọng về phát triển của doanh nghiệp - Chịu khả năng mất trắng khoản đầu tư nếu doanh nghiệp gặp rủi ro nhưng lợi nhuận cao nếu doanh nghiệp thành công;</w:t>
      </w:r>
    </w:p>
    <w:p w14:paraId="03C7DFD4"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 xml:space="preserve">* Nhà đầu tư cũng đồng thời có thể đóng vai trò hỗ trợ cho doanh nghiệp bằng cách cung cấp chiến lược và hướng dẫn. </w:t>
      </w:r>
    </w:p>
    <w:p w14:paraId="25E270EE" w14:textId="77777777" w:rsidR="00434345" w:rsidRPr="002F73EC" w:rsidRDefault="00434345" w:rsidP="00E12DA6">
      <w:pPr>
        <w:spacing w:before="0" w:after="80" w:line="360" w:lineRule="exact"/>
        <w:ind w:firstLine="709"/>
        <w:contextualSpacing/>
        <w:rPr>
          <w:color w:val="auto"/>
          <w:lang w:val="vi-VN"/>
        </w:rPr>
      </w:pPr>
      <w:r w:rsidRPr="002F73EC">
        <w:rPr>
          <w:color w:val="auto"/>
          <w:lang w:val="vi-VN"/>
        </w:rPr>
        <w:t>Thành phố ưu tiên hỗ trợ vốn cho các doanh nghiệp doanh nghiệp công nghệ cao, doanh nghiệp khoa học và công nghệ, doanh nghiệp khởi nghiệp sáng tạo có công nghệ tiên tiến, tiềm năng tăng trưởng nhanh, mô hình kinh doanh mới, khởi nghiệp đổi mới sáng tạo, hỗ trợ tư vấn xúc tiến đầu tư về công nghệ cao trong các khu công nghiệp và khu kinh tế. Đồng thời, huy động các đối tượng góp vốn vào quỹ đầu tư mạo hiểm gồm các nhà đầu tư có kinh nghiệm và kiến thức về đầu tư, có thể chịu được rủi ro và có khả năng tài chính để đầu tư vào các công ty mới hoặc công ty có tiềm năng tăng trưởng nhanh. Các nhà đầu tư có thể bao gồm các cá nhân, tổ chức, công ty hoặc các quỹ đầu tư, các tổ chức tài chính, các công ty đầu tư, các quỹ đầu tư mạo hiểm và các cổ đông có tiềm lực tài chính.</w:t>
      </w:r>
    </w:p>
    <w:p w14:paraId="7B1314AD" w14:textId="77777777" w:rsidR="00434345" w:rsidRPr="002F73EC" w:rsidRDefault="00434345" w:rsidP="00E12DA6">
      <w:pPr>
        <w:spacing w:before="0" w:after="80" w:line="360" w:lineRule="exact"/>
        <w:ind w:firstLine="709"/>
        <w:contextualSpacing/>
        <w:rPr>
          <w:color w:val="auto"/>
          <w:lang w:val="vi-VN"/>
        </w:rPr>
      </w:pPr>
      <w:r w:rsidRPr="002F73EC">
        <w:rPr>
          <w:i/>
          <w:iCs/>
          <w:color w:val="auto"/>
          <w:lang w:val="it-IT"/>
        </w:rPr>
        <w:t xml:space="preserve">- Tác động về giới: </w:t>
      </w:r>
      <w:r w:rsidRPr="002F73EC">
        <w:rPr>
          <w:color w:val="auto"/>
          <w:lang w:val="it-IT"/>
        </w:rPr>
        <w:t>Không có tác động.</w:t>
      </w:r>
    </w:p>
    <w:p w14:paraId="260D3639"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t xml:space="preserve">- Tác động của thủ tục hành chính: </w:t>
      </w:r>
    </w:p>
    <w:p w14:paraId="63E5E878" w14:textId="77777777" w:rsidR="00434345" w:rsidRPr="002F73EC" w:rsidRDefault="00434345" w:rsidP="00E12DA6">
      <w:pPr>
        <w:spacing w:before="0" w:after="80" w:line="360" w:lineRule="exact"/>
        <w:ind w:firstLine="709"/>
        <w:contextualSpacing/>
        <w:rPr>
          <w:bCs/>
          <w:color w:val="auto"/>
          <w:lang w:val="it-IT"/>
        </w:rPr>
      </w:pPr>
      <w:r w:rsidRPr="002F73EC">
        <w:rPr>
          <w:bCs/>
          <w:color w:val="auto"/>
          <w:lang w:val="it-IT"/>
        </w:rPr>
        <w:t>Biện pháp này làm phát sinh nhóm TTHC về cấp giấy chứng nhận tham gia cơ chế thử nghiệm có kiểm soát đối với các giải pháp công nghệ mới. Hội đồng nhân dân Thành phố Đà Nẵng sẽ quy định tiêu chí, lĩnh vực thử nghiệm giải pháp công nghệ mới và trình tự, thủ tục, nội dung hỗ trợ (nếu có).</w:t>
      </w:r>
    </w:p>
    <w:p w14:paraId="0614338A" w14:textId="77777777" w:rsidR="00434345" w:rsidRPr="002F73EC" w:rsidRDefault="00434345" w:rsidP="00E12DA6">
      <w:pPr>
        <w:spacing w:before="0" w:after="80" w:line="360" w:lineRule="exact"/>
        <w:ind w:firstLine="709"/>
        <w:contextualSpacing/>
        <w:rPr>
          <w:bCs/>
          <w:color w:val="auto"/>
          <w:lang w:val="it-IT"/>
        </w:rPr>
      </w:pPr>
      <w:r w:rsidRPr="002F73EC">
        <w:rPr>
          <w:b/>
          <w:i/>
          <w:iCs/>
          <w:color w:val="auto"/>
          <w:lang w:val="it-IT"/>
        </w:rPr>
        <w:t>c) Giải pháp 3:</w:t>
      </w:r>
      <w:r w:rsidRPr="002F73EC">
        <w:rPr>
          <w:bCs/>
          <w:color w:val="auto"/>
          <w:lang w:val="it-IT"/>
        </w:rPr>
        <w:t xml:space="preserve"> </w:t>
      </w:r>
    </w:p>
    <w:p w14:paraId="5009F6D8" w14:textId="77777777" w:rsidR="00434345" w:rsidRPr="002F73EC" w:rsidRDefault="00434345" w:rsidP="00E12DA6">
      <w:pPr>
        <w:spacing w:before="0" w:after="80" w:line="360" w:lineRule="exact"/>
        <w:ind w:firstLine="709"/>
        <w:contextualSpacing/>
        <w:rPr>
          <w:bCs/>
          <w:color w:val="auto"/>
          <w:lang w:val="it-IT"/>
        </w:rPr>
      </w:pPr>
      <w:r w:rsidRPr="002F73EC">
        <w:rPr>
          <w:bCs/>
          <w:color w:val="auto"/>
          <w:lang w:val="it-IT"/>
        </w:rPr>
        <w:t>Giải pháp 3 tác động về kinh tế, xã hội, thủ tục hành chính và giới tương tự Giải pháp 2. Riêng tác động đối với hệ thống pháp luật, Giải pháp 3 sẽ không ảnh hưởng đến tính thống nhất, đồng bộ của hệ thống pháp luật; tuy nhiên nếu sửa đổi các Luật liên quan sẽ không bảo đảm tính kịp thời để xử lý các vướng mắc, điểm nghẽn cho thành phố Hải Phòng.</w:t>
      </w:r>
    </w:p>
    <w:p w14:paraId="294FA1C6" w14:textId="77777777" w:rsidR="00434345" w:rsidRPr="002F73EC" w:rsidRDefault="00434345" w:rsidP="00E12DA6">
      <w:pPr>
        <w:pStyle w:val="Heading4"/>
        <w:spacing w:before="0" w:after="80" w:line="360" w:lineRule="exact"/>
        <w:contextualSpacing/>
        <w:rPr>
          <w:color w:val="auto"/>
          <w:lang w:val="vi-VN"/>
        </w:rPr>
      </w:pPr>
      <w:r w:rsidRPr="002F73EC">
        <w:rPr>
          <w:color w:val="auto"/>
          <w:lang w:val="vi-VN"/>
        </w:rPr>
        <w:t>8.5</w:t>
      </w:r>
      <w:r w:rsidRPr="002F73EC">
        <w:rPr>
          <w:color w:val="auto"/>
          <w:lang w:val="it-IT"/>
        </w:rPr>
        <w:t xml:space="preserve">. </w:t>
      </w:r>
      <w:r w:rsidRPr="002F73EC">
        <w:rPr>
          <w:color w:val="auto"/>
          <w:lang w:val="vi-VN"/>
        </w:rPr>
        <w:t>Lựa chọn giải pháp</w:t>
      </w:r>
    </w:p>
    <w:p w14:paraId="6EFDF295" w14:textId="77777777" w:rsidR="00434345" w:rsidRPr="002F73EC" w:rsidRDefault="00434345" w:rsidP="00E12DA6">
      <w:pPr>
        <w:keepLines/>
        <w:spacing w:before="0" w:after="80" w:line="360" w:lineRule="exact"/>
        <w:ind w:firstLine="709"/>
        <w:contextualSpacing/>
        <w:rPr>
          <w:color w:val="auto"/>
          <w:lang w:val="it-IT"/>
        </w:rPr>
      </w:pPr>
      <w:r w:rsidRPr="002F73EC">
        <w:rPr>
          <w:color w:val="auto"/>
          <w:lang w:val="it-IT"/>
        </w:rPr>
        <w:t xml:space="preserve">- Trên cơ sở so sánh các </w:t>
      </w:r>
      <w:r w:rsidRPr="002F73EC">
        <w:rPr>
          <w:rStyle w:val="NoidungChar"/>
          <w:bCs/>
          <w:lang w:val="it-IT"/>
        </w:rPr>
        <w:t xml:space="preserve">giải pháp, kiến nghị lựa chọn giải pháp 2: </w:t>
      </w:r>
    </w:p>
    <w:p w14:paraId="1F502D2D" w14:textId="77777777" w:rsidR="00434345" w:rsidRPr="002F73EC" w:rsidRDefault="00434345" w:rsidP="00E12DA6">
      <w:pPr>
        <w:spacing w:before="0" w:after="80" w:line="360" w:lineRule="exact"/>
        <w:ind w:firstLine="709"/>
        <w:contextualSpacing/>
        <w:rPr>
          <w:color w:val="auto"/>
          <w:lang w:val="it-IT"/>
        </w:rPr>
      </w:pPr>
      <w:r w:rsidRPr="002F73EC">
        <w:rPr>
          <w:color w:val="auto"/>
          <w:lang w:val="it-IT"/>
        </w:rPr>
        <w:t>Quy định các cơ chế, chính sách đặc thù về thử nghiệm có kiểm soát các giải pháp công nghệ mới vào Nghị quyết sửa đổi, bổ sung Nghị quyết số 35/2021/QH15 ngày 13/11/2021 của Quốc hội về cơ chế, chính sách đặc thù cho thành phố Hải Phòng, cụ thể:</w:t>
      </w:r>
    </w:p>
    <w:p w14:paraId="61E1D251"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t xml:space="preserve">“Thành phố được thành lập Quỹ đầu tư mạo hiểm để đầu tư vốn vào các doanh nghiệp công nghệ cao, doanh nghiệp khoa học và công nghệ, doanh nghiệp khởi nghiệp sáng tạo nhằm hỗ trợ, thúc đẩy đổi mới sáng tạo và thương mại hóa sản phẩm khoa học, công nghệ. </w:t>
      </w:r>
    </w:p>
    <w:p w14:paraId="2F4E4565"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lastRenderedPageBreak/>
        <w:t>a) Quỹ đầu tư mạo hiểm được bố trí vốn điều lệ từ ngân sách thành phố, được nhận tài trợ, huy động các nguồn vốn hợp pháp khác theo quy định của pháp luật. Việc quản lý, sử dụng các nguồn vốn của Quỹ đầu tư mạo hiểm được thực hiện theo nguyên tắc thị trường, bảo đảm công khai, minh bạch, hiệu quả, chống thất thoát, lãng phí vốn và chấp nhận rủi ro theo quy định tại Điều 4 Nghị quyết 193/2025/QH15 ngày 19/02/2025 của Quốc hội về thí điểm một số cơ chế, chính sách đặc biệt tạo đột phá phát triển khoa học, công nghệ, đổi mới sáng tạo và chuyển đổi số quốc gia.</w:t>
      </w:r>
    </w:p>
    <w:p w14:paraId="68C8F09B"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t>b) Ủy ban nhân dân Thành phố xây dựng đề án thành lập Quỹ đầu tư mạo hiểm trình Hội đồng nhân dân Thành phố phê duyệt, trong đó xác định rõ hình thức tổ chức hoạt động của Quỹ; thời gian hoạt động của Quỹ; đối tượng nhận hỗ trợ; đối tượng đầu tư vốn; mức hỗ trợ vốn điều lệ từ ngân sách thành phố; phương thức đầu tư, đối tượng hợp tác, nhận vốn đầu tư; cơ chế tái đầu tư, cơ chế đánh giá, kiểm soát rủi ro, trách nhiệm của cơ quan, tổ chức, cá nhân trong việc quản lý, vận hành Quỹ đầu tư mạo hiểm của thành phố.</w:t>
      </w:r>
    </w:p>
    <w:p w14:paraId="7FC35DFF" w14:textId="77777777" w:rsidR="00434345" w:rsidRPr="002F73EC" w:rsidRDefault="00434345" w:rsidP="00E12DA6">
      <w:pPr>
        <w:spacing w:before="0" w:after="80" w:line="360" w:lineRule="exact"/>
        <w:ind w:firstLine="709"/>
        <w:contextualSpacing/>
        <w:rPr>
          <w:i/>
          <w:iCs/>
          <w:color w:val="auto"/>
          <w:lang w:val="it-IT"/>
        </w:rPr>
      </w:pPr>
      <w:r w:rsidRPr="002F73EC">
        <w:rPr>
          <w:i/>
          <w:iCs/>
          <w:color w:val="auto"/>
          <w:lang w:val="it-IT"/>
        </w:rPr>
        <w:t>c) Hội đồng nhân dân Thành phố phê duyệt đề án, quy định cơ chế tổ chức hoạt động của Quỹ đầu tư mạo hiểm, trách nhiệm kiểm tra, giám sát, báo cáo kết quả thực hiện. Ủy ban nhân dân Thành phố quyết định thành lập Quỹ, ban hành điều lệ, quy chế đầu tư của Quỹ đầu tư mạo hiểm”.</w:t>
      </w:r>
    </w:p>
    <w:p w14:paraId="04F9EADD" w14:textId="77777777" w:rsidR="00434345" w:rsidRPr="002F73EC" w:rsidRDefault="00434345" w:rsidP="00E12DA6">
      <w:pPr>
        <w:keepLines/>
        <w:spacing w:before="0" w:after="80" w:line="360" w:lineRule="exact"/>
        <w:ind w:firstLine="709"/>
        <w:contextualSpacing/>
        <w:rPr>
          <w:color w:val="auto"/>
          <w:lang w:val="vi-VN"/>
        </w:rPr>
      </w:pPr>
      <w:r w:rsidRPr="002F73EC">
        <w:rPr>
          <w:rStyle w:val="NoidungChar"/>
          <w:bCs/>
          <w:lang w:val="it-IT"/>
        </w:rPr>
        <w:t>- Thẩm quyền ban hành</w:t>
      </w:r>
      <w:r w:rsidRPr="002F73EC">
        <w:rPr>
          <w:color w:val="auto"/>
          <w:lang w:val="it-IT"/>
        </w:rPr>
        <w:t xml:space="preserve"> chính sách là của Quốc hội.</w:t>
      </w:r>
    </w:p>
    <w:p w14:paraId="02B3D111" w14:textId="77777777" w:rsidR="00434345" w:rsidRPr="002F73EC" w:rsidRDefault="00434345" w:rsidP="00E12DA6">
      <w:pPr>
        <w:pStyle w:val="Heading2"/>
        <w:spacing w:before="0" w:after="80" w:line="360" w:lineRule="exact"/>
        <w:rPr>
          <w:b w:val="0"/>
          <w:bCs/>
          <w:color w:val="auto"/>
        </w:rPr>
      </w:pPr>
      <w:bookmarkStart w:id="152" w:name="_Toc193030673"/>
      <w:bookmarkStart w:id="153" w:name="_Toc193289645"/>
      <w:bookmarkStart w:id="154" w:name="_Toc174278416"/>
      <w:bookmarkStart w:id="155" w:name="_Toc185948536"/>
      <w:bookmarkStart w:id="156" w:name="_Hlk192669229"/>
      <w:r w:rsidRPr="002F73EC">
        <w:rPr>
          <w:color w:val="auto"/>
        </w:rPr>
        <w:t>V. NHÓM 5. CHÍNH SÁCH VỀ CHẾ ĐỘ CÁN BỘ CÔNG CHỨC, VIÊN CHỨC</w:t>
      </w:r>
      <w:bookmarkEnd w:id="152"/>
      <w:bookmarkEnd w:id="153"/>
    </w:p>
    <w:p w14:paraId="4768362B" w14:textId="77777777" w:rsidR="00434345" w:rsidRPr="002F73EC" w:rsidRDefault="00434345" w:rsidP="00E12DA6">
      <w:pPr>
        <w:pStyle w:val="Heading3"/>
        <w:spacing w:before="0" w:after="80" w:line="360" w:lineRule="exact"/>
        <w:rPr>
          <w:color w:val="auto"/>
          <w:lang w:val="nl-NL"/>
        </w:rPr>
      </w:pPr>
      <w:bookmarkStart w:id="157" w:name="_Toc185948510"/>
      <w:bookmarkStart w:id="158" w:name="_Toc192572490"/>
      <w:bookmarkStart w:id="159" w:name="_Toc193030674"/>
      <w:bookmarkStart w:id="160" w:name="_Toc193289646"/>
      <w:bookmarkEnd w:id="154"/>
      <w:bookmarkEnd w:id="155"/>
      <w:r w:rsidRPr="002F73EC">
        <w:rPr>
          <w:b w:val="0"/>
          <w:noProof/>
          <w:color w:val="auto"/>
          <w:lang w:val="nl-NL"/>
        </w:rPr>
        <w:t>Thí điểm cơ chế tiền lương, thu nhập tăng thêm cho cán bộ, công chức, viên chức của Thành phố</w:t>
      </w:r>
      <w:bookmarkEnd w:id="157"/>
      <w:bookmarkEnd w:id="158"/>
      <w:r w:rsidRPr="002F73EC">
        <w:rPr>
          <w:b w:val="0"/>
          <w:noProof/>
          <w:color w:val="auto"/>
          <w:lang w:val="nl-NL"/>
        </w:rPr>
        <w:t>.</w:t>
      </w:r>
      <w:bookmarkEnd w:id="159"/>
      <w:bookmarkEnd w:id="160"/>
    </w:p>
    <w:p w14:paraId="03F2E3EC" w14:textId="77777777" w:rsidR="00434345" w:rsidRPr="002F73EC" w:rsidRDefault="00434345" w:rsidP="00E12DA6">
      <w:pPr>
        <w:pStyle w:val="Heading4"/>
        <w:spacing w:before="0" w:after="80" w:line="360" w:lineRule="exact"/>
        <w:contextualSpacing/>
        <w:rPr>
          <w:rFonts w:eastAsia="Aptos"/>
          <w:color w:val="auto"/>
          <w:spacing w:val="4"/>
          <w:lang w:val="vi-VN"/>
        </w:rPr>
      </w:pPr>
      <w:r w:rsidRPr="002F73EC">
        <w:rPr>
          <w:rFonts w:eastAsia="Aptos"/>
          <w:color w:val="auto"/>
          <w:spacing w:val="4"/>
          <w:lang w:val="vi-VN"/>
        </w:rPr>
        <w:t>1. Xác định vấn đề và nguyên nhân của vấn đề cần giải quyết</w:t>
      </w:r>
    </w:p>
    <w:p w14:paraId="181E861D" w14:textId="77777777" w:rsidR="00434345" w:rsidRPr="002F73EC" w:rsidRDefault="00434345" w:rsidP="00E12DA6">
      <w:pPr>
        <w:pStyle w:val="Heading5"/>
        <w:snapToGrid w:val="0"/>
        <w:spacing w:before="0" w:after="80" w:line="360" w:lineRule="exact"/>
        <w:rPr>
          <w:rFonts w:eastAsia="Aptos"/>
          <w:lang w:val="pt-BR"/>
        </w:rPr>
      </w:pPr>
      <w:r w:rsidRPr="002F73EC">
        <w:rPr>
          <w:rFonts w:eastAsia="Aptos"/>
          <w:lang w:val="pt-BR"/>
        </w:rPr>
        <w:t>a) Vấn</w:t>
      </w:r>
      <w:r w:rsidRPr="002F73EC">
        <w:rPr>
          <w:rFonts w:eastAsia="Aptos"/>
          <w:lang w:val="vi-VN"/>
        </w:rPr>
        <w:t xml:space="preserve"> đề v</w:t>
      </w:r>
      <w:r w:rsidRPr="002F73EC">
        <w:rPr>
          <w:rFonts w:eastAsia="Aptos"/>
          <w:lang w:val="pt-BR"/>
        </w:rPr>
        <w:t>ề quy định pháp luật</w:t>
      </w:r>
    </w:p>
    <w:p w14:paraId="660BD4E8" w14:textId="77777777" w:rsidR="00434345" w:rsidRPr="002F73EC" w:rsidRDefault="00434345" w:rsidP="00E12DA6">
      <w:pPr>
        <w:widowControl w:val="0"/>
        <w:spacing w:before="0" w:after="80" w:line="360" w:lineRule="exact"/>
        <w:ind w:firstLine="720"/>
        <w:rPr>
          <w:iCs/>
          <w:color w:val="auto"/>
          <w:lang w:val="pt-BR"/>
        </w:rPr>
      </w:pPr>
      <w:r w:rsidRPr="002F73EC">
        <w:rPr>
          <w:iCs/>
          <w:color w:val="auto"/>
          <w:lang w:val="pt-BR"/>
        </w:rPr>
        <w:t xml:space="preserve">- Nghị quyết số 27-NQ/TW ngày 21 tháng 5 năm 2018 của Ban Chấp hành Trung ương Đảng khóa XII cho định hướng thực hiện chi thu nhập bình quân tăng thêm không quá 0,8 lần quỹ lương cơ bản. Về quỹ lương cơ bản theo Nghị quyết số 27-NQ/TW ngày 21 tháng 5 năm 2018 như sau: </w:t>
      </w:r>
      <w:r w:rsidRPr="002F73EC">
        <w:rPr>
          <w:i/>
          <w:iCs/>
          <w:color w:val="auto"/>
          <w:lang w:val="pt-BR"/>
        </w:rPr>
        <w:t>“Thiết kế cơ cấu tiền lương mới gồm: Lương cơ bản (chiếm khoảng 70% tổng quỹ lương) và các khoản phụ cấp (chiếm khoảng 30% tổng quỹ lương). Bổ sung tiền thưởng (quỹ tiền thưởng bằng khoảng 10% tổng quỹ tiền lương của năm, không bao gồm phụ cấp)”</w:t>
      </w:r>
      <w:r w:rsidRPr="002F73EC">
        <w:rPr>
          <w:iCs/>
          <w:color w:val="auto"/>
          <w:lang w:val="pt-BR"/>
        </w:rPr>
        <w:t xml:space="preserve">. </w:t>
      </w:r>
    </w:p>
    <w:p w14:paraId="6EF3C855" w14:textId="77777777" w:rsidR="00434345" w:rsidRPr="002F73EC" w:rsidRDefault="00434345" w:rsidP="00E12DA6">
      <w:pPr>
        <w:widowControl w:val="0"/>
        <w:spacing w:before="0" w:after="80" w:line="360" w:lineRule="exact"/>
        <w:ind w:firstLine="720"/>
        <w:rPr>
          <w:iCs/>
          <w:color w:val="auto"/>
          <w:lang w:val="pt-BR"/>
        </w:rPr>
      </w:pPr>
      <w:r w:rsidRPr="002F73EC">
        <w:rPr>
          <w:iCs/>
          <w:color w:val="auto"/>
          <w:lang w:val="pt-BR"/>
        </w:rPr>
        <w:t>Tuy nhiên, tại khoản 1 Điều 3 Nghị quyết số 69/2022/QH15 ngày 11 tháng 11 năm 2022 của Quốc hội về dự toán ngân sách nhà nước năm 2023 có nêu:</w:t>
      </w:r>
      <w:r w:rsidRPr="002F73EC">
        <w:rPr>
          <w:i/>
          <w:iCs/>
          <w:color w:val="auto"/>
          <w:lang w:val="pt-BR"/>
        </w:rPr>
        <w:t>“1. Chưa thực hiện cải cách tổng thể chính sách tiền lương theo Nghị quyết 27-NQ/TW ngày 21 tháng 5 năm 2018 của Hội nghị lần thứ 7 Ban Chấp hành Trung ương khóa XII trong năm 2023…”</w:t>
      </w:r>
      <w:r w:rsidRPr="002F73EC">
        <w:rPr>
          <w:iCs/>
          <w:color w:val="auto"/>
          <w:lang w:val="pt-BR"/>
        </w:rPr>
        <w:t xml:space="preserve">. </w:t>
      </w:r>
    </w:p>
    <w:p w14:paraId="19594EFB" w14:textId="77777777" w:rsidR="00434345" w:rsidRPr="002F73EC" w:rsidRDefault="00434345" w:rsidP="00E12DA6">
      <w:pPr>
        <w:widowControl w:val="0"/>
        <w:spacing w:before="0" w:after="80" w:line="360" w:lineRule="exact"/>
        <w:ind w:firstLine="720"/>
        <w:rPr>
          <w:iCs/>
          <w:color w:val="auto"/>
          <w:lang w:val="pt-BR"/>
        </w:rPr>
      </w:pPr>
      <w:r w:rsidRPr="002F73EC">
        <w:rPr>
          <w:iCs/>
          <w:color w:val="auto"/>
          <w:lang w:val="pt-BR"/>
        </w:rPr>
        <w:lastRenderedPageBreak/>
        <w:t xml:space="preserve">Tại Kết luận số 83-KL/TW của Bộ Chính trị ngày 21/6/2024: </w:t>
      </w:r>
      <w:r w:rsidRPr="002F73EC">
        <w:rPr>
          <w:i/>
          <w:iCs/>
          <w:color w:val="auto"/>
          <w:lang w:val="pt-BR"/>
        </w:rPr>
        <w:t xml:space="preserve">“Giao Ban Kinh tế Trung ương chủ trì sơ kết việc thực hiện Nghị quyết số 27-NQ/TW, trong đó phối hợp với Ban cán sự đảng Bộ Nội vụ và các ban, bộ, ngành có liên quan nghiên cứu đánh giá sự phù hợp, tính khả thi và đề xuất việc thực hiện 5 bảng lương và 9 chế độ phụ cấp mới của khu vực công cho phù hợp để trình Trung ương xem xét </w:t>
      </w:r>
      <w:r w:rsidRPr="002F73EC">
        <w:rPr>
          <w:b/>
          <w:i/>
          <w:iCs/>
          <w:color w:val="auto"/>
          <w:lang w:val="pt-BR"/>
        </w:rPr>
        <w:t>sau năm 2026 khi Bộ Chính trị ban hành và triển khai thực hiện hệ thống Danh mục vị trí việc làm trong hệ thống chính trị</w:t>
      </w:r>
      <w:r w:rsidRPr="002F73EC">
        <w:rPr>
          <w:i/>
          <w:iCs/>
          <w:color w:val="auto"/>
          <w:lang w:val="pt-BR"/>
        </w:rPr>
        <w:t>”.</w:t>
      </w:r>
      <w:r w:rsidRPr="002F73EC">
        <w:rPr>
          <w:iCs/>
          <w:color w:val="auto"/>
          <w:lang w:val="pt-BR"/>
        </w:rPr>
        <w:t xml:space="preserve"> </w:t>
      </w:r>
    </w:p>
    <w:p w14:paraId="1237AE74" w14:textId="77777777" w:rsidR="00434345" w:rsidRPr="002F73EC" w:rsidRDefault="00434345" w:rsidP="00E12DA6">
      <w:pPr>
        <w:snapToGrid w:val="0"/>
        <w:spacing w:before="0" w:after="80" w:line="360" w:lineRule="exact"/>
        <w:ind w:firstLine="720"/>
        <w:rPr>
          <w:iCs/>
          <w:color w:val="auto"/>
          <w:lang w:val="pt-BR"/>
        </w:rPr>
      </w:pPr>
      <w:r w:rsidRPr="002F73EC">
        <w:rPr>
          <w:bCs/>
          <w:iCs/>
          <w:color w:val="auto"/>
          <w:spacing w:val="-2"/>
          <w:lang w:val="pt-BR"/>
        </w:rPr>
        <w:t>- Tại Điều 6 Nghị quyết số 35/2021/QH15 quy định:</w:t>
      </w:r>
      <w:r w:rsidRPr="002F73EC">
        <w:rPr>
          <w:bCs/>
          <w:i/>
          <w:iCs/>
          <w:color w:val="auto"/>
          <w:spacing w:val="-2"/>
          <w:lang w:val="pt-BR"/>
        </w:rPr>
        <w:t>“</w:t>
      </w:r>
      <w:r w:rsidRPr="002F73EC">
        <w:rPr>
          <w:i/>
          <w:iCs/>
          <w:color w:val="auto"/>
          <w:spacing w:val="-2"/>
          <w:shd w:val="clear" w:color="auto" w:fill="FFFFFF"/>
          <w:lang w:val="pt-BR"/>
        </w:rPr>
        <w:t>Thành phố thực hiện cơ chế tạo nguồn thực hiện cải cách tiền lương theo quy định. Sau khi ngân sách Thành phố bảo đảm đủ nguồn thực hiện cải cách tiền lương và các chính sách an sinh xã hội cho cả thời kỳ ổn định ngân sách theo quy định của cấp có thẩm quyền, Hội đồng nhân dân Thành phố được quyết định sử dụng nguồn cải cách tiền lương còn dư của ngân sách Thành phố và cho phép ngân sách cấp dưới sử dụng nguồn cải cách tiền lương còn dư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r w:rsidRPr="002F73EC">
        <w:rPr>
          <w:bCs/>
          <w:i/>
          <w:iCs/>
          <w:color w:val="auto"/>
          <w:spacing w:val="-2"/>
          <w:lang w:val="pt-BR"/>
        </w:rPr>
        <w:t>…”.</w:t>
      </w:r>
    </w:p>
    <w:p w14:paraId="7D2C659D" w14:textId="77777777" w:rsidR="00434345" w:rsidRPr="002F73EC" w:rsidRDefault="00434345" w:rsidP="00E12DA6">
      <w:pPr>
        <w:pStyle w:val="Heading5"/>
        <w:snapToGrid w:val="0"/>
        <w:spacing w:before="0" w:after="80" w:line="360" w:lineRule="exact"/>
        <w:rPr>
          <w:rFonts w:eastAsia="Aptos"/>
          <w:lang w:val="pt-BR"/>
        </w:rPr>
      </w:pPr>
      <w:r w:rsidRPr="002F73EC">
        <w:rPr>
          <w:rFonts w:eastAsia="Aptos"/>
          <w:lang w:val="pt-BR"/>
        </w:rPr>
        <w:t>b) Vấn</w:t>
      </w:r>
      <w:r w:rsidRPr="002F73EC">
        <w:rPr>
          <w:rFonts w:eastAsia="Aptos"/>
          <w:lang w:val="vi-VN"/>
        </w:rPr>
        <w:t xml:space="preserve"> đề v</w:t>
      </w:r>
      <w:r w:rsidRPr="002F73EC">
        <w:rPr>
          <w:rFonts w:eastAsia="Aptos"/>
          <w:lang w:val="pt-BR"/>
        </w:rPr>
        <w:t>ề thực tiễn</w:t>
      </w:r>
    </w:p>
    <w:p w14:paraId="2B433132" w14:textId="77777777" w:rsidR="00434345" w:rsidRPr="002F73EC" w:rsidRDefault="00434345" w:rsidP="00E12DA6">
      <w:pPr>
        <w:widowControl w:val="0"/>
        <w:spacing w:before="0" w:after="80" w:line="360" w:lineRule="exact"/>
        <w:ind w:firstLine="720"/>
        <w:rPr>
          <w:bCs/>
          <w:iCs/>
          <w:color w:val="auto"/>
          <w:lang w:val="pt-BR"/>
        </w:rPr>
      </w:pPr>
      <w:r w:rsidRPr="002F73EC">
        <w:rPr>
          <w:bCs/>
          <w:iCs/>
          <w:color w:val="auto"/>
          <w:lang w:val="pt-BR"/>
        </w:rPr>
        <w:t>Việc thực hiện chi trả thu nhập tăng thêm theo Nghị quyết số 35/2021/QH15 là chính sách đúng đắn, đã và đang hỗ trợ một phần cho cán bộ, công chức, viên chức trên địa bàn ổn định về tài chính để tập trung cống hiến, phát triển, gắn kết, gắn bó, ổn định với công việc.</w:t>
      </w:r>
    </w:p>
    <w:p w14:paraId="4BC31A10" w14:textId="77777777" w:rsidR="00434345" w:rsidRPr="002F73EC" w:rsidRDefault="00434345" w:rsidP="00E12DA6">
      <w:pPr>
        <w:spacing w:before="0" w:after="80" w:line="360" w:lineRule="exact"/>
        <w:ind w:firstLine="706"/>
        <w:rPr>
          <w:rFonts w:eastAsia="Aptos"/>
          <w:color w:val="auto"/>
          <w:lang w:val="pt-BR"/>
        </w:rPr>
      </w:pPr>
      <w:r w:rsidRPr="002F73EC">
        <w:rPr>
          <w:rFonts w:eastAsia="Aptos"/>
          <w:color w:val="auto"/>
          <w:lang w:val="pt-BR"/>
        </w:rPr>
        <w:t>c) Cơ chế, chính sách tương đồng của các tỉnh, thành phố</w:t>
      </w:r>
    </w:p>
    <w:p w14:paraId="16CBBBEB" w14:textId="77777777" w:rsidR="00434345" w:rsidRPr="002F73EC" w:rsidRDefault="00434345" w:rsidP="00E12DA6">
      <w:pPr>
        <w:snapToGrid w:val="0"/>
        <w:spacing w:before="0" w:after="80" w:line="360" w:lineRule="exact"/>
        <w:ind w:firstLine="720"/>
        <w:rPr>
          <w:iCs/>
          <w:color w:val="auto"/>
          <w:lang w:val="pt-BR"/>
        </w:rPr>
      </w:pPr>
      <w:r w:rsidRPr="002F73EC">
        <w:rPr>
          <w:bCs/>
          <w:color w:val="auto"/>
          <w:kern w:val="36"/>
          <w:lang w:val="vi-VN"/>
        </w:rPr>
        <w:t>Chính sách này tương đồng với chính sách đã được quy định tại</w:t>
      </w:r>
      <w:r w:rsidRPr="002F73EC">
        <w:rPr>
          <w:b/>
          <w:bCs/>
          <w:color w:val="auto"/>
          <w:kern w:val="36"/>
          <w:lang w:val="vi-VN"/>
        </w:rPr>
        <w:t xml:space="preserve"> </w:t>
      </w:r>
      <w:r w:rsidRPr="002F73EC">
        <w:rPr>
          <w:rFonts w:eastAsia="Calibri"/>
          <w:color w:val="auto"/>
          <w:lang w:val="pt-BR"/>
        </w:rPr>
        <w:t>Nghị quyết số 98/2023/QH15 ngày 24/6/2023 của Quốc hội về thí điểm một số cơ chế, chính sách đặc thù phát triển thành phố Hồ Chí Minh.</w:t>
      </w:r>
    </w:p>
    <w:p w14:paraId="20F4F3A0" w14:textId="77777777" w:rsidR="00434345" w:rsidRPr="002F73EC" w:rsidRDefault="00434345" w:rsidP="00E12DA6">
      <w:pPr>
        <w:pStyle w:val="Heading4"/>
        <w:spacing w:before="0" w:after="80" w:line="360" w:lineRule="exact"/>
        <w:contextualSpacing/>
        <w:rPr>
          <w:rFonts w:eastAsia="Aptos"/>
          <w:color w:val="auto"/>
          <w:spacing w:val="4"/>
          <w:lang w:val="vi-VN"/>
        </w:rPr>
      </w:pPr>
      <w:r w:rsidRPr="002F73EC">
        <w:rPr>
          <w:rFonts w:eastAsia="Aptos"/>
          <w:color w:val="auto"/>
          <w:spacing w:val="4"/>
          <w:lang w:val="vi-VN"/>
        </w:rPr>
        <w:t>2. Mục tiêu giải quyết vấn đề</w:t>
      </w:r>
    </w:p>
    <w:p w14:paraId="7032FF03" w14:textId="77777777" w:rsidR="00434345" w:rsidRPr="002F73EC" w:rsidRDefault="00434345" w:rsidP="00E12DA6">
      <w:pPr>
        <w:tabs>
          <w:tab w:val="left" w:pos="709"/>
        </w:tabs>
        <w:spacing w:before="0" w:after="80" w:line="360" w:lineRule="exact"/>
        <w:ind w:firstLine="709"/>
        <w:rPr>
          <w:rFonts w:eastAsia="Aptos"/>
          <w:bCs/>
          <w:iCs/>
          <w:color w:val="auto"/>
          <w:kern w:val="2"/>
          <w:lang w:val="pt-BR"/>
          <w14:ligatures w14:val="standardContextual"/>
        </w:rPr>
      </w:pPr>
      <w:r w:rsidRPr="002F73EC">
        <w:rPr>
          <w:rFonts w:eastAsia="Aptos"/>
          <w:bCs/>
          <w:iCs/>
          <w:color w:val="auto"/>
          <w:kern w:val="2"/>
          <w:lang w:val="pt-BR"/>
          <w14:ligatures w14:val="standardContextual"/>
        </w:rPr>
        <w:t>Trong thời gian thực hiện Nghị quyết số 35/2021/QH15, Thành phố thực hiện chi thu nhập tăng thêm cho cán bộ, công chức, viên chức phù hợp theo hiệu quả công việc, việc tiến hành đánh giá, xếp loại chất lượng cán bộ, công chức, viên chức bảo đảm chính xác, khách quan, nghiêm túc, công bằng, công tâm và không mang tính hình thức, nể nang, trù dập, thiên vị, không “cào bằng”. Từ khi thực hiện chi thu nhập tăng thêm đã có tác động khuyến khích, nâng cao năng suất lao động của cán bộ, công chức, viên chức Thành phố, tiến độ và chất lượng công việc của từng người được nâng cao.</w:t>
      </w:r>
    </w:p>
    <w:p w14:paraId="6F6E17A3" w14:textId="77777777" w:rsidR="00434345" w:rsidRPr="002F73EC" w:rsidRDefault="00434345" w:rsidP="00E12DA6">
      <w:pPr>
        <w:snapToGrid w:val="0"/>
        <w:spacing w:before="0" w:after="80" w:line="360" w:lineRule="exact"/>
        <w:ind w:firstLine="720"/>
        <w:rPr>
          <w:rFonts w:eastAsia="Aptos"/>
          <w:bCs/>
          <w:iCs/>
          <w:color w:val="auto"/>
          <w:spacing w:val="-6"/>
          <w:kern w:val="2"/>
          <w:lang w:val="pt-BR"/>
          <w14:ligatures w14:val="standardContextual"/>
        </w:rPr>
      </w:pPr>
      <w:r w:rsidRPr="002F73EC">
        <w:rPr>
          <w:rFonts w:eastAsia="Aptos"/>
          <w:bCs/>
          <w:iCs/>
          <w:color w:val="auto"/>
          <w:spacing w:val="-6"/>
          <w:kern w:val="2"/>
          <w:lang w:val="pt-BR"/>
          <w14:ligatures w14:val="standardContextual"/>
        </w:rPr>
        <w:t xml:space="preserve">Do vậy, Thành phố đề xuất Quốc hội tiếp tục cho phép Hội đồng nhân dân Thành phố quyết định bố trí ngân sách Thành phố để chi thu nhập bình quân tăng thêm </w:t>
      </w:r>
      <w:r w:rsidRPr="002F73EC">
        <w:rPr>
          <w:rFonts w:eastAsia="Aptos"/>
          <w:bCs/>
          <w:iCs/>
          <w:color w:val="auto"/>
          <w:spacing w:val="-6"/>
          <w:kern w:val="2"/>
          <w:lang w:val="pt-BR"/>
          <w14:ligatures w14:val="standardContextual"/>
        </w:rPr>
        <w:lastRenderedPageBreak/>
        <w:t>theo dự thảo Nghị quyết là có cơ sở pháp lý và phù hợp với quy định và tình hình thực tế về thí điểm một số cơ chế, chính sách đặc thù phát triển thành phố Hải Phòng.</w:t>
      </w:r>
    </w:p>
    <w:p w14:paraId="6D8DCAAA" w14:textId="77777777" w:rsidR="00434345" w:rsidRPr="002F73EC" w:rsidRDefault="00434345" w:rsidP="00E12DA6">
      <w:pPr>
        <w:pStyle w:val="Heading4"/>
        <w:spacing w:before="0" w:after="80" w:line="360" w:lineRule="exact"/>
        <w:contextualSpacing/>
        <w:rPr>
          <w:rFonts w:eastAsia="Aptos"/>
          <w:color w:val="auto"/>
          <w:spacing w:val="-4"/>
          <w:lang w:val="vi-VN"/>
        </w:rPr>
      </w:pPr>
      <w:r w:rsidRPr="002F73EC">
        <w:rPr>
          <w:rFonts w:eastAsia="Aptos"/>
          <w:color w:val="auto"/>
          <w:spacing w:val="4"/>
          <w:lang w:val="vi-VN"/>
        </w:rPr>
        <w:t xml:space="preserve">3. </w:t>
      </w:r>
      <w:r w:rsidRPr="002F73EC">
        <w:rPr>
          <w:rFonts w:eastAsia="Aptos"/>
          <w:color w:val="auto"/>
          <w:spacing w:val="-4"/>
          <w:lang w:val="vi-VN"/>
        </w:rPr>
        <w:t>Các giải pháp đề xuất và đối tượng chịu sự tác động trực tiếp của chính sách, các đối tượng chịu trách nhiệm thi hành chính sách</w:t>
      </w:r>
    </w:p>
    <w:p w14:paraId="73A4BEBC" w14:textId="77777777" w:rsidR="00434345" w:rsidRPr="002F73EC" w:rsidRDefault="00434345" w:rsidP="00E12DA6">
      <w:pPr>
        <w:spacing w:before="0" w:after="80" w:line="360" w:lineRule="exact"/>
        <w:ind w:firstLine="709"/>
        <w:rPr>
          <w:rFonts w:eastAsia="Aptos"/>
          <w:bCs/>
          <w:iCs/>
          <w:color w:val="auto"/>
          <w:lang w:val="vi-VN"/>
        </w:rPr>
      </w:pPr>
      <w:r w:rsidRPr="002F73EC">
        <w:rPr>
          <w:rFonts w:eastAsia="Aptos"/>
          <w:b/>
          <w:bCs/>
          <w:i/>
          <w:iCs/>
          <w:color w:val="auto"/>
          <w:lang w:val="vi-VN"/>
        </w:rPr>
        <w:t>a)</w:t>
      </w:r>
      <w:r w:rsidRPr="002F73EC">
        <w:rPr>
          <w:rFonts w:eastAsia="Aptos"/>
          <w:b/>
          <w:bCs/>
          <w:i/>
          <w:iCs/>
          <w:color w:val="auto"/>
          <w:lang w:val="pt-BR"/>
        </w:rPr>
        <w:t xml:space="preserve"> Giải pháp 1:</w:t>
      </w:r>
      <w:r w:rsidRPr="002F73EC">
        <w:rPr>
          <w:rFonts w:eastAsia="Aptos"/>
          <w:b/>
          <w:bCs/>
          <w:i/>
          <w:iCs/>
          <w:color w:val="auto"/>
          <w:lang w:val="vi-VN"/>
        </w:rPr>
        <w:t xml:space="preserve"> </w:t>
      </w:r>
    </w:p>
    <w:p w14:paraId="1236308E" w14:textId="77777777" w:rsidR="00434345" w:rsidRPr="002F73EC" w:rsidRDefault="00434345" w:rsidP="00E12DA6">
      <w:pPr>
        <w:snapToGrid w:val="0"/>
        <w:spacing w:before="0" w:after="80" w:line="360" w:lineRule="exact"/>
        <w:ind w:firstLine="720"/>
        <w:rPr>
          <w:bCs/>
          <w:iCs/>
          <w:color w:val="auto"/>
          <w:lang w:val="vi-VN"/>
        </w:rPr>
      </w:pPr>
      <w:r w:rsidRPr="002F73EC">
        <w:rPr>
          <w:rFonts w:eastAsia="Aptos"/>
          <w:i/>
          <w:color w:val="auto"/>
          <w:lang w:val="vi-VN"/>
        </w:rPr>
        <w:t>- Nội dung đề xuất:</w:t>
      </w:r>
      <w:r w:rsidRPr="002F73EC">
        <w:rPr>
          <w:rFonts w:eastAsia="Aptos"/>
          <w:iCs/>
          <w:color w:val="auto"/>
          <w:lang w:val="vi-VN"/>
        </w:rPr>
        <w:t xml:space="preserve"> </w:t>
      </w:r>
      <w:r w:rsidRPr="002F73EC">
        <w:rPr>
          <w:rFonts w:eastAsia="Calibri"/>
          <w:bCs/>
          <w:color w:val="auto"/>
          <w:lang w:val="vi-VN"/>
        </w:rPr>
        <w:t>Tiếp tục bảo lưu quy định tại</w:t>
      </w:r>
      <w:r w:rsidRPr="002F73EC">
        <w:rPr>
          <w:bCs/>
          <w:iCs/>
          <w:color w:val="auto"/>
          <w:lang w:val="vi-VN"/>
        </w:rPr>
        <w:t xml:space="preserve"> Điều 6 Nghị quyết số 35/2021/QH15, theo đó quy định:</w:t>
      </w:r>
      <w:r w:rsidRPr="002F73EC">
        <w:rPr>
          <w:bCs/>
          <w:i/>
          <w:iCs/>
          <w:color w:val="auto"/>
          <w:lang w:val="vi-VN"/>
        </w:rPr>
        <w:t>“Thành phố thực hiện cơ chế tạo nguồn thực hiện cải cách tiền lương theo quy định. Sau khi chi trả các chính sách an sinh xã hội theo quy định của cấp có thẩm quyền, Hội đồng nhân dân Thành phố được quyết định sử dụng nguồn cải cách tiền lương còn dư của Thành phố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p>
    <w:p w14:paraId="43F16D9C" w14:textId="77777777" w:rsidR="00434345" w:rsidRPr="002F73EC" w:rsidRDefault="00434345" w:rsidP="00E12DA6">
      <w:pPr>
        <w:spacing w:before="0" w:after="80" w:line="360" w:lineRule="exact"/>
        <w:ind w:firstLine="709"/>
        <w:rPr>
          <w:bCs/>
          <w:color w:val="auto"/>
          <w:lang w:val="nl-NL"/>
        </w:rPr>
      </w:pPr>
      <w:r w:rsidRPr="002F73EC">
        <w:rPr>
          <w:rFonts w:eastAsia="Aptos"/>
          <w:i/>
          <w:iCs/>
          <w:color w:val="auto"/>
          <w:spacing w:val="-4"/>
          <w:lang w:val="vi-VN"/>
        </w:rPr>
        <w:t xml:space="preserve">- Đối tượng chịu sự tác động trực tiếp của chính sách: </w:t>
      </w:r>
      <w:r w:rsidRPr="002F73EC">
        <w:rPr>
          <w:rFonts w:eastAsia="Calibri"/>
          <w:bCs/>
          <w:color w:val="auto"/>
          <w:lang w:val="vi-VN"/>
        </w:rPr>
        <w:t>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làm việc trong các cơ quan, đơn vị sự nghiệp công lập do nhà nước đảm bảo chi thường xuyên và đơn vị sự nghiệp công lập tự chủ một phần chi thường xuyên thuộc khối chính quyền, Đảng, đoàn thể, những người được tuyển dụng theo quy định về tuyển dụng viên chức tại các Hội đặc thù do thành phố quản lý và giao biên chế.</w:t>
      </w:r>
    </w:p>
    <w:p w14:paraId="2006D217" w14:textId="77777777" w:rsidR="00434345" w:rsidRPr="002F73EC" w:rsidRDefault="00434345" w:rsidP="00E12DA6">
      <w:pPr>
        <w:spacing w:before="0" w:after="80" w:line="360" w:lineRule="exact"/>
        <w:ind w:firstLine="709"/>
        <w:rPr>
          <w:bCs/>
          <w:color w:val="auto"/>
          <w:lang w:val="vi-VN"/>
        </w:rPr>
      </w:pPr>
      <w:r w:rsidRPr="002F73EC">
        <w:rPr>
          <w:rFonts w:eastAsia="Aptos"/>
          <w:i/>
          <w:iCs/>
          <w:color w:val="auto"/>
          <w:spacing w:val="-4"/>
          <w:lang w:val="vi-VN"/>
        </w:rPr>
        <w:t xml:space="preserve">- Các đối tượng chịu trách nhiệm thi hành chính sách: </w:t>
      </w:r>
      <w:r w:rsidRPr="002F73EC">
        <w:rPr>
          <w:bCs/>
          <w:color w:val="auto"/>
          <w:lang w:val="nl-NL"/>
        </w:rPr>
        <w:t>Hội đồng nhân dân thành phố Hải Phòng</w:t>
      </w:r>
      <w:r w:rsidRPr="002F73EC">
        <w:rPr>
          <w:bCs/>
          <w:color w:val="auto"/>
          <w:lang w:val="vi-VN"/>
        </w:rPr>
        <w:t>.</w:t>
      </w:r>
    </w:p>
    <w:p w14:paraId="40B67CB8" w14:textId="77777777" w:rsidR="00434345" w:rsidRPr="002F73EC" w:rsidRDefault="00434345" w:rsidP="00E12DA6">
      <w:pPr>
        <w:spacing w:before="0" w:after="80" w:line="360" w:lineRule="exact"/>
        <w:ind w:firstLine="709"/>
        <w:rPr>
          <w:rFonts w:eastAsia="Aptos"/>
          <w:b/>
          <w:bCs/>
          <w:i/>
          <w:color w:val="auto"/>
          <w:lang w:val="vi-VN"/>
        </w:rPr>
      </w:pPr>
      <w:r w:rsidRPr="002F73EC">
        <w:rPr>
          <w:rFonts w:eastAsia="Aptos"/>
          <w:b/>
          <w:bCs/>
          <w:i/>
          <w:color w:val="auto"/>
          <w:lang w:val="vi-VN"/>
        </w:rPr>
        <w:t xml:space="preserve">b) Giải pháp 2: </w:t>
      </w:r>
    </w:p>
    <w:p w14:paraId="33DB79CF" w14:textId="77777777" w:rsidR="00434345" w:rsidRPr="002F73EC" w:rsidRDefault="00434345" w:rsidP="00E12DA6">
      <w:pPr>
        <w:widowControl w:val="0"/>
        <w:spacing w:before="0" w:after="80" w:line="360" w:lineRule="exact"/>
        <w:ind w:firstLine="720"/>
        <w:rPr>
          <w:iCs/>
          <w:color w:val="auto"/>
          <w:lang w:val="nl-NL"/>
        </w:rPr>
      </w:pPr>
      <w:r w:rsidRPr="002F73EC">
        <w:rPr>
          <w:rFonts w:eastAsia="Aptos"/>
          <w:iCs/>
          <w:color w:val="auto"/>
          <w:lang w:val="vi-VN"/>
        </w:rPr>
        <w:t xml:space="preserve">- Nội dung đề xuất: </w:t>
      </w:r>
      <w:r w:rsidRPr="002F73EC">
        <w:rPr>
          <w:iCs/>
          <w:color w:val="auto"/>
          <w:lang w:val="nl-NL"/>
        </w:rPr>
        <w:t>Hội đồng nhân dân Thành phố quyết định mức chi thu nhập bình quân tăng thêm không quá 0,8 lần mức lương ngạch bậc, chức vụ</w:t>
      </w:r>
      <w:r w:rsidRPr="002F73EC">
        <w:rPr>
          <w:iCs/>
          <w:color w:val="auto"/>
          <w:shd w:val="clear" w:color="auto" w:fill="FFFFFF"/>
          <w:lang w:val="vi-VN"/>
        </w:rPr>
        <w:t xml:space="preserve"> hoặc mức lương theo vị trí việc làm, chức danh, chức vụ lãnh đạo</w:t>
      </w:r>
      <w:r w:rsidRPr="002F73EC">
        <w:rPr>
          <w:iCs/>
          <w:color w:val="auto"/>
          <w:lang w:val="nl-NL"/>
        </w:rPr>
        <w:t xml:space="preserve"> cho đến khi Nghị quyết số 27-NQ/TW được triển khai thực hiện trên thực tế thì Hội đồng nhân dân Thành phố căn cứ ngân sách Thành phố để quyết định mức thu nhập tăng thêm phù hợp với đặc thù của Thành phố.</w:t>
      </w:r>
    </w:p>
    <w:p w14:paraId="05DCC14F" w14:textId="77777777" w:rsidR="00434345" w:rsidRPr="002F73EC" w:rsidRDefault="00434345" w:rsidP="00E12DA6">
      <w:pPr>
        <w:spacing w:before="0" w:after="80" w:line="360" w:lineRule="exact"/>
        <w:ind w:firstLine="709"/>
        <w:rPr>
          <w:bCs/>
          <w:color w:val="auto"/>
          <w:spacing w:val="-4"/>
          <w:lang w:val="nl-NL"/>
        </w:rPr>
      </w:pPr>
      <w:r w:rsidRPr="002F73EC">
        <w:rPr>
          <w:rFonts w:eastAsia="Aptos"/>
          <w:i/>
          <w:iCs/>
          <w:color w:val="auto"/>
          <w:spacing w:val="-4"/>
          <w:lang w:val="vi-VN"/>
        </w:rPr>
        <w:t xml:space="preserve">- Đối tượng chịu sự tác động trực tiếp của chính sách: </w:t>
      </w:r>
      <w:r w:rsidRPr="002F73EC">
        <w:rPr>
          <w:rFonts w:eastAsia="Calibri"/>
          <w:bCs/>
          <w:color w:val="auto"/>
          <w:spacing w:val="-4"/>
          <w:lang w:val="nl-NL"/>
        </w:rPr>
        <w:t xml:space="preserve">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làm việc trong các cơ quan, đơn vị sự nghiệp công lập do nhà nước đảm bảo chi thường xuyên và đơn vị sự nghiệp công lập tự chủ một phần chi thường xuyên thuộc khối chính </w:t>
      </w:r>
      <w:r w:rsidRPr="002F73EC">
        <w:rPr>
          <w:rFonts w:eastAsia="Calibri"/>
          <w:bCs/>
          <w:color w:val="auto"/>
          <w:spacing w:val="-4"/>
          <w:lang w:val="nl-NL"/>
        </w:rPr>
        <w:lastRenderedPageBreak/>
        <w:t>quyền, Đảng, đoàn thể, những người được tuyển dụng theo quy định về tuyển dụng viên chức tại các Hội đặc thù do thành phố quản lý và giao biên chế</w:t>
      </w:r>
      <w:r w:rsidRPr="002F73EC">
        <w:rPr>
          <w:bCs/>
          <w:color w:val="auto"/>
          <w:spacing w:val="-4"/>
          <w:lang w:val="nl-NL"/>
        </w:rPr>
        <w:t>.</w:t>
      </w:r>
    </w:p>
    <w:p w14:paraId="00F0B5A4" w14:textId="77777777" w:rsidR="00434345" w:rsidRPr="002F73EC" w:rsidRDefault="00434345" w:rsidP="00E12DA6">
      <w:pPr>
        <w:spacing w:before="0" w:after="80" w:line="360" w:lineRule="exact"/>
        <w:rPr>
          <w:bCs/>
          <w:color w:val="auto"/>
          <w:lang w:val="nl-NL"/>
        </w:rPr>
      </w:pPr>
      <w:r w:rsidRPr="002F73EC">
        <w:rPr>
          <w:rFonts w:eastAsia="Aptos"/>
          <w:i/>
          <w:iCs/>
          <w:color w:val="auto"/>
          <w:spacing w:val="-4"/>
          <w:lang w:val="vi-VN"/>
        </w:rPr>
        <w:t xml:space="preserve">- Các đối tượng chịu trách nhiệm thi hành chính sách: </w:t>
      </w:r>
      <w:r w:rsidRPr="002F73EC">
        <w:rPr>
          <w:bCs/>
          <w:color w:val="auto"/>
          <w:lang w:val="nl-NL"/>
        </w:rPr>
        <w:t>Hội đồng nhân dân thành phố Hải Phòng</w:t>
      </w:r>
      <w:r w:rsidRPr="002F73EC">
        <w:rPr>
          <w:bCs/>
          <w:color w:val="auto"/>
          <w:lang w:val="vi-VN"/>
        </w:rPr>
        <w:t>.</w:t>
      </w:r>
    </w:p>
    <w:p w14:paraId="2D750210" w14:textId="77777777" w:rsidR="00434345" w:rsidRPr="002F73EC" w:rsidRDefault="00434345" w:rsidP="00E12DA6">
      <w:pPr>
        <w:snapToGrid w:val="0"/>
        <w:spacing w:before="0" w:after="80" w:line="360" w:lineRule="exact"/>
        <w:ind w:firstLine="720"/>
        <w:rPr>
          <w:b/>
          <w:i/>
          <w:iCs/>
          <w:color w:val="auto"/>
          <w:lang w:val="vi-VN"/>
        </w:rPr>
      </w:pPr>
      <w:r w:rsidRPr="002F73EC">
        <w:rPr>
          <w:b/>
          <w:i/>
          <w:iCs/>
          <w:color w:val="auto"/>
          <w:lang w:val="vi-VN"/>
        </w:rPr>
        <w:t xml:space="preserve">c) </w:t>
      </w:r>
      <w:r w:rsidRPr="002F73EC">
        <w:rPr>
          <w:b/>
          <w:i/>
          <w:iCs/>
          <w:color w:val="auto"/>
          <w:lang w:val="nl-NL"/>
        </w:rPr>
        <w:t xml:space="preserve">Giải pháp 3: </w:t>
      </w:r>
    </w:p>
    <w:p w14:paraId="7CDCDD1A" w14:textId="77777777" w:rsidR="00434345" w:rsidRPr="002F73EC" w:rsidRDefault="00434345" w:rsidP="00E12DA6">
      <w:pPr>
        <w:widowControl w:val="0"/>
        <w:spacing w:before="0" w:after="80" w:line="360" w:lineRule="exact"/>
        <w:ind w:firstLine="720"/>
        <w:rPr>
          <w:iCs/>
          <w:color w:val="auto"/>
          <w:lang w:val="nl-NL"/>
        </w:rPr>
      </w:pPr>
      <w:r w:rsidRPr="002F73EC">
        <w:rPr>
          <w:rFonts w:eastAsia="Aptos"/>
          <w:i/>
          <w:color w:val="auto"/>
          <w:lang w:val="vi-VN"/>
        </w:rPr>
        <w:t>- Nội dung đề xuất:</w:t>
      </w:r>
      <w:r w:rsidRPr="002F73EC">
        <w:rPr>
          <w:rFonts w:eastAsia="Aptos"/>
          <w:iCs/>
          <w:color w:val="auto"/>
          <w:lang w:val="vi-VN"/>
        </w:rPr>
        <w:t xml:space="preserve"> </w:t>
      </w:r>
      <w:r w:rsidRPr="002F73EC">
        <w:rPr>
          <w:iCs/>
          <w:color w:val="auto"/>
          <w:lang w:val="nl-NL"/>
        </w:rPr>
        <w:t xml:space="preserve">Hội đồng nhân dân Thành phố quyết định mức chi thu nhập bình quân tăng thêm không quá 0,8 lần mức lương ngạch bậc, chức vụ </w:t>
      </w:r>
      <w:r w:rsidRPr="002F73EC">
        <w:rPr>
          <w:iCs/>
          <w:color w:val="auto"/>
          <w:shd w:val="clear" w:color="auto" w:fill="FFFFFF"/>
          <w:lang w:val="nl-NL"/>
        </w:rPr>
        <w:t>hoặc mức lương theo vị trí việc làm, chức danh, chức vụ lãnh đạo</w:t>
      </w:r>
      <w:r w:rsidRPr="002F73EC">
        <w:rPr>
          <w:iCs/>
          <w:color w:val="auto"/>
          <w:lang w:val="nl-NL"/>
        </w:rPr>
        <w:t xml:space="preserve"> cho đến khi Nghị quyết số 27-NQ/TW được triển khai thực hiện trên thực tế thì áp dụng mức thu nhập tăng thêm theo Nghị quyết số 27-NQ/TW.</w:t>
      </w:r>
    </w:p>
    <w:p w14:paraId="401B2A1D" w14:textId="77777777" w:rsidR="00434345" w:rsidRPr="002F73EC" w:rsidRDefault="00434345" w:rsidP="00E12DA6">
      <w:pPr>
        <w:spacing w:before="0" w:after="80" w:line="360" w:lineRule="exact"/>
        <w:ind w:firstLine="709"/>
        <w:rPr>
          <w:bCs/>
          <w:color w:val="auto"/>
          <w:lang w:val="nl-NL"/>
        </w:rPr>
      </w:pPr>
      <w:r w:rsidRPr="002F73EC">
        <w:rPr>
          <w:rFonts w:eastAsia="Aptos"/>
          <w:i/>
          <w:iCs/>
          <w:color w:val="auto"/>
          <w:spacing w:val="-4"/>
          <w:lang w:val="vi-VN"/>
        </w:rPr>
        <w:t xml:space="preserve">- Đối tượng chịu sự tác động trực tiếp của chính sách: </w:t>
      </w:r>
      <w:r w:rsidRPr="002F73EC">
        <w:rPr>
          <w:rFonts w:eastAsia="Calibri"/>
          <w:bCs/>
          <w:color w:val="auto"/>
          <w:lang w:val="nl-NL"/>
        </w:rPr>
        <w:t>Cán bộ, công chức làm việc trong các cơ quan thuộc khối chính quyền, Đảng, đoàn thể, bao gồm cả cán bộ, công chức cấp xã, những người được tuyển dụng theo quy định về tuyển dụng công chức tại các Hội đặc thù do thành phố quản lý giao biên chế; viên chức làm việc trong các cơ quan, đơn vị sự nghiệp công lập do nhà nước đảm bảo chi thường xuyên và đơn vị sự nghiệp công lập tự chủ một phần chi thường xuyên thuộc khối chính quyền, Đảng, đoàn thể, những người được tuyển dụng theo quy định về tuyển dụng viên chức tại các Hội đặc thù do thành phố quản lý và giao biên chế</w:t>
      </w:r>
      <w:r w:rsidRPr="002F73EC">
        <w:rPr>
          <w:bCs/>
          <w:color w:val="auto"/>
          <w:lang w:val="nl-NL"/>
        </w:rPr>
        <w:t>.</w:t>
      </w:r>
    </w:p>
    <w:p w14:paraId="6D2B7FE9" w14:textId="77777777" w:rsidR="00434345" w:rsidRPr="002F73EC" w:rsidRDefault="00434345" w:rsidP="00E12DA6">
      <w:pPr>
        <w:spacing w:before="0" w:after="80" w:line="360" w:lineRule="exact"/>
        <w:rPr>
          <w:color w:val="auto"/>
          <w:lang w:val="vi-VN"/>
        </w:rPr>
      </w:pPr>
      <w:r w:rsidRPr="002F73EC">
        <w:rPr>
          <w:rFonts w:eastAsia="Aptos"/>
          <w:i/>
          <w:iCs/>
          <w:color w:val="auto"/>
          <w:spacing w:val="-4"/>
          <w:lang w:val="vi-VN"/>
        </w:rPr>
        <w:t xml:space="preserve">- Các đối tượng chịu trách nhiệm thi hành chính sách: </w:t>
      </w:r>
      <w:r w:rsidRPr="002F73EC">
        <w:rPr>
          <w:color w:val="auto"/>
          <w:lang w:val="nl-NL"/>
        </w:rPr>
        <w:t>Hội đồng nhân dân thành phố</w:t>
      </w:r>
      <w:r w:rsidRPr="002F73EC">
        <w:rPr>
          <w:color w:val="auto"/>
          <w:lang w:val="vi-VN"/>
        </w:rPr>
        <w:t>.</w:t>
      </w:r>
    </w:p>
    <w:p w14:paraId="38D704A2" w14:textId="77777777" w:rsidR="00434345" w:rsidRPr="002F73EC" w:rsidRDefault="00434345" w:rsidP="00E12DA6">
      <w:pPr>
        <w:spacing w:before="0" w:after="80" w:line="360" w:lineRule="exact"/>
        <w:rPr>
          <w:rFonts w:eastAsia="Aptos"/>
          <w:color w:val="auto"/>
          <w:spacing w:val="4"/>
          <w:lang w:val="vi-VN"/>
        </w:rPr>
      </w:pPr>
      <w:r w:rsidRPr="002F73EC">
        <w:rPr>
          <w:color w:val="auto"/>
          <w:spacing w:val="4"/>
          <w:lang w:val="vi-VN"/>
        </w:rPr>
        <w:t>4. Đánh giá tác động của các giải pháp đối với đối tượng chịu sự tác</w:t>
      </w:r>
      <w:r w:rsidRPr="002F73EC">
        <w:rPr>
          <w:rFonts w:eastAsia="Aptos"/>
          <w:color w:val="auto"/>
          <w:spacing w:val="4"/>
          <w:lang w:val="vi-VN"/>
        </w:rPr>
        <w:t xml:space="preserve"> động trực tiếp của chính sách và các đối tượng khác có liên quan</w:t>
      </w:r>
    </w:p>
    <w:p w14:paraId="2BD97F6A" w14:textId="77777777" w:rsidR="00434345" w:rsidRPr="002F73EC" w:rsidRDefault="00434345" w:rsidP="00E12DA6">
      <w:pPr>
        <w:widowControl w:val="0"/>
        <w:snapToGrid w:val="0"/>
        <w:spacing w:before="0" w:after="80" w:line="360" w:lineRule="exact"/>
        <w:ind w:firstLine="720"/>
        <w:rPr>
          <w:b/>
          <w:bCs/>
          <w:i/>
          <w:iCs/>
          <w:color w:val="auto"/>
          <w:lang w:val="nl-NL"/>
        </w:rPr>
      </w:pPr>
      <w:r w:rsidRPr="002F73EC">
        <w:rPr>
          <w:b/>
          <w:bCs/>
          <w:i/>
          <w:iCs/>
          <w:color w:val="auto"/>
          <w:lang w:val="vi-VN"/>
        </w:rPr>
        <w:t>*</w:t>
      </w:r>
      <w:r w:rsidRPr="002F73EC">
        <w:rPr>
          <w:b/>
          <w:bCs/>
          <w:i/>
          <w:iCs/>
          <w:color w:val="auto"/>
          <w:lang w:val="nl-NL"/>
        </w:rPr>
        <w:t xml:space="preserve"> Giải pháp 1:</w:t>
      </w:r>
    </w:p>
    <w:p w14:paraId="51F9C0B3" w14:textId="77777777" w:rsidR="00434345" w:rsidRPr="002F73EC" w:rsidRDefault="00434345" w:rsidP="00E12DA6">
      <w:pPr>
        <w:widowControl w:val="0"/>
        <w:snapToGrid w:val="0"/>
        <w:spacing w:before="0" w:after="80" w:line="360" w:lineRule="exact"/>
        <w:ind w:firstLine="720"/>
        <w:rPr>
          <w:bCs/>
          <w:i/>
          <w:iCs/>
          <w:color w:val="auto"/>
          <w:spacing w:val="-4"/>
          <w:lang w:val="vi-VN"/>
        </w:rPr>
      </w:pPr>
      <w:r w:rsidRPr="002F73EC">
        <w:rPr>
          <w:i/>
          <w:iCs/>
          <w:color w:val="auto"/>
          <w:spacing w:val="-4"/>
          <w:lang w:val="nl-NL"/>
        </w:rPr>
        <w:t>- Tác động đối với hệ thống pháp luật:</w:t>
      </w:r>
      <w:r w:rsidRPr="002F73EC">
        <w:rPr>
          <w:bCs/>
          <w:iCs/>
          <w:color w:val="auto"/>
          <w:spacing w:val="-4"/>
          <w:lang w:val="nl-NL"/>
        </w:rPr>
        <w:t xml:space="preserve"> </w:t>
      </w:r>
      <w:r w:rsidRPr="002F73EC">
        <w:rPr>
          <w:bCs/>
          <w:iCs/>
          <w:color w:val="auto"/>
          <w:spacing w:val="-4"/>
          <w:lang w:val="vi-VN"/>
        </w:rPr>
        <w:t xml:space="preserve">Các nội dung đang đề xuất tại giải pháp này là nội dung tiếp nối từ Nghị quyết số 35/2021/QH15, Thành phố đã thực hiện từ năm 2022 đến nay. Phù hợp với quy định tại khoản 2 Điều 15 của Luật ban hành văn bản quy phạm pháp luật </w:t>
      </w:r>
      <w:r w:rsidRPr="002F73EC">
        <w:rPr>
          <w:bCs/>
          <w:i/>
          <w:iCs/>
          <w:color w:val="auto"/>
          <w:spacing w:val="-4"/>
          <w:lang w:val="vi-VN"/>
        </w:rPr>
        <w:t>“2. Quốc hội ban hành nghị quyết để quy định: …b) Thực hiện thí điểm một số chính sách mới thuộc thẩm quyền quyết định của Quốc hội nhưng chưa có luật điều chỉnh hoặc khác với quy định của luật hiện hành”.</w:t>
      </w:r>
    </w:p>
    <w:p w14:paraId="75627FE5" w14:textId="77777777" w:rsidR="00434345" w:rsidRPr="002F73EC" w:rsidRDefault="00434345" w:rsidP="00E12DA6">
      <w:pPr>
        <w:widowControl w:val="0"/>
        <w:snapToGrid w:val="0"/>
        <w:spacing w:before="0" w:after="80" w:line="360" w:lineRule="exact"/>
        <w:ind w:firstLine="720"/>
        <w:rPr>
          <w:i/>
          <w:iCs/>
          <w:color w:val="auto"/>
          <w:lang w:val="nl-NL"/>
        </w:rPr>
      </w:pPr>
      <w:r w:rsidRPr="002F73EC">
        <w:rPr>
          <w:i/>
          <w:iCs/>
          <w:color w:val="auto"/>
          <w:lang w:val="nl-NL"/>
        </w:rPr>
        <w:t>- Tác động về kinh tế</w:t>
      </w:r>
      <w:r w:rsidRPr="002F73EC">
        <w:rPr>
          <w:i/>
          <w:iCs/>
          <w:color w:val="auto"/>
          <w:lang w:val="vi-VN"/>
        </w:rPr>
        <w:t xml:space="preserve"> - xã hội</w:t>
      </w:r>
      <w:r w:rsidRPr="002F73EC">
        <w:rPr>
          <w:i/>
          <w:iCs/>
          <w:color w:val="auto"/>
          <w:lang w:val="nl-NL"/>
        </w:rPr>
        <w:t xml:space="preserve">: </w:t>
      </w:r>
    </w:p>
    <w:p w14:paraId="5ED17178" w14:textId="77777777" w:rsidR="00434345" w:rsidRPr="002F73EC" w:rsidRDefault="00434345" w:rsidP="00E12DA6">
      <w:pPr>
        <w:widowControl w:val="0"/>
        <w:spacing w:before="0" w:after="80" w:line="360" w:lineRule="exact"/>
        <w:ind w:firstLine="720"/>
        <w:rPr>
          <w:bCs/>
          <w:iCs/>
          <w:color w:val="auto"/>
          <w:lang w:val="nl-NL"/>
        </w:rPr>
      </w:pPr>
      <w:r w:rsidRPr="002F73EC">
        <w:rPr>
          <w:i/>
          <w:iCs/>
          <w:color w:val="auto"/>
          <w:lang w:val="vi-VN"/>
        </w:rPr>
        <w:t xml:space="preserve">Về kinh tế: </w:t>
      </w:r>
      <w:r w:rsidRPr="002F73EC">
        <w:rPr>
          <w:bCs/>
          <w:iCs/>
          <w:color w:val="auto"/>
          <w:lang w:val="nl-NL"/>
        </w:rPr>
        <w:t>Tạo động lực gắn bó, cống hiến của cán bộ, công chức, viên chức trên địa bàn, đáp ứng mức sinh hoạt, tạo điều kiện yên tâm công tác. Các nội dung đang đề xuất tại giải pháp này là nội dung tiếp nối từ Nghị quyết số 35/2021/QH15, Thành phố đã thực hiện từ năm 2022 đến nay. Do đó, về nguồn lực thực thi chính sách không có thay đổi mà chỉ tiếp tục triển khai thực hiện.</w:t>
      </w:r>
    </w:p>
    <w:p w14:paraId="23FAFD69" w14:textId="77777777" w:rsidR="00434345" w:rsidRPr="002F73EC" w:rsidRDefault="00434345" w:rsidP="00E12DA6">
      <w:pPr>
        <w:widowControl w:val="0"/>
        <w:spacing w:before="0" w:after="80" w:line="360" w:lineRule="exact"/>
        <w:ind w:firstLine="720"/>
        <w:rPr>
          <w:bCs/>
          <w:iCs/>
          <w:color w:val="auto"/>
          <w:lang w:val="nl-NL"/>
        </w:rPr>
      </w:pPr>
      <w:r w:rsidRPr="002F73EC">
        <w:rPr>
          <w:i/>
          <w:iCs/>
          <w:color w:val="auto"/>
          <w:spacing w:val="-4"/>
          <w:lang w:val="vi-VN"/>
        </w:rPr>
        <w:t xml:space="preserve">Về </w:t>
      </w:r>
      <w:r w:rsidRPr="002F73EC">
        <w:rPr>
          <w:i/>
          <w:iCs/>
          <w:color w:val="auto"/>
          <w:spacing w:val="-4"/>
          <w:lang w:val="nl-NL"/>
        </w:rPr>
        <w:t>xã hội</w:t>
      </w:r>
      <w:r w:rsidRPr="002F73EC">
        <w:rPr>
          <w:iCs/>
          <w:color w:val="auto"/>
          <w:spacing w:val="-4"/>
          <w:lang w:val="nl-NL"/>
        </w:rPr>
        <w:t>:</w:t>
      </w:r>
      <w:r w:rsidRPr="002F73EC">
        <w:rPr>
          <w:iCs/>
          <w:color w:val="auto"/>
          <w:spacing w:val="-4"/>
          <w:lang w:val="vi-VN"/>
        </w:rPr>
        <w:t xml:space="preserve"> </w:t>
      </w:r>
      <w:r w:rsidRPr="002F73EC">
        <w:rPr>
          <w:bCs/>
          <w:iCs/>
          <w:color w:val="auto"/>
          <w:lang w:val="nl-NL"/>
        </w:rPr>
        <w:t xml:space="preserve">Đáp ứng cơ bản quy định tiền lương phải tương xứng với yêu cầu công việc, thực sự là nguồn thu nhập chính bảo đảm đời sống cán bộ, công </w:t>
      </w:r>
      <w:r w:rsidRPr="002F73EC">
        <w:rPr>
          <w:bCs/>
          <w:iCs/>
          <w:color w:val="auto"/>
          <w:lang w:val="nl-NL"/>
        </w:rPr>
        <w:lastRenderedPageBreak/>
        <w:t>chức, viên chức và gia đình người hưởng lương.</w:t>
      </w:r>
    </w:p>
    <w:p w14:paraId="6ED85F70" w14:textId="77777777" w:rsidR="00434345" w:rsidRPr="002F73EC" w:rsidRDefault="00434345" w:rsidP="00E12DA6">
      <w:pPr>
        <w:widowControl w:val="0"/>
        <w:snapToGrid w:val="0"/>
        <w:spacing w:before="0" w:after="80" w:line="360" w:lineRule="exact"/>
        <w:ind w:firstLine="720"/>
        <w:rPr>
          <w:bCs/>
          <w:iCs/>
          <w:color w:val="auto"/>
          <w:lang w:val="nl-NL"/>
        </w:rPr>
      </w:pPr>
      <w:r w:rsidRPr="002F73EC">
        <w:rPr>
          <w:i/>
          <w:iCs/>
          <w:color w:val="auto"/>
          <w:lang w:val="nl-NL"/>
        </w:rPr>
        <w:t>- Tác động về giới:</w:t>
      </w:r>
      <w:r w:rsidRPr="002F73EC">
        <w:rPr>
          <w:bCs/>
          <w:iCs/>
          <w:color w:val="auto"/>
          <w:lang w:val="nl-NL"/>
        </w:rPr>
        <w:t xml:space="preserve"> Không có.</w:t>
      </w:r>
    </w:p>
    <w:p w14:paraId="7DD231A9" w14:textId="77777777" w:rsidR="00434345" w:rsidRPr="002F73EC" w:rsidRDefault="00434345" w:rsidP="00E12DA6">
      <w:pPr>
        <w:widowControl w:val="0"/>
        <w:snapToGrid w:val="0"/>
        <w:spacing w:before="0" w:after="80" w:line="360" w:lineRule="exact"/>
        <w:ind w:firstLine="720"/>
        <w:rPr>
          <w:bCs/>
          <w:iCs/>
          <w:color w:val="auto"/>
          <w:lang w:val="nl-NL"/>
        </w:rPr>
      </w:pPr>
      <w:r w:rsidRPr="002F73EC">
        <w:rPr>
          <w:i/>
          <w:iCs/>
          <w:color w:val="auto"/>
          <w:lang w:val="nl-NL"/>
        </w:rPr>
        <w:t>- Tác động của</w:t>
      </w:r>
      <w:r w:rsidRPr="002F73EC">
        <w:rPr>
          <w:i/>
          <w:iCs/>
          <w:color w:val="auto"/>
          <w:lang w:val="vi-VN"/>
        </w:rPr>
        <w:t xml:space="preserve"> </w:t>
      </w:r>
      <w:r w:rsidRPr="002F73EC">
        <w:rPr>
          <w:i/>
          <w:iCs/>
          <w:color w:val="auto"/>
          <w:lang w:val="nl-NL"/>
        </w:rPr>
        <w:t>thủ tục hành chính:</w:t>
      </w:r>
      <w:r w:rsidRPr="002F73EC">
        <w:rPr>
          <w:bCs/>
          <w:iCs/>
          <w:color w:val="auto"/>
          <w:lang w:val="nl-NL"/>
        </w:rPr>
        <w:t xml:space="preserve"> Không có.</w:t>
      </w:r>
    </w:p>
    <w:p w14:paraId="03C828D8" w14:textId="77777777" w:rsidR="00434345" w:rsidRPr="002F73EC" w:rsidRDefault="00434345" w:rsidP="00E12DA6">
      <w:pPr>
        <w:widowControl w:val="0"/>
        <w:snapToGrid w:val="0"/>
        <w:spacing w:before="0" w:after="80" w:line="360" w:lineRule="exact"/>
        <w:ind w:firstLine="720"/>
        <w:rPr>
          <w:b/>
          <w:bCs/>
          <w:i/>
          <w:iCs/>
          <w:color w:val="auto"/>
          <w:lang w:val="nl-NL"/>
        </w:rPr>
      </w:pPr>
      <w:r w:rsidRPr="002F73EC">
        <w:rPr>
          <w:b/>
          <w:bCs/>
          <w:i/>
          <w:iCs/>
          <w:color w:val="auto"/>
          <w:lang w:val="vi-VN"/>
        </w:rPr>
        <w:t>*</w:t>
      </w:r>
      <w:r w:rsidRPr="002F73EC">
        <w:rPr>
          <w:b/>
          <w:bCs/>
          <w:i/>
          <w:iCs/>
          <w:color w:val="auto"/>
          <w:lang w:val="nl-NL"/>
        </w:rPr>
        <w:t xml:space="preserve"> Giải pháp 2:</w:t>
      </w:r>
    </w:p>
    <w:p w14:paraId="30D3911B" w14:textId="77777777" w:rsidR="00434345" w:rsidRPr="002F73EC" w:rsidRDefault="00434345" w:rsidP="00E12DA6">
      <w:pPr>
        <w:spacing w:before="0" w:after="80" w:line="360" w:lineRule="exact"/>
        <w:ind w:firstLine="720"/>
        <w:rPr>
          <w:iCs/>
          <w:color w:val="auto"/>
          <w:lang w:val="nl-NL"/>
        </w:rPr>
      </w:pPr>
      <w:r w:rsidRPr="002F73EC">
        <w:rPr>
          <w:bCs/>
          <w:i/>
          <w:iCs/>
          <w:color w:val="auto"/>
          <w:lang w:val="nl-NL"/>
        </w:rPr>
        <w:t>- Tác động đối với hệ thống pháp luật:</w:t>
      </w:r>
      <w:r w:rsidRPr="002F73EC">
        <w:rPr>
          <w:bCs/>
          <w:iCs/>
          <w:color w:val="auto"/>
          <w:lang w:val="nl-NL"/>
        </w:rPr>
        <w:t xml:space="preserve"> </w:t>
      </w:r>
      <w:r w:rsidRPr="002F73EC">
        <w:rPr>
          <w:iCs/>
          <w:color w:val="auto"/>
          <w:lang w:val="nl-NL"/>
        </w:rPr>
        <w:t xml:space="preserve">Việc căn cứ quy định không quá 0,8 lần quỹ lương cơ bản theo Nghị quyết số 27-NQ/TW để quy định trong Nghị quyết thay thế Nghị quyết 35/2021/QH15 chưa có cơ sở để triển khai thực hiện trong thời điểm hiện nay. </w:t>
      </w:r>
    </w:p>
    <w:p w14:paraId="3F7279D9" w14:textId="77777777" w:rsidR="00434345" w:rsidRPr="002F73EC" w:rsidRDefault="00434345" w:rsidP="00E12DA6">
      <w:pPr>
        <w:spacing w:before="0" w:after="80" w:line="360" w:lineRule="exact"/>
        <w:ind w:firstLine="720"/>
        <w:rPr>
          <w:iCs/>
          <w:color w:val="auto"/>
          <w:lang w:val="nl-NL"/>
        </w:rPr>
      </w:pPr>
      <w:r w:rsidRPr="002F73EC">
        <w:rPr>
          <w:iCs/>
          <w:color w:val="auto"/>
          <w:lang w:val="nl-NL"/>
        </w:rPr>
        <w:t xml:space="preserve">Trường hợp Nghị quyết số 27-NQ/TW được áp dụng quy định hệ số thấp hơn 0,8 lần mức lương ngạch bậc, chức vụ thì Hội đồng nhân dân Thành phố không có cơ sở để thực hiện với mức không quá 0,8 lần mức lương ngạch bậc, chức vụ hoặc </w:t>
      </w:r>
      <w:r w:rsidRPr="002F73EC">
        <w:rPr>
          <w:iCs/>
          <w:color w:val="auto"/>
          <w:shd w:val="clear" w:color="auto" w:fill="FFFFFF"/>
          <w:lang w:val="nl-NL"/>
        </w:rPr>
        <w:t>mức lương theo vị trí việc làm, chức danh, chức vụ lãnh đạo</w:t>
      </w:r>
    </w:p>
    <w:p w14:paraId="25B946C9" w14:textId="77777777" w:rsidR="00434345" w:rsidRPr="002F73EC" w:rsidRDefault="00434345" w:rsidP="00E12DA6">
      <w:pPr>
        <w:widowControl w:val="0"/>
        <w:snapToGrid w:val="0"/>
        <w:spacing w:before="0" w:after="80" w:line="360" w:lineRule="exact"/>
        <w:ind w:firstLine="720"/>
        <w:rPr>
          <w:i/>
          <w:iCs/>
          <w:color w:val="auto"/>
          <w:lang w:val="nl-NL"/>
        </w:rPr>
      </w:pPr>
      <w:r w:rsidRPr="002F73EC">
        <w:rPr>
          <w:i/>
          <w:iCs/>
          <w:color w:val="auto"/>
          <w:lang w:val="nl-NL"/>
        </w:rPr>
        <w:t>- Tác động về kinh tế</w:t>
      </w:r>
      <w:r w:rsidRPr="002F73EC">
        <w:rPr>
          <w:i/>
          <w:iCs/>
          <w:color w:val="auto"/>
          <w:lang w:val="vi-VN"/>
        </w:rPr>
        <w:t xml:space="preserve"> - xã hội</w:t>
      </w:r>
      <w:r w:rsidRPr="002F73EC">
        <w:rPr>
          <w:i/>
          <w:iCs/>
          <w:color w:val="auto"/>
          <w:lang w:val="nl-NL"/>
        </w:rPr>
        <w:t>:</w:t>
      </w:r>
    </w:p>
    <w:p w14:paraId="4FDD5566" w14:textId="77777777" w:rsidR="00434345" w:rsidRPr="002F73EC" w:rsidRDefault="00434345" w:rsidP="00E12DA6">
      <w:pPr>
        <w:widowControl w:val="0"/>
        <w:snapToGrid w:val="0"/>
        <w:spacing w:before="0" w:after="80" w:line="360" w:lineRule="exact"/>
        <w:ind w:firstLine="720"/>
        <w:rPr>
          <w:b/>
          <w:bCs/>
          <w:i/>
          <w:iCs/>
          <w:color w:val="auto"/>
          <w:lang w:val="nl-NL"/>
        </w:rPr>
      </w:pPr>
      <w:r w:rsidRPr="002F73EC">
        <w:rPr>
          <w:i/>
          <w:iCs/>
          <w:color w:val="auto"/>
          <w:lang w:val="vi-VN"/>
        </w:rPr>
        <w:t>Về kinh tế</w:t>
      </w:r>
      <w:r w:rsidRPr="002F73EC">
        <w:rPr>
          <w:bCs/>
          <w:i/>
          <w:iCs/>
          <w:color w:val="auto"/>
          <w:lang w:val="nl-NL"/>
        </w:rPr>
        <w:t xml:space="preserve">: </w:t>
      </w:r>
      <w:r w:rsidRPr="002F73EC">
        <w:rPr>
          <w:bCs/>
          <w:iCs/>
          <w:color w:val="auto"/>
          <w:lang w:val="nl-NL"/>
        </w:rPr>
        <w:t xml:space="preserve">Tạo động lực gắn bó, cống hiến của cán bộ, công chức, viên chức trên địa bàn, đáp ứng mức sinh hoạt, tạo điều kiện yên tâm công tác. </w:t>
      </w:r>
    </w:p>
    <w:p w14:paraId="792215B9" w14:textId="77777777" w:rsidR="00434345" w:rsidRPr="002F73EC" w:rsidRDefault="00434345" w:rsidP="00E12DA6">
      <w:pPr>
        <w:spacing w:before="0" w:after="80" w:line="360" w:lineRule="exact"/>
        <w:ind w:firstLine="720"/>
        <w:rPr>
          <w:b/>
          <w:iCs/>
          <w:color w:val="auto"/>
          <w:lang w:val="nl-NL"/>
        </w:rPr>
      </w:pPr>
      <w:r w:rsidRPr="002F73EC">
        <w:rPr>
          <w:i/>
          <w:iCs/>
          <w:color w:val="auto"/>
          <w:lang w:val="vi-VN"/>
        </w:rPr>
        <w:t>V</w:t>
      </w:r>
      <w:r w:rsidRPr="002F73EC">
        <w:rPr>
          <w:i/>
          <w:iCs/>
          <w:color w:val="auto"/>
          <w:lang w:val="nl-NL"/>
        </w:rPr>
        <w:t xml:space="preserve">ề xã hội: </w:t>
      </w:r>
      <w:r w:rsidRPr="002F73EC">
        <w:rPr>
          <w:iCs/>
          <w:color w:val="auto"/>
          <w:lang w:val="nl-NL"/>
        </w:rPr>
        <w:t>Đáp ứng cơ bản quy định tiền lương phải tương xứng với yêu cầu công việc, thực sự là nguồn thu nhập chính bảo đảm đời sống người lao động và gia đình người hưởng lương.</w:t>
      </w:r>
    </w:p>
    <w:p w14:paraId="2BA85B16" w14:textId="77777777" w:rsidR="00434345" w:rsidRPr="002F73EC" w:rsidRDefault="00434345" w:rsidP="00E12DA6">
      <w:pPr>
        <w:widowControl w:val="0"/>
        <w:snapToGrid w:val="0"/>
        <w:spacing w:before="0" w:after="80" w:line="360" w:lineRule="exact"/>
        <w:ind w:firstLine="720"/>
        <w:rPr>
          <w:bCs/>
          <w:iCs/>
          <w:color w:val="auto"/>
          <w:lang w:val="nl-NL"/>
        </w:rPr>
      </w:pPr>
      <w:r w:rsidRPr="002F73EC">
        <w:rPr>
          <w:i/>
          <w:iCs/>
          <w:color w:val="auto"/>
          <w:lang w:val="nl-NL"/>
        </w:rPr>
        <w:t>- Tác động về giới:</w:t>
      </w:r>
      <w:r w:rsidRPr="002F73EC">
        <w:rPr>
          <w:bCs/>
          <w:iCs/>
          <w:color w:val="auto"/>
          <w:lang w:val="nl-NL"/>
        </w:rPr>
        <w:t xml:space="preserve"> Không có.</w:t>
      </w:r>
    </w:p>
    <w:p w14:paraId="74BB1EA6" w14:textId="77777777" w:rsidR="00434345" w:rsidRPr="002F73EC" w:rsidRDefault="00434345" w:rsidP="00E12DA6">
      <w:pPr>
        <w:widowControl w:val="0"/>
        <w:snapToGrid w:val="0"/>
        <w:spacing w:before="0" w:after="80" w:line="360" w:lineRule="exact"/>
        <w:ind w:firstLine="720"/>
        <w:rPr>
          <w:color w:val="auto"/>
          <w:lang w:val="nl-NL"/>
        </w:rPr>
      </w:pPr>
      <w:r w:rsidRPr="002F73EC">
        <w:rPr>
          <w:i/>
          <w:iCs/>
          <w:color w:val="auto"/>
          <w:lang w:val="nl-NL"/>
        </w:rPr>
        <w:t>- Tác động của thủ tục hành chính:</w:t>
      </w:r>
      <w:r w:rsidRPr="002F73EC">
        <w:rPr>
          <w:bCs/>
          <w:iCs/>
          <w:color w:val="auto"/>
          <w:lang w:val="nl-NL"/>
        </w:rPr>
        <w:t xml:space="preserve"> Không có.</w:t>
      </w:r>
      <w:r w:rsidRPr="002F73EC">
        <w:rPr>
          <w:color w:val="auto"/>
          <w:lang w:val="nl-NL"/>
        </w:rPr>
        <w:t xml:space="preserve"> </w:t>
      </w:r>
    </w:p>
    <w:p w14:paraId="4993C755" w14:textId="77777777" w:rsidR="00434345" w:rsidRPr="002F73EC" w:rsidRDefault="00434345" w:rsidP="00E12DA6">
      <w:pPr>
        <w:widowControl w:val="0"/>
        <w:snapToGrid w:val="0"/>
        <w:spacing w:before="0" w:after="80" w:line="360" w:lineRule="exact"/>
        <w:ind w:firstLine="720"/>
        <w:rPr>
          <w:b/>
          <w:bCs/>
          <w:i/>
          <w:iCs/>
          <w:color w:val="auto"/>
          <w:lang w:val="nl-NL"/>
        </w:rPr>
      </w:pPr>
      <w:r w:rsidRPr="002F73EC">
        <w:rPr>
          <w:b/>
          <w:bCs/>
          <w:i/>
          <w:iCs/>
          <w:color w:val="auto"/>
          <w:lang w:val="vi-VN"/>
        </w:rPr>
        <w:t>*</w:t>
      </w:r>
      <w:r w:rsidRPr="002F73EC">
        <w:rPr>
          <w:b/>
          <w:bCs/>
          <w:i/>
          <w:iCs/>
          <w:color w:val="auto"/>
          <w:lang w:val="nl-NL"/>
        </w:rPr>
        <w:t xml:space="preserve"> Giải pháp 3</w:t>
      </w:r>
    </w:p>
    <w:p w14:paraId="4552D9A0" w14:textId="77777777" w:rsidR="00434345" w:rsidRPr="002F73EC" w:rsidRDefault="00434345" w:rsidP="00E12DA6">
      <w:pPr>
        <w:widowControl w:val="0"/>
        <w:spacing w:before="0" w:after="80" w:line="360" w:lineRule="exact"/>
        <w:ind w:firstLine="720"/>
        <w:rPr>
          <w:iCs/>
          <w:color w:val="auto"/>
          <w:lang w:val="nl-NL"/>
        </w:rPr>
      </w:pPr>
      <w:r w:rsidRPr="002F73EC">
        <w:rPr>
          <w:i/>
          <w:iCs/>
          <w:color w:val="auto"/>
          <w:lang w:val="nl-NL"/>
        </w:rPr>
        <w:t>- Tác động đối với hệ thống pháp luật:</w:t>
      </w:r>
      <w:r w:rsidRPr="002F73EC">
        <w:rPr>
          <w:iCs/>
          <w:color w:val="auto"/>
          <w:lang w:val="nl-NL"/>
        </w:rPr>
        <w:t xml:space="preserve"> việc quy định không quá 0,8 lần quỹ lương cơ bản theo Nghị quyết số 27-NQ/TW để quy định trong Nghị quyết thay thế Nghị quyết 35/2021/QH15 chưa có cơ sở để triển khai thực hiện trong thời điểm hiện nay.</w:t>
      </w:r>
    </w:p>
    <w:p w14:paraId="1673AF7C" w14:textId="77777777" w:rsidR="00434345" w:rsidRPr="002F73EC" w:rsidRDefault="00434345" w:rsidP="00E12DA6">
      <w:pPr>
        <w:widowControl w:val="0"/>
        <w:snapToGrid w:val="0"/>
        <w:spacing w:before="0" w:after="80" w:line="360" w:lineRule="exact"/>
        <w:ind w:firstLine="720"/>
        <w:rPr>
          <w:i/>
          <w:iCs/>
          <w:color w:val="auto"/>
          <w:lang w:val="nl-NL"/>
        </w:rPr>
      </w:pPr>
      <w:r w:rsidRPr="002F73EC">
        <w:rPr>
          <w:i/>
          <w:iCs/>
          <w:color w:val="auto"/>
          <w:lang w:val="nl-NL"/>
        </w:rPr>
        <w:t>- Tác động về kinh tế</w:t>
      </w:r>
      <w:r w:rsidRPr="002F73EC">
        <w:rPr>
          <w:i/>
          <w:iCs/>
          <w:color w:val="auto"/>
          <w:lang w:val="vi-VN"/>
        </w:rPr>
        <w:t xml:space="preserve"> - xã hội</w:t>
      </w:r>
      <w:r w:rsidRPr="002F73EC">
        <w:rPr>
          <w:i/>
          <w:iCs/>
          <w:color w:val="auto"/>
          <w:lang w:val="nl-NL"/>
        </w:rPr>
        <w:t>:</w:t>
      </w:r>
    </w:p>
    <w:p w14:paraId="6F1FF226" w14:textId="77777777" w:rsidR="00434345" w:rsidRPr="002F73EC" w:rsidRDefault="00434345" w:rsidP="00E12DA6">
      <w:pPr>
        <w:widowControl w:val="0"/>
        <w:snapToGrid w:val="0"/>
        <w:spacing w:before="0" w:after="80" w:line="360" w:lineRule="exact"/>
        <w:ind w:firstLine="720"/>
        <w:rPr>
          <w:b/>
          <w:bCs/>
          <w:i/>
          <w:iCs/>
          <w:color w:val="auto"/>
          <w:lang w:val="nl-NL"/>
        </w:rPr>
      </w:pPr>
      <w:r w:rsidRPr="002F73EC">
        <w:rPr>
          <w:i/>
          <w:iCs/>
          <w:color w:val="auto"/>
          <w:lang w:val="vi-VN"/>
        </w:rPr>
        <w:t>Về kinh tế</w:t>
      </w:r>
      <w:r w:rsidRPr="002F73EC">
        <w:rPr>
          <w:bCs/>
          <w:i/>
          <w:iCs/>
          <w:color w:val="auto"/>
          <w:lang w:val="nl-NL"/>
        </w:rPr>
        <w:t xml:space="preserve">: </w:t>
      </w:r>
      <w:r w:rsidRPr="002F73EC">
        <w:rPr>
          <w:bCs/>
          <w:iCs/>
          <w:color w:val="auto"/>
          <w:lang w:val="nl-NL"/>
        </w:rPr>
        <w:t xml:space="preserve">Tạo động lực gắn bó, cống hiến của cán bộ, công chức, viên chức trên địa bàn, đáp ứng mức sinh hoạt, tạo điều kiện yên tâm công tác. </w:t>
      </w:r>
    </w:p>
    <w:p w14:paraId="37998E4C" w14:textId="77777777" w:rsidR="00434345" w:rsidRPr="002F73EC" w:rsidRDefault="00434345" w:rsidP="00E12DA6">
      <w:pPr>
        <w:spacing w:before="0" w:after="80" w:line="360" w:lineRule="exact"/>
        <w:ind w:firstLine="720"/>
        <w:rPr>
          <w:b/>
          <w:iCs/>
          <w:color w:val="auto"/>
          <w:lang w:val="nl-NL"/>
        </w:rPr>
      </w:pPr>
      <w:r w:rsidRPr="002F73EC">
        <w:rPr>
          <w:i/>
          <w:iCs/>
          <w:color w:val="auto"/>
          <w:lang w:val="vi-VN"/>
        </w:rPr>
        <w:t>V</w:t>
      </w:r>
      <w:r w:rsidRPr="002F73EC">
        <w:rPr>
          <w:i/>
          <w:iCs/>
          <w:color w:val="auto"/>
          <w:lang w:val="nl-NL"/>
        </w:rPr>
        <w:t xml:space="preserve">ề xã hội: </w:t>
      </w:r>
      <w:r w:rsidRPr="002F73EC">
        <w:rPr>
          <w:iCs/>
          <w:color w:val="auto"/>
          <w:lang w:val="nl-NL"/>
        </w:rPr>
        <w:t>Đáp ứng cơ bản quy định tiền lương phải tương xứng với yêu cầu công việc, thực sự là nguồn thu nhập chính bảo đảm đời sống người lao động và gia đình người hưởng lương.</w:t>
      </w:r>
    </w:p>
    <w:p w14:paraId="18F4C211" w14:textId="77777777" w:rsidR="00434345" w:rsidRPr="002F73EC" w:rsidRDefault="00434345" w:rsidP="00E12DA6">
      <w:pPr>
        <w:widowControl w:val="0"/>
        <w:snapToGrid w:val="0"/>
        <w:spacing w:before="0" w:after="80" w:line="360" w:lineRule="exact"/>
        <w:ind w:firstLine="720"/>
        <w:rPr>
          <w:bCs/>
          <w:iCs/>
          <w:color w:val="auto"/>
          <w:lang w:val="nl-NL"/>
        </w:rPr>
      </w:pPr>
      <w:r w:rsidRPr="002F73EC">
        <w:rPr>
          <w:bCs/>
          <w:iCs/>
          <w:color w:val="auto"/>
          <w:lang w:val="nl-NL"/>
        </w:rPr>
        <w:t xml:space="preserve">- </w:t>
      </w:r>
      <w:r w:rsidRPr="002F73EC">
        <w:rPr>
          <w:bCs/>
          <w:i/>
          <w:iCs/>
          <w:color w:val="auto"/>
          <w:lang w:val="nl-NL"/>
        </w:rPr>
        <w:t>Tác động về giới:</w:t>
      </w:r>
      <w:r w:rsidRPr="002F73EC">
        <w:rPr>
          <w:bCs/>
          <w:iCs/>
          <w:color w:val="auto"/>
          <w:lang w:val="nl-NL"/>
        </w:rPr>
        <w:t xml:space="preserve"> Không có.</w:t>
      </w:r>
    </w:p>
    <w:p w14:paraId="00C5D275" w14:textId="77777777" w:rsidR="00434345" w:rsidRPr="002F73EC" w:rsidRDefault="00434345" w:rsidP="00E12DA6">
      <w:pPr>
        <w:widowControl w:val="0"/>
        <w:snapToGrid w:val="0"/>
        <w:spacing w:before="0" w:after="80" w:line="360" w:lineRule="exact"/>
        <w:ind w:firstLine="720"/>
        <w:rPr>
          <w:bCs/>
          <w:iCs/>
          <w:color w:val="auto"/>
          <w:lang w:val="nl-NL"/>
        </w:rPr>
      </w:pPr>
      <w:r w:rsidRPr="002F73EC">
        <w:rPr>
          <w:i/>
          <w:iCs/>
          <w:color w:val="auto"/>
          <w:lang w:val="nl-NL"/>
        </w:rPr>
        <w:t>- Tác động về thủ tục hành chính:</w:t>
      </w:r>
      <w:r w:rsidRPr="002F73EC">
        <w:rPr>
          <w:bCs/>
          <w:iCs/>
          <w:color w:val="auto"/>
          <w:lang w:val="nl-NL"/>
        </w:rPr>
        <w:t xml:space="preserve"> Không có.</w:t>
      </w:r>
    </w:p>
    <w:p w14:paraId="40278289" w14:textId="77777777" w:rsidR="00434345" w:rsidRPr="002F73EC" w:rsidRDefault="00434345" w:rsidP="00E12DA6">
      <w:pPr>
        <w:pStyle w:val="Heading4"/>
        <w:snapToGrid w:val="0"/>
        <w:spacing w:before="0" w:after="80" w:line="360" w:lineRule="exact"/>
        <w:rPr>
          <w:color w:val="auto"/>
          <w:lang w:val="nl-NL"/>
        </w:rPr>
      </w:pPr>
      <w:r w:rsidRPr="002F73EC">
        <w:rPr>
          <w:color w:val="auto"/>
          <w:lang w:val="vi-VN"/>
        </w:rPr>
        <w:t>5</w:t>
      </w:r>
      <w:r w:rsidRPr="002F73EC">
        <w:rPr>
          <w:color w:val="auto"/>
          <w:lang w:val="nl-NL"/>
        </w:rPr>
        <w:t xml:space="preserve">. </w:t>
      </w:r>
      <w:r w:rsidRPr="002F73EC">
        <w:rPr>
          <w:color w:val="auto"/>
          <w:lang w:val="vi-VN"/>
        </w:rPr>
        <w:t>Lựa chọn giải pháp</w:t>
      </w:r>
      <w:r w:rsidRPr="002F73EC">
        <w:rPr>
          <w:color w:val="auto"/>
          <w:lang w:val="nl-NL"/>
        </w:rPr>
        <w:t>:</w:t>
      </w:r>
    </w:p>
    <w:p w14:paraId="46C785CE" w14:textId="77777777" w:rsidR="00434345" w:rsidRPr="002F73EC" w:rsidRDefault="00434345" w:rsidP="00E12DA6">
      <w:pPr>
        <w:snapToGrid w:val="0"/>
        <w:spacing w:before="0" w:after="80" w:line="360" w:lineRule="exact"/>
        <w:ind w:firstLine="720"/>
        <w:rPr>
          <w:bCs/>
          <w:iCs/>
          <w:color w:val="auto"/>
          <w:lang w:val="nl-NL"/>
        </w:rPr>
      </w:pPr>
      <w:r w:rsidRPr="002F73EC">
        <w:rPr>
          <w:color w:val="auto"/>
          <w:lang w:val="nl-NL"/>
        </w:rPr>
        <w:t>- Căn cứ các phân tích trên, kiến</w:t>
      </w:r>
      <w:r w:rsidRPr="002F73EC">
        <w:rPr>
          <w:bCs/>
          <w:color w:val="auto"/>
          <w:lang w:val="nl-NL"/>
        </w:rPr>
        <w:t xml:space="preserve"> nghị lựa chọn giải pháp 1</w:t>
      </w:r>
      <w:r w:rsidRPr="002F73EC">
        <w:rPr>
          <w:rFonts w:eastAsia="Calibri"/>
          <w:bCs/>
          <w:color w:val="auto"/>
          <w:lang w:val="nl-NL"/>
        </w:rPr>
        <w:t xml:space="preserve">: </w:t>
      </w:r>
      <w:r w:rsidRPr="002F73EC">
        <w:rPr>
          <w:bCs/>
          <w:color w:val="auto"/>
          <w:lang w:val="nl-NL"/>
        </w:rPr>
        <w:t>Tiếp tục bảo lưu quy định tại</w:t>
      </w:r>
      <w:r w:rsidRPr="002F73EC">
        <w:rPr>
          <w:bCs/>
          <w:iCs/>
          <w:color w:val="auto"/>
          <w:lang w:val="nl-NL"/>
        </w:rPr>
        <w:t xml:space="preserve"> Điều 6 Nghị quyết số 35/2021/QH15:</w:t>
      </w:r>
      <w:r w:rsidRPr="002F73EC">
        <w:rPr>
          <w:bCs/>
          <w:i/>
          <w:iCs/>
          <w:color w:val="auto"/>
          <w:lang w:val="nl-NL"/>
        </w:rPr>
        <w:t xml:space="preserve">“Thành phố thực hiện cơ </w:t>
      </w:r>
      <w:r w:rsidRPr="002F73EC">
        <w:rPr>
          <w:bCs/>
          <w:i/>
          <w:iCs/>
          <w:color w:val="auto"/>
          <w:lang w:val="nl-NL"/>
        </w:rPr>
        <w:lastRenderedPageBreak/>
        <w:t>chế tạo nguồn thực hiện cải cách tiền lương theo quy định. Sau khi chi trả các chính sách an sinh xã hội theo quy định của cấp có thẩm quyền, Hội đồng nhân dân Thành phố được quyết định sử dụng nguồn cải cách tiền lương còn dư của Thành phố để chi thu nhập bình quân tăng thêm cho cán bộ, công chức, viên chức làm việc trong các cơ quan chính quyền, Đảng, đoàn thể do Thành phố quản lý theo hiệu quả công việc với mức không quá 0,8 lần mức lương ngạch bậc, chức vụ hoặc mức lương theo vị trí việc làm, chức danh, chức vụ lãnh đạo.…”.</w:t>
      </w:r>
    </w:p>
    <w:p w14:paraId="6F651270" w14:textId="77777777" w:rsidR="00434345" w:rsidRPr="002F73EC" w:rsidRDefault="00434345" w:rsidP="00E12DA6">
      <w:pPr>
        <w:snapToGrid w:val="0"/>
        <w:spacing w:before="0" w:after="80" w:line="360" w:lineRule="exact"/>
        <w:ind w:firstLine="709"/>
        <w:rPr>
          <w:bCs/>
          <w:color w:val="auto"/>
          <w:lang w:val="nl-NL"/>
        </w:rPr>
      </w:pPr>
      <w:r w:rsidRPr="002F73EC">
        <w:rPr>
          <w:bCs/>
          <w:color w:val="auto"/>
          <w:lang w:val="nl-NL"/>
        </w:rPr>
        <w:t>- Thẩm quyền ban hành chính sách là của Quốc hội.</w:t>
      </w:r>
    </w:p>
    <w:p w14:paraId="13815464" w14:textId="77777777" w:rsidR="00434345" w:rsidRPr="002F73EC" w:rsidRDefault="00434345" w:rsidP="00E12DA6">
      <w:pPr>
        <w:pStyle w:val="Heading2"/>
        <w:spacing w:before="0" w:after="80" w:line="360" w:lineRule="exact"/>
        <w:rPr>
          <w:b w:val="0"/>
          <w:bCs/>
          <w:color w:val="auto"/>
        </w:rPr>
      </w:pPr>
      <w:bookmarkStart w:id="161" w:name="_Toc193030675"/>
      <w:bookmarkStart w:id="162" w:name="_Toc193289647"/>
      <w:bookmarkStart w:id="163" w:name="_Toc162444847"/>
      <w:bookmarkStart w:id="164" w:name="_Toc174278453"/>
      <w:bookmarkStart w:id="165" w:name="_Toc185948563"/>
      <w:bookmarkEnd w:id="156"/>
      <w:r w:rsidRPr="002F73EC">
        <w:rPr>
          <w:color w:val="auto"/>
        </w:rPr>
        <w:t>VI. NHÓM 6. CHÍNH SÁCH VỀ THÀNH LẬP, HOẠT ĐỘNG KHU THƯƠNG MẠI TỰ DO THẾ HỆ MỚI TẠI THÀNH PHỐ HẢI PHÒNG</w:t>
      </w:r>
      <w:bookmarkEnd w:id="161"/>
      <w:bookmarkEnd w:id="162"/>
    </w:p>
    <w:p w14:paraId="638F43FD" w14:textId="77777777" w:rsidR="00434345" w:rsidRPr="002F73EC" w:rsidRDefault="00434345" w:rsidP="00E12DA6">
      <w:pPr>
        <w:pStyle w:val="Heading4"/>
        <w:snapToGrid w:val="0"/>
        <w:spacing w:before="0" w:after="80" w:line="360" w:lineRule="exact"/>
        <w:rPr>
          <w:color w:val="auto"/>
          <w:lang w:val="vi-VN"/>
        </w:rPr>
      </w:pPr>
      <w:bookmarkStart w:id="166" w:name="_Toc156197009"/>
      <w:bookmarkStart w:id="167" w:name="_Toc159752924"/>
      <w:bookmarkStart w:id="168" w:name="_Toc162444848"/>
      <w:bookmarkEnd w:id="163"/>
      <w:bookmarkEnd w:id="164"/>
      <w:bookmarkEnd w:id="165"/>
      <w:r w:rsidRPr="002F73EC">
        <w:rPr>
          <w:color w:val="auto"/>
          <w:lang w:val="nl-NL"/>
        </w:rPr>
        <w:t>1. Xác định vấn đề</w:t>
      </w:r>
      <w:r w:rsidRPr="002F73EC">
        <w:rPr>
          <w:color w:val="auto"/>
          <w:lang w:val="vi-VN"/>
        </w:rPr>
        <w:t xml:space="preserve"> cần</w:t>
      </w:r>
      <w:r w:rsidRPr="002F73EC">
        <w:rPr>
          <w:color w:val="auto"/>
          <w:lang w:val="nl-NL"/>
        </w:rPr>
        <w:t xml:space="preserve"> </w:t>
      </w:r>
      <w:bookmarkEnd w:id="166"/>
      <w:bookmarkEnd w:id="167"/>
      <w:bookmarkEnd w:id="168"/>
      <w:r w:rsidRPr="002F73EC">
        <w:rPr>
          <w:color w:val="auto"/>
          <w:lang w:val="nl-NL"/>
        </w:rPr>
        <w:t>giải quyết và nguyên</w:t>
      </w:r>
      <w:r w:rsidRPr="002F73EC">
        <w:rPr>
          <w:color w:val="auto"/>
          <w:lang w:val="vi-VN"/>
        </w:rPr>
        <w:t xml:space="preserve"> nhân của </w:t>
      </w:r>
      <w:r w:rsidRPr="002F73EC">
        <w:rPr>
          <w:color w:val="auto"/>
          <w:lang w:val="nl-NL"/>
        </w:rPr>
        <w:t>vấn đề</w:t>
      </w:r>
    </w:p>
    <w:p w14:paraId="0A301B94" w14:textId="77777777" w:rsidR="00434345" w:rsidRPr="002F73EC" w:rsidRDefault="00434345" w:rsidP="00E12DA6">
      <w:pPr>
        <w:pStyle w:val="Heading5"/>
        <w:snapToGrid w:val="0"/>
        <w:spacing w:before="0" w:after="80" w:line="360" w:lineRule="exact"/>
        <w:rPr>
          <w:lang w:val="nl-NL"/>
        </w:rPr>
      </w:pPr>
      <w:r w:rsidRPr="002F73EC">
        <w:rPr>
          <w:lang w:val="nl-NL"/>
        </w:rPr>
        <w:t xml:space="preserve">a) Vấn đề về quy định pháp luật </w:t>
      </w:r>
    </w:p>
    <w:p w14:paraId="729EA7FF" w14:textId="77777777" w:rsidR="00434345" w:rsidRPr="002F73EC" w:rsidRDefault="00434345" w:rsidP="00E12DA6">
      <w:pPr>
        <w:pStyle w:val="Noidung"/>
        <w:snapToGrid w:val="0"/>
        <w:spacing w:before="0" w:after="80"/>
        <w:rPr>
          <w:lang w:val="sv-SE"/>
        </w:rPr>
      </w:pPr>
      <w:r w:rsidRPr="002F73EC">
        <w:rPr>
          <w:lang w:val="sv-SE"/>
        </w:rPr>
        <w:t xml:space="preserve">Tại khoản 2 Điều 2 Quyết định số 100/2009/QĐ-TTg ngày 30/7/2009 về việc ban hành quy chế hoạt động của Khu phi thuế quan trong khu kinh tế, khu kinh tế cửa khẩu quy định: </w:t>
      </w:r>
    </w:p>
    <w:p w14:paraId="4B9FDA6C" w14:textId="77777777" w:rsidR="00434345" w:rsidRPr="002F73EC" w:rsidRDefault="00434345" w:rsidP="00E12DA6">
      <w:pPr>
        <w:pStyle w:val="Noidung"/>
        <w:snapToGrid w:val="0"/>
        <w:spacing w:before="0" w:after="80"/>
        <w:rPr>
          <w:lang w:val="sv-SE"/>
        </w:rPr>
      </w:pPr>
      <w:r w:rsidRPr="002F73EC">
        <w:rPr>
          <w:lang w:val="sv-SE"/>
        </w:rPr>
        <w:t>“Khu phi thuế thuộc khu kinh tế, khu kinh tế cửa khẩu bao gồm: khu bảo thuế, khu kinh tế thương mại đặc biệt, khu thương mại công nghiệp, khu thương mại tự do và các khu có tên gọi khác được thành lập theo Quyết định của Thủ tướng Chính phủ, có quan hệ mua bán trao đổi hàng hóa giữa khu này với bên ngoài là quan hệ xuất khẩu, nhập khẩu”.</w:t>
      </w:r>
    </w:p>
    <w:p w14:paraId="4E8B3394" w14:textId="77777777" w:rsidR="00434345" w:rsidRPr="002F73EC" w:rsidRDefault="00434345" w:rsidP="00E12DA6">
      <w:pPr>
        <w:pStyle w:val="Noidung"/>
        <w:snapToGrid w:val="0"/>
        <w:spacing w:before="0" w:after="80"/>
        <w:rPr>
          <w:spacing w:val="-2"/>
          <w:lang w:val="sv-SE"/>
        </w:rPr>
      </w:pPr>
      <w:r w:rsidRPr="002F73EC">
        <w:rPr>
          <w:spacing w:val="-2"/>
          <w:lang w:val="sv-SE"/>
        </w:rPr>
        <w:t xml:space="preserve">Ngoài quy định nêu trên, chưa có quy định pháp luật hướng dẫn việc thành lập, hoạt động của khu thương mại tự do (TMTD). Vừa qua, ngày 26/6/2024, Quốc hội đã thông qua Nghị quyết số 136/2024/QH15 về tổ chức chính quyền đô thị và thí điểm một số cơ chế, chính sách đặc thù phát triển thành phố Đà Nẵng. Theo đó, cho phép thành lập Khu thương mại tự do Đà Nẵng gắn với Cảng biển Liên Chiểu. Khu thương mại tự do là khu chức năng, có ranh giới địa lý xác định, được thành lập để thực hiện thí điểm các cơ chế, chính sách nhằm mục tiêu thu hút đầu tư, tài chính, thương mại, du lịch và dịch vụ chất lượng cao. </w:t>
      </w:r>
    </w:p>
    <w:p w14:paraId="4D46A682" w14:textId="77777777" w:rsidR="00434345" w:rsidRPr="002F73EC" w:rsidRDefault="00434345" w:rsidP="00E12DA6">
      <w:pPr>
        <w:pStyle w:val="Heading5"/>
        <w:snapToGrid w:val="0"/>
        <w:spacing w:before="0" w:after="80" w:line="360" w:lineRule="exact"/>
        <w:rPr>
          <w:lang w:val="sv-SE"/>
        </w:rPr>
      </w:pPr>
      <w:r w:rsidRPr="002F73EC">
        <w:rPr>
          <w:lang w:val="sv-SE"/>
        </w:rPr>
        <w:t>b) Vấn đề về thực tiễn</w:t>
      </w:r>
    </w:p>
    <w:p w14:paraId="2A6E98BA" w14:textId="77777777" w:rsidR="00434345" w:rsidRPr="002F73EC" w:rsidRDefault="00434345" w:rsidP="00E12DA6">
      <w:pPr>
        <w:snapToGrid w:val="0"/>
        <w:spacing w:before="0" w:after="80" w:line="360" w:lineRule="exact"/>
        <w:ind w:firstLine="720"/>
        <w:rPr>
          <w:color w:val="auto"/>
          <w:lang w:val="vi-VN" w:eastAsia="en-GB"/>
        </w:rPr>
      </w:pPr>
      <w:bookmarkStart w:id="169" w:name="_Toc156197010"/>
      <w:r w:rsidRPr="002F73EC">
        <w:rPr>
          <w:i/>
          <w:iCs/>
          <w:color w:val="auto"/>
          <w:lang w:val="sv-SE" w:eastAsia="en-GB"/>
        </w:rPr>
        <w:t xml:space="preserve">- </w:t>
      </w:r>
      <w:r w:rsidRPr="002F73EC">
        <w:rPr>
          <w:i/>
          <w:iCs/>
          <w:color w:val="auto"/>
          <w:lang w:val="vi-VN" w:eastAsia="en-GB"/>
        </w:rPr>
        <w:t>Khu thương mại tự do được các quốc gia trên thế giới khẳng định mang lại lợi ích to lớn cho cả kinh tế và chính trị</w:t>
      </w:r>
      <w:r w:rsidRPr="002F73EC">
        <w:rPr>
          <w:color w:val="auto"/>
          <w:lang w:val="vi-VN" w:eastAsia="en-GB"/>
        </w:rPr>
        <w:t xml:space="preserve">, là một công cụ chính sách nâng cấp môi trường kinh doanh; tạo thuận lợi cho hoạt động công nghiệp, thương mại, đầu tư; thu hút đầu tư nước ngoài (FDI); chuyển đổi cơ cấu cấu kinh tế; tham gia chuỗi giá trị toàn cầu và khu vực. </w:t>
      </w:r>
      <w:r w:rsidRPr="002F73EC">
        <w:rPr>
          <w:color w:val="auto"/>
          <w:lang w:val="vi-VN"/>
        </w:rPr>
        <w:t>Theo UNCTAD (2019), cả thế giới hiện nay có khoảng 5.400 đặc khu kinh tế ở 147 quốc gia, trong đó 42,6% là các khu vực thương mại tự do</w:t>
      </w:r>
      <w:r w:rsidRPr="002F73EC">
        <w:rPr>
          <w:rStyle w:val="FootnoteReference"/>
          <w:color w:val="auto"/>
        </w:rPr>
        <w:footnoteReference w:id="32"/>
      </w:r>
      <w:r w:rsidRPr="002F73EC">
        <w:rPr>
          <w:color w:val="auto"/>
          <w:lang w:val="vi-VN"/>
        </w:rPr>
        <w:t xml:space="preserve">. </w:t>
      </w:r>
      <w:r w:rsidRPr="002F73EC">
        <w:rPr>
          <w:color w:val="auto"/>
          <w:spacing w:val="-2"/>
          <w:lang w:val="vi-VN" w:eastAsia="en-GB"/>
        </w:rPr>
        <w:t xml:space="preserve">Trung Quốc hiện có 22 khu thương mại tự do tại 22 tỉnh/thành phố, trong </w:t>
      </w:r>
      <w:r w:rsidRPr="002F73EC">
        <w:rPr>
          <w:color w:val="auto"/>
          <w:spacing w:val="-2"/>
          <w:lang w:val="vi-VN" w:eastAsia="en-GB"/>
        </w:rPr>
        <w:lastRenderedPageBreak/>
        <w:t xml:space="preserve">đó có loại hình cảng tự do bao gồm toàn bộ đảo Hải Nam; tất cả các khu thương mại tự do đều ”thí điểm”. Hàn Quốc hiện có 09 khu kinh tế tự do và 13 khu </w:t>
      </w:r>
      <w:r w:rsidRPr="002F73EC">
        <w:rPr>
          <w:color w:val="auto"/>
          <w:lang w:val="vi-VN" w:eastAsia="en-GB"/>
        </w:rPr>
        <w:t>TMTD</w:t>
      </w:r>
      <w:r w:rsidRPr="002F73EC">
        <w:rPr>
          <w:rStyle w:val="FootnoteReference"/>
          <w:color w:val="auto"/>
          <w:lang w:val="vi-VN" w:eastAsia="en-GB"/>
        </w:rPr>
        <w:footnoteReference w:id="33"/>
      </w:r>
      <w:r w:rsidRPr="002F73EC">
        <w:rPr>
          <w:color w:val="auto"/>
          <w:lang w:val="vi-VN" w:eastAsia="en-GB"/>
        </w:rPr>
        <w:t>. UAE có tổng cộng 45 khu TMTD, 30 khu đặt tại Dubai, trong đó có 2 khu tự do tài chính và 01 khu TMTD hoạt động như một sàn giao dịch hàng hóa (khu Dubai Multi Commodities Center). Các quốc gia này đều trở nên thịnh vượng hơn sau khi thành lập các Khu TMTD.</w:t>
      </w:r>
    </w:p>
    <w:p w14:paraId="6FE5E6B1" w14:textId="77777777" w:rsidR="00434345" w:rsidRPr="002F73EC" w:rsidRDefault="00434345" w:rsidP="00E12DA6">
      <w:pPr>
        <w:snapToGrid w:val="0"/>
        <w:spacing w:before="0" w:after="80" w:line="360" w:lineRule="exact"/>
        <w:ind w:firstLine="777"/>
        <w:rPr>
          <w:color w:val="auto"/>
          <w:lang w:val="vi-VN" w:eastAsia="en-GB"/>
        </w:rPr>
      </w:pPr>
      <w:r w:rsidRPr="002F73EC">
        <w:rPr>
          <w:color w:val="auto"/>
          <w:lang w:val="vi-VN" w:eastAsia="en-GB"/>
        </w:rPr>
        <w:t>Thời điểm hiện nay, Việt Nam đang trong quá trình đổi mới mô hình tăng trưởng, cơ cấu lại nền kinh tế, chuyển từ tăng trưởng chiều rộng sang kết hợp giữa tăng trưởng chiều rộng với chiều sâu và phấn đấu trở thành quốc gia có mức thu nhập cao hơn. Trong khi đó, thể chế hiện tại có thể sẽ trở thành trở ngại lớn đối với quá trình đổi mới và việc hiện thực hóa khát vọng trở thành quốc gia thu nhập cao vào năm 2045</w:t>
      </w:r>
      <w:r w:rsidRPr="002F73EC">
        <w:rPr>
          <w:rStyle w:val="FootnoteReference"/>
          <w:color w:val="auto"/>
          <w:lang w:val="vi-VN" w:eastAsia="en-GB"/>
        </w:rPr>
        <w:footnoteReference w:id="34"/>
      </w:r>
      <w:r w:rsidRPr="002F73EC">
        <w:rPr>
          <w:color w:val="auto"/>
          <w:lang w:val="vi-VN" w:eastAsia="en-GB"/>
        </w:rPr>
        <w:t>.</w:t>
      </w:r>
    </w:p>
    <w:p w14:paraId="61D00D4F" w14:textId="77777777" w:rsidR="00434345" w:rsidRPr="002F73EC" w:rsidRDefault="00434345" w:rsidP="00E12DA6">
      <w:pPr>
        <w:snapToGrid w:val="0"/>
        <w:spacing w:before="0" w:after="80" w:line="360" w:lineRule="exact"/>
        <w:ind w:firstLine="777"/>
        <w:rPr>
          <w:color w:val="auto"/>
          <w:spacing w:val="-2"/>
          <w:lang w:val="vi-VN" w:eastAsia="en-GB"/>
        </w:rPr>
      </w:pPr>
      <w:r w:rsidRPr="002F73EC">
        <w:rPr>
          <w:color w:val="auto"/>
          <w:lang w:val="vi-VN"/>
        </w:rPr>
        <w:t>Qua nghiên cứu, các Khu TMTD trên thế giới được sử dụng như một môi trường “thử nghiệm”, nơi mà các quy định và hạn chế không được áp dụng, với mục tiêu trọng tâm của các Khu TMTD là “thí điểm” cải cách thể chế theo các chuẩn mực quốc tế để tăng cường mở cửa nền kinh tế; đồng thời tích lũy các bài học kinh nghiệm về cải cách, đổi mới</w:t>
      </w:r>
      <w:r w:rsidRPr="002F73EC">
        <w:rPr>
          <w:color w:val="auto"/>
          <w:spacing w:val="-2"/>
          <w:lang w:val="vi-VN"/>
        </w:rPr>
        <w:t xml:space="preserve"> để có thể áp dụng vào phần còn lại của quốc gia. Điều này cho phép Chính phủ có không gian thử nghiệm chính sách mới trong một Khu vực nhất định mà không gây tác động đến toàn quốc (Trung Quốc</w:t>
      </w:r>
      <w:r w:rsidRPr="002F73EC">
        <w:rPr>
          <w:rStyle w:val="FootnoteReference"/>
          <w:color w:val="auto"/>
          <w:spacing w:val="-2"/>
          <w:lang w:val="vi-VN"/>
        </w:rPr>
        <w:footnoteReference w:id="35"/>
      </w:r>
      <w:r w:rsidRPr="002F73EC">
        <w:rPr>
          <w:color w:val="auto"/>
          <w:spacing w:val="-2"/>
          <w:lang w:val="vi-VN"/>
        </w:rPr>
        <w:t xml:space="preserve"> là một ví dụ điển hình).</w:t>
      </w:r>
    </w:p>
    <w:p w14:paraId="059B7707" w14:textId="77777777" w:rsidR="00434345" w:rsidRPr="002F73EC" w:rsidRDefault="00434345" w:rsidP="00E12DA6">
      <w:pPr>
        <w:snapToGrid w:val="0"/>
        <w:spacing w:before="0" w:after="80" w:line="360" w:lineRule="exact"/>
        <w:ind w:firstLine="777"/>
        <w:rPr>
          <w:color w:val="auto"/>
          <w:lang w:val="vi-VN" w:eastAsia="en-GB"/>
        </w:rPr>
      </w:pPr>
      <w:r w:rsidRPr="002F73EC">
        <w:rPr>
          <w:color w:val="auto"/>
          <w:lang w:val="vi-VN" w:eastAsia="en-GB"/>
        </w:rPr>
        <w:t xml:space="preserve">Việc hình thành Khu TMTD ở Việt Nam nhằm tạo </w:t>
      </w:r>
      <w:r w:rsidRPr="002F73EC">
        <w:rPr>
          <w:color w:val="auto"/>
          <w:lang w:val="vi-VN"/>
        </w:rPr>
        <w:t>môi trường “thử nghiệm”</w:t>
      </w:r>
      <w:r w:rsidRPr="002F73EC">
        <w:rPr>
          <w:color w:val="auto"/>
          <w:lang w:val="vi-VN" w:eastAsia="en-GB"/>
        </w:rPr>
        <w:t xml:space="preserve"> các chính sách nổi trội để đánh giá hiệu quả trước khi triển khai trên quy mô rộng sẽ góp phần cải cách thể chế, đồng thời thu hút đầu tư nước ngoài và thúc đẩy sự phát triển của các doanh nghiệp trong nước; là một giải pháp phù hợp và cần thiết để tháo gỡ các điểm nghẽn giúp nền kinh tế nước ta phát triển bền vững, hội nhập và bắt kịp với nền kinh tế quốc tế.</w:t>
      </w:r>
    </w:p>
    <w:p w14:paraId="38320D87" w14:textId="77777777" w:rsidR="00434345" w:rsidRPr="002F73EC" w:rsidRDefault="00434345" w:rsidP="00E12DA6">
      <w:pPr>
        <w:snapToGrid w:val="0"/>
        <w:spacing w:before="0" w:after="80" w:line="360" w:lineRule="exact"/>
        <w:ind w:firstLine="720"/>
        <w:rPr>
          <w:rFonts w:ascii="Times New Roman Bold" w:hAnsi="Times New Roman Bold"/>
          <w:b/>
          <w:iCs/>
          <w:color w:val="auto"/>
          <w:lang w:val="vi-VN" w:eastAsia="en-GB"/>
        </w:rPr>
      </w:pPr>
      <w:r w:rsidRPr="002F73EC">
        <w:rPr>
          <w:rFonts w:ascii="Times New Roman Bold" w:hAnsi="Times New Roman Bold"/>
          <w:b/>
          <w:color w:val="auto"/>
          <w:lang w:val="vi-VN" w:eastAsia="en-GB"/>
        </w:rPr>
        <w:t xml:space="preserve">(1) </w:t>
      </w:r>
      <w:r w:rsidRPr="002F73EC">
        <w:rPr>
          <w:rFonts w:ascii="Times New Roman Bold" w:hAnsi="Times New Roman Bold"/>
          <w:b/>
          <w:iCs/>
          <w:color w:val="auto"/>
          <w:lang w:val="vi-VN" w:eastAsia="en-GB"/>
        </w:rPr>
        <w:t xml:space="preserve">Việc thành lập Khu TMTD </w:t>
      </w:r>
      <w:r w:rsidRPr="002F73EC">
        <w:rPr>
          <w:rFonts w:ascii="Times New Roman Bold" w:hAnsi="Times New Roman Bold"/>
          <w:b/>
          <w:color w:val="auto"/>
          <w:lang w:val="vi-VN" w:eastAsia="en-GB"/>
        </w:rPr>
        <w:t>thế hệ mới tại</w:t>
      </w:r>
      <w:r w:rsidRPr="002F73EC">
        <w:rPr>
          <w:rFonts w:ascii="Times New Roman Bold" w:hAnsi="Times New Roman Bold"/>
          <w:b/>
          <w:iCs/>
          <w:color w:val="auto"/>
          <w:lang w:val="vi-VN" w:eastAsia="en-GB"/>
        </w:rPr>
        <w:t xml:space="preserve"> thành phố Hải Phòng là cấp thiết bởi:</w:t>
      </w:r>
    </w:p>
    <w:p w14:paraId="733DC08B" w14:textId="77777777" w:rsidR="00434345" w:rsidRPr="002F73EC" w:rsidRDefault="00434345" w:rsidP="00E12DA6">
      <w:pPr>
        <w:shd w:val="clear" w:color="auto" w:fill="FFFFFF"/>
        <w:snapToGrid w:val="0"/>
        <w:spacing w:before="0" w:after="80" w:line="360" w:lineRule="exact"/>
        <w:ind w:firstLine="720"/>
        <w:rPr>
          <w:i/>
          <w:color w:val="auto"/>
          <w:lang w:val="vi-VN"/>
        </w:rPr>
      </w:pPr>
      <w:r w:rsidRPr="002F73EC">
        <w:rPr>
          <w:i/>
          <w:color w:val="auto"/>
          <w:lang w:val="vi-VN"/>
        </w:rPr>
        <w:t xml:space="preserve">- Theo định hướng phát triển thành phố Hải Phòng: </w:t>
      </w:r>
    </w:p>
    <w:p w14:paraId="23107FCC" w14:textId="77777777" w:rsidR="00434345" w:rsidRPr="002F73EC" w:rsidRDefault="00434345" w:rsidP="00E12DA6">
      <w:pPr>
        <w:shd w:val="clear" w:color="auto" w:fill="FFFFFF"/>
        <w:snapToGrid w:val="0"/>
        <w:spacing w:before="0" w:after="80" w:line="360" w:lineRule="exact"/>
        <w:ind w:firstLine="720"/>
        <w:rPr>
          <w:color w:val="auto"/>
          <w:lang w:val="vi-VN" w:eastAsia="en-GB"/>
        </w:rPr>
      </w:pPr>
      <w:r w:rsidRPr="002F73EC">
        <w:rPr>
          <w:color w:val="auto"/>
          <w:lang w:val="vi-VN"/>
        </w:rPr>
        <w:t>N</w:t>
      </w:r>
      <w:r w:rsidRPr="002F73EC">
        <w:rPr>
          <w:iCs/>
          <w:color w:val="auto"/>
          <w:lang w:val="vi-VN" w:eastAsia="en-GB"/>
        </w:rPr>
        <w:t xml:space="preserve">gày 24/01/2019, Bộ Chính trị đã ban hành </w:t>
      </w:r>
      <w:r w:rsidRPr="002F73EC">
        <w:rPr>
          <w:color w:val="auto"/>
          <w:lang w:val="vi-VN"/>
        </w:rPr>
        <w:t xml:space="preserve">Nghị quyết số 45-NQ/TW về Xây dựng và phát triển thành phố Hải Phòng đến năm 2030, tầm nhìn đến năm 2045. Theo đó, </w:t>
      </w:r>
      <w:r w:rsidRPr="002F73EC">
        <w:rPr>
          <w:color w:val="auto"/>
          <w:lang w:val="vi-VN" w:eastAsia="en-GB"/>
        </w:rPr>
        <w:t xml:space="preserve">Bộ Chính trị xác định rõ mục tiêu phát triển Hải Phòng: </w:t>
      </w:r>
    </w:p>
    <w:p w14:paraId="4B036CC8" w14:textId="77777777" w:rsidR="00434345" w:rsidRPr="002F73EC" w:rsidRDefault="00434345" w:rsidP="00E12DA6">
      <w:pPr>
        <w:shd w:val="clear" w:color="auto" w:fill="FFFFFF"/>
        <w:snapToGrid w:val="0"/>
        <w:spacing w:before="0" w:after="80" w:line="360" w:lineRule="exact"/>
        <w:ind w:firstLine="720"/>
        <w:rPr>
          <w:i/>
          <w:color w:val="auto"/>
          <w:lang w:val="vi-VN" w:eastAsia="en-GB"/>
        </w:rPr>
      </w:pPr>
      <w:r w:rsidRPr="002F73EC">
        <w:rPr>
          <w:i/>
          <w:color w:val="auto"/>
          <w:lang w:val="vi-VN" w:eastAsia="en-GB"/>
        </w:rPr>
        <w:lastRenderedPageBreak/>
        <w:t>“Đến năm 2030: Hải Phòng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5D710CEC" w14:textId="77777777" w:rsidR="00434345" w:rsidRPr="002F73EC" w:rsidRDefault="00434345" w:rsidP="00E12DA6">
      <w:pPr>
        <w:shd w:val="clear" w:color="auto" w:fill="FFFFFF"/>
        <w:snapToGrid w:val="0"/>
        <w:spacing w:before="0" w:after="80" w:line="360" w:lineRule="exact"/>
        <w:ind w:firstLine="720"/>
        <w:rPr>
          <w:i/>
          <w:color w:val="auto"/>
          <w:lang w:val="vi-VN" w:eastAsia="en-GB"/>
        </w:rPr>
      </w:pPr>
      <w:r w:rsidRPr="002F73EC">
        <w:rPr>
          <w:bCs/>
          <w:i/>
          <w:color w:val="auto"/>
          <w:lang w:val="vi-VN" w:eastAsia="en-GB"/>
        </w:rPr>
        <w:t>Đến năm 2045:</w:t>
      </w:r>
      <w:r w:rsidRPr="002F73EC">
        <w:rPr>
          <w:i/>
          <w:color w:val="auto"/>
          <w:lang w:val="vi-VN" w:eastAsia="en-GB"/>
        </w:rPr>
        <w:t> Hải Phòng trở thành thành phố có trình độ phát triển cao trong nhóm các thành phố hàng đầu Châu Á và thế giới”.</w:t>
      </w:r>
    </w:p>
    <w:p w14:paraId="55099286" w14:textId="77777777" w:rsidR="00434345" w:rsidRPr="002F73EC" w:rsidRDefault="00434345" w:rsidP="00E12DA6">
      <w:pPr>
        <w:shd w:val="clear" w:color="auto" w:fill="FFFFFF"/>
        <w:snapToGrid w:val="0"/>
        <w:spacing w:before="0" w:after="80" w:line="360" w:lineRule="exact"/>
        <w:ind w:firstLine="720"/>
        <w:rPr>
          <w:color w:val="auto"/>
          <w:spacing w:val="-2"/>
          <w:lang w:val="vi-VN"/>
        </w:rPr>
      </w:pPr>
      <w:r w:rsidRPr="002F73EC">
        <w:rPr>
          <w:color w:val="auto"/>
          <w:spacing w:val="-2"/>
          <w:lang w:val="vi-VN" w:eastAsia="en-GB"/>
        </w:rPr>
        <w:t>Để đạt mục tiêu trên,</w:t>
      </w:r>
      <w:r w:rsidRPr="002F73EC">
        <w:rPr>
          <w:b/>
          <w:color w:val="auto"/>
          <w:spacing w:val="-2"/>
          <w:lang w:val="vi-VN" w:eastAsia="en-GB"/>
        </w:rPr>
        <w:t xml:space="preserve"> </w:t>
      </w:r>
      <w:r w:rsidRPr="002F73EC">
        <w:rPr>
          <w:color w:val="auto"/>
          <w:spacing w:val="-2"/>
          <w:lang w:val="vi-VN"/>
        </w:rPr>
        <w:t>Nghị quyết số 45-NQ/TW đã nêu rõ: “</w:t>
      </w:r>
      <w:r w:rsidRPr="002F73EC">
        <w:rPr>
          <w:i/>
          <w:iCs/>
          <w:color w:val="auto"/>
          <w:spacing w:val="-2"/>
          <w:lang w:val="vi-VN" w:eastAsia="en-GB"/>
        </w:rPr>
        <w:t>Tập trung nghiên cứu, đánh giá, phân tích các cơ chế, chính sách, kinh nghiệm, cách làm hay ở trong nước và quốc tế, đặc biệt là các cơ chế, chính sách đang được áp dụng tại các Khu thương mại tự do thành công trên thế giới, để có thể vận dụng phù hợp với điều kiện của thành phố Hải Phòng</w:t>
      </w:r>
      <w:r w:rsidRPr="002F73EC">
        <w:rPr>
          <w:color w:val="auto"/>
          <w:spacing w:val="-2"/>
          <w:lang w:val="vi-VN"/>
        </w:rPr>
        <w:t>”. Đây là nội dung đầu tiên Bộ Chính trị ưu tiên quy định trong 08 nhóm nhiệm vụ, giải pháp xây dựng và phát triển thành phố Hải Phòng đến năm 2030, tầm nhìn đến năm 2045 tại Nghị quyết số 45-NQ/TW.</w:t>
      </w:r>
    </w:p>
    <w:p w14:paraId="6B4701E2" w14:textId="77777777" w:rsidR="00434345" w:rsidRPr="002F73EC" w:rsidRDefault="00434345" w:rsidP="00E12DA6">
      <w:pPr>
        <w:shd w:val="clear" w:color="auto" w:fill="FFFFFF"/>
        <w:snapToGrid w:val="0"/>
        <w:spacing w:before="0" w:after="80" w:line="360" w:lineRule="exact"/>
        <w:ind w:firstLine="720"/>
        <w:rPr>
          <w:color w:val="auto"/>
          <w:lang w:val="vi-VN"/>
        </w:rPr>
      </w:pPr>
      <w:r w:rsidRPr="002F73EC">
        <w:rPr>
          <w:color w:val="auto"/>
          <w:lang w:val="vi-VN"/>
        </w:rPr>
        <w:t>Tại Nghị quyết số 45-NQ/TW cũng đã cho phép “</w:t>
      </w:r>
      <w:r w:rsidRPr="002F73EC">
        <w:rPr>
          <w:i/>
          <w:color w:val="auto"/>
          <w:lang w:val="vi-VN"/>
        </w:rPr>
        <w:t>Nghiên cứu thực hiện thí điểm một số cơ chế, chính sách mới, có tính đột phá cho thành phố Hải Phòng, đặt trong mối tương quan hợp lý với các thành phố lớn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nhà nước, tổ chức, nhân sự và tiền lương..</w:t>
      </w:r>
      <w:r w:rsidRPr="002F73EC">
        <w:rPr>
          <w:color w:val="auto"/>
          <w:lang w:val="vi-VN"/>
        </w:rPr>
        <w:t>.”.</w:t>
      </w:r>
    </w:p>
    <w:p w14:paraId="1E2027D3" w14:textId="77777777" w:rsidR="00434345" w:rsidRPr="002F73EC" w:rsidRDefault="00434345" w:rsidP="00E12DA6">
      <w:pPr>
        <w:shd w:val="clear" w:color="auto" w:fill="FFFFFF"/>
        <w:snapToGrid w:val="0"/>
        <w:spacing w:before="0" w:after="80" w:line="360" w:lineRule="exact"/>
        <w:ind w:firstLine="720"/>
        <w:rPr>
          <w:color w:val="auto"/>
          <w:spacing w:val="2"/>
          <w:lang w:val="vi-VN"/>
        </w:rPr>
      </w:pPr>
      <w:r w:rsidRPr="002F73EC">
        <w:rPr>
          <w:color w:val="auto"/>
          <w:spacing w:val="2"/>
          <w:lang w:val="vi-VN"/>
        </w:rPr>
        <w:t xml:space="preserve">Thực hiện chủ trương của Bộ Chính trị, thành phố Hải Phòng đã xây dựng </w:t>
      </w:r>
      <w:bookmarkStart w:id="170" w:name="OLE_LINK1"/>
      <w:bookmarkStart w:id="171" w:name="OLE_LINK2"/>
      <w:bookmarkStart w:id="172" w:name="OLE_LINK3"/>
      <w:bookmarkStart w:id="173" w:name="OLE_LINK4"/>
      <w:bookmarkStart w:id="174" w:name="OLE_LINK5"/>
      <w:r w:rsidRPr="002F73EC">
        <w:rPr>
          <w:color w:val="auto"/>
          <w:spacing w:val="2"/>
          <w:lang w:val="vi-VN"/>
        </w:rPr>
        <w:t xml:space="preserve">Đề án </w:t>
      </w:r>
      <w:r w:rsidRPr="002F73EC">
        <w:rPr>
          <w:i/>
          <w:color w:val="auto"/>
          <w:spacing w:val="2"/>
          <w:lang w:val="vi-VN"/>
        </w:rPr>
        <w:t>Thực hiện thí điểm một số cơ chế, chính sách mới, có tính đột phá, đặc thù cho phát triển thành phố Hải Phòng</w:t>
      </w:r>
      <w:bookmarkEnd w:id="170"/>
      <w:bookmarkEnd w:id="171"/>
      <w:bookmarkEnd w:id="172"/>
      <w:bookmarkEnd w:id="173"/>
      <w:bookmarkEnd w:id="174"/>
      <w:r w:rsidRPr="002F73EC">
        <w:rPr>
          <w:color w:val="auto"/>
          <w:spacing w:val="2"/>
          <w:lang w:val="vi-VN"/>
        </w:rPr>
        <w:t xml:space="preserve">; trong đó có nội dung đề xuất về tổ chức nghiên cứu và triển khai xây dựng Khu TMTD tại thành phố Hải Phòng. </w:t>
      </w:r>
    </w:p>
    <w:p w14:paraId="52A492B5" w14:textId="77777777" w:rsidR="00434345" w:rsidRPr="002F73EC" w:rsidRDefault="00434345" w:rsidP="00E12DA6">
      <w:pPr>
        <w:shd w:val="clear" w:color="auto" w:fill="FFFFFF"/>
        <w:snapToGrid w:val="0"/>
        <w:spacing w:before="0" w:after="80" w:line="360" w:lineRule="exact"/>
        <w:ind w:firstLine="720"/>
        <w:rPr>
          <w:color w:val="auto"/>
          <w:spacing w:val="2"/>
          <w:lang w:val="vi-VN"/>
        </w:rPr>
      </w:pPr>
      <w:r w:rsidRPr="002F73EC">
        <w:rPr>
          <w:color w:val="auto"/>
          <w:spacing w:val="2"/>
          <w:lang w:val="vi-VN" w:eastAsia="en-GB"/>
        </w:rPr>
        <w:t>N</w:t>
      </w:r>
      <w:r w:rsidRPr="002F73EC">
        <w:rPr>
          <w:iCs/>
          <w:color w:val="auto"/>
          <w:spacing w:val="2"/>
          <w:lang w:val="vi-VN" w:eastAsia="en-GB"/>
        </w:rPr>
        <w:t xml:space="preserve">gày </w:t>
      </w:r>
      <w:r w:rsidRPr="002F73EC">
        <w:rPr>
          <w:color w:val="auto"/>
          <w:spacing w:val="2"/>
          <w:lang w:val="vi-VN" w:eastAsia="en-GB"/>
        </w:rPr>
        <w:t>13/11/</w:t>
      </w:r>
      <w:r w:rsidRPr="002F73EC">
        <w:rPr>
          <w:iCs/>
          <w:color w:val="auto"/>
          <w:spacing w:val="2"/>
          <w:lang w:val="vi-VN" w:eastAsia="en-GB"/>
        </w:rPr>
        <w:t>2021</w:t>
      </w:r>
      <w:r w:rsidRPr="002F73EC">
        <w:rPr>
          <w:color w:val="auto"/>
          <w:spacing w:val="2"/>
          <w:lang w:val="vi-VN" w:eastAsia="en-GB"/>
        </w:rPr>
        <w:t xml:space="preserve">, </w:t>
      </w:r>
      <w:r w:rsidRPr="002F73EC">
        <w:rPr>
          <w:color w:val="auto"/>
          <w:spacing w:val="2"/>
          <w:lang w:val="vi-VN"/>
        </w:rPr>
        <w:t xml:space="preserve">Quốc hội đã thông qua Nghị quyết số </w:t>
      </w:r>
      <w:r w:rsidRPr="002F73EC">
        <w:rPr>
          <w:color w:val="auto"/>
          <w:spacing w:val="2"/>
          <w:lang w:val="vi-VN" w:eastAsia="en-GB"/>
        </w:rPr>
        <w:t>35/2021/QH15 v</w:t>
      </w:r>
      <w:r w:rsidRPr="002F73EC">
        <w:rPr>
          <w:iCs/>
          <w:color w:val="auto"/>
          <w:spacing w:val="2"/>
          <w:lang w:val="vi-VN" w:eastAsia="en-GB"/>
        </w:rPr>
        <w:t xml:space="preserve">ề </w:t>
      </w:r>
      <w:r w:rsidRPr="002F73EC">
        <w:rPr>
          <w:color w:val="auto"/>
          <w:spacing w:val="2"/>
          <w:lang w:val="vi-VN"/>
        </w:rPr>
        <w:t>thí điểm một số cơ chế, chính sách đặc khu phát triển thành phố Hải Phòng. Riêng nội dung đề xuất về tổ chức nghiên cứu và triển khai xây dựng Khu TMTD tại thành phố Hải Phòng, Ủy ban Thường vụ Quốc hội đã có ý kiến đề nghị Chính phủ chỉ đạo các Bộ, ngành có liên quan phối hợp với thành phố Hải Phòng tiếp tục nghiên cứu tổng thể, kỹ lưỡng, xây dựng Đề án thành lập Khu TMTD.</w:t>
      </w:r>
    </w:p>
    <w:p w14:paraId="0E9D076B" w14:textId="77777777" w:rsidR="00434345" w:rsidRPr="002F73EC" w:rsidRDefault="00434345" w:rsidP="00E12DA6">
      <w:pPr>
        <w:snapToGrid w:val="0"/>
        <w:spacing w:before="0" w:after="80" w:line="360" w:lineRule="exact"/>
        <w:ind w:firstLine="720"/>
        <w:rPr>
          <w:color w:val="auto"/>
          <w:lang w:val="vi-VN"/>
        </w:rPr>
      </w:pPr>
      <w:r w:rsidRPr="002F73EC">
        <w:rPr>
          <w:color w:val="auto"/>
          <w:lang w:val="vi-VN"/>
        </w:rPr>
        <w:t>Tại Nghị quyết số 81/2023/QH15 ngày 09/01/2023 của Quốc hội về Quy hoạch tổng thể quốc gia thời kỳ 2021 - 2030, tầm nhìn đến năm 2050 cũng đã định vị rõ vai trò, nhiệm vụ phát triển thành phố Hải Phòng:</w:t>
      </w:r>
    </w:p>
    <w:p w14:paraId="3932494C" w14:textId="77777777" w:rsidR="00434345" w:rsidRPr="002F73EC" w:rsidRDefault="00434345" w:rsidP="00E12DA6">
      <w:pPr>
        <w:snapToGrid w:val="0"/>
        <w:spacing w:before="0" w:after="80" w:line="360" w:lineRule="exact"/>
        <w:ind w:firstLine="720"/>
        <w:rPr>
          <w:i/>
          <w:color w:val="auto"/>
          <w:lang w:val="vi-VN"/>
        </w:rPr>
      </w:pPr>
      <w:r w:rsidRPr="002F73EC">
        <w:rPr>
          <w:color w:val="auto"/>
          <w:lang w:val="vi-VN"/>
        </w:rPr>
        <w:t>“</w:t>
      </w:r>
      <w:r w:rsidRPr="002F73EC">
        <w:rPr>
          <w:i/>
          <w:color w:val="auto"/>
          <w:lang w:val="vi-VN"/>
        </w:rPr>
        <w:t xml:space="preserve">Phát triển bền vững kinh tế biển theo hướng tăng trưởng xanh, bảo tồn đa dạng sinh học và các hệ sinh thái biển; tiếp tục xây dựng khu vực Hải Phòng - </w:t>
      </w:r>
      <w:r w:rsidRPr="002F73EC">
        <w:rPr>
          <w:i/>
          <w:color w:val="auto"/>
          <w:lang w:val="vi-VN"/>
        </w:rPr>
        <w:lastRenderedPageBreak/>
        <w:t>Quảng Ninh trở thành trung tâm kinh tế biển hiện đại, mang tầm quốc tế, hàng đầu ở Đông Nam Á”.</w:t>
      </w:r>
    </w:p>
    <w:p w14:paraId="5932AFA4" w14:textId="77777777" w:rsidR="00434345" w:rsidRPr="002F73EC" w:rsidRDefault="00434345" w:rsidP="00E12DA6">
      <w:pPr>
        <w:snapToGrid w:val="0"/>
        <w:spacing w:before="0" w:after="80" w:line="360" w:lineRule="exact"/>
        <w:ind w:firstLine="709"/>
        <w:rPr>
          <w:color w:val="auto"/>
          <w:lang w:val="vi-VN"/>
        </w:rPr>
      </w:pPr>
      <w:r w:rsidRPr="002F73EC">
        <w:rPr>
          <w:color w:val="auto"/>
          <w:lang w:val="vi-VN"/>
        </w:rPr>
        <w:t xml:space="preserve">Như vậy, với định hướng phát triển bền vững kinh tế biển Việt Nam nêu trên, thành phố Hải Phòng cần đổi mới tư duy phát triển, có những giải pháp mang tính đột phá; trong đó việc thành lập Khu TMTD sẽ là một động lực mới cho tăng trưởng để hiện thực hóa mục tiêu Hải Phòng trở thành trung tâm kinh tế biển hiện đại, mang tầm quốc tế, hàng đầu ở Đông Nam Á. </w:t>
      </w:r>
    </w:p>
    <w:p w14:paraId="088907EA" w14:textId="77777777" w:rsidR="00434345" w:rsidRPr="002F73EC" w:rsidRDefault="00434345" w:rsidP="00E12DA6">
      <w:pPr>
        <w:snapToGrid w:val="0"/>
        <w:spacing w:before="0" w:after="80" w:line="360" w:lineRule="exact"/>
        <w:ind w:firstLine="709"/>
        <w:rPr>
          <w:color w:val="auto"/>
          <w:lang w:val="vi-VN"/>
        </w:rPr>
      </w:pPr>
      <w:r w:rsidRPr="002F73EC">
        <w:rPr>
          <w:color w:val="auto"/>
          <w:lang w:val="vi-VN"/>
        </w:rPr>
        <w:t xml:space="preserve">Tại Kết luận số 96-KL/TW ngày 30/9/2024 của Bộ Chính trị về tiếp tục thực hiện Nghị quyết số 45-NQ/TW ngày 24/01/2019 của Bộ Chính trị khóa XII về xây dựng và phát triển thành phố Hải Phòng đến năm 2030, tầm nhìn đến năm 2045 xác định: </w:t>
      </w:r>
      <w:r w:rsidRPr="002F73EC">
        <w:rPr>
          <w:i/>
          <w:color w:val="auto"/>
          <w:lang w:val="vi-VN"/>
        </w:rPr>
        <w:t>“Thành lập Khu thương mại tự do thế hệ mới, trong đó thí điểm các cơ chế, chính sách vượt trội”.</w:t>
      </w:r>
    </w:p>
    <w:p w14:paraId="0C014D9D" w14:textId="77777777" w:rsidR="00434345" w:rsidRPr="002F73EC" w:rsidRDefault="00434345" w:rsidP="00E12DA6">
      <w:pPr>
        <w:snapToGrid w:val="0"/>
        <w:spacing w:before="0" w:after="80" w:line="360" w:lineRule="exact"/>
        <w:ind w:firstLine="720"/>
        <w:rPr>
          <w:i/>
          <w:color w:val="auto"/>
          <w:lang w:val="vi-VN" w:eastAsia="en-GB"/>
        </w:rPr>
      </w:pPr>
      <w:r w:rsidRPr="002F73EC" w:rsidDel="00125119">
        <w:rPr>
          <w:i/>
          <w:color w:val="auto"/>
          <w:lang w:val="vi-VN"/>
        </w:rPr>
        <w:t xml:space="preserve"> </w:t>
      </w:r>
      <w:r w:rsidRPr="002F73EC">
        <w:rPr>
          <w:i/>
          <w:color w:val="auto"/>
          <w:lang w:val="vi-VN"/>
        </w:rPr>
        <w:t>- N</w:t>
      </w:r>
      <w:r w:rsidRPr="002F73EC">
        <w:rPr>
          <w:i/>
          <w:color w:val="auto"/>
          <w:lang w:val="vi-VN" w:eastAsia="en-GB"/>
        </w:rPr>
        <w:t>hu cầu</w:t>
      </w:r>
      <w:r w:rsidRPr="002F73EC">
        <w:rPr>
          <w:i/>
          <w:iCs/>
          <w:color w:val="auto"/>
          <w:lang w:val="vi-VN" w:eastAsia="en-GB"/>
        </w:rPr>
        <w:t xml:space="preserve"> phát triển của </w:t>
      </w:r>
      <w:r w:rsidRPr="002F73EC">
        <w:rPr>
          <w:i/>
          <w:color w:val="auto"/>
          <w:lang w:val="vi-VN" w:eastAsia="en-GB"/>
        </w:rPr>
        <w:t xml:space="preserve">thành phố </w:t>
      </w:r>
      <w:r w:rsidRPr="002F73EC">
        <w:rPr>
          <w:i/>
          <w:iCs/>
          <w:color w:val="auto"/>
          <w:lang w:val="vi-VN" w:eastAsia="en-GB"/>
        </w:rPr>
        <w:t>Hải Phòng:</w:t>
      </w:r>
    </w:p>
    <w:p w14:paraId="290B3CF4" w14:textId="77777777" w:rsidR="00434345" w:rsidRPr="002F73EC" w:rsidRDefault="00434345" w:rsidP="00E12DA6">
      <w:pPr>
        <w:snapToGrid w:val="0"/>
        <w:spacing w:before="0" w:after="80" w:line="360" w:lineRule="exact"/>
        <w:ind w:firstLine="720"/>
        <w:rPr>
          <w:color w:val="auto"/>
          <w:lang w:val="vi-VN"/>
        </w:rPr>
      </w:pPr>
      <w:r w:rsidRPr="002F73EC">
        <w:rPr>
          <w:color w:val="auto"/>
          <w:lang w:val="vi-VN"/>
        </w:rPr>
        <w:t xml:space="preserve">+ Theo Quy hoạch thành phố Hải Phòng thời kỳ 2021-2030, tầm nhìn đến năm 2050, mục tiêu tốc độ tăng trưởng đặt ra là đạt trung bình 14,5%/năm. Đây là chỉ tiêu cao so với bình quân cả nước (7%/năm) và các tỉnh vùng Đồng bằng sông Hồng (9%/năm); sẽ là một thách thức với lãnh đạo thành phố trong công tác chỉ đạo, điều hành nền kinh tế hoàn thành mục tiêu theo Quy hoạch nếu không có thêm động lực tăng trưởng. </w:t>
      </w:r>
    </w:p>
    <w:p w14:paraId="2F2E29F8" w14:textId="77777777" w:rsidR="00434345" w:rsidRPr="002F73EC" w:rsidRDefault="00434345" w:rsidP="00E12DA6">
      <w:pPr>
        <w:snapToGrid w:val="0"/>
        <w:spacing w:before="0" w:after="80" w:line="360" w:lineRule="exact"/>
        <w:ind w:firstLine="720"/>
        <w:rPr>
          <w:color w:val="auto"/>
          <w:lang w:val="vi-VN"/>
        </w:rPr>
      </w:pPr>
      <w:r w:rsidRPr="002F73EC">
        <w:rPr>
          <w:color w:val="auto"/>
          <w:lang w:val="vi-VN"/>
        </w:rPr>
        <w:t xml:space="preserve">Theo Quy hoạch nêu trên xác định: </w:t>
      </w:r>
    </w:p>
    <w:p w14:paraId="190CD3F5" w14:textId="77777777" w:rsidR="00434345" w:rsidRPr="002F73EC" w:rsidRDefault="00434345" w:rsidP="00E12DA6">
      <w:pPr>
        <w:snapToGrid w:val="0"/>
        <w:spacing w:before="0" w:after="80" w:line="360" w:lineRule="exact"/>
        <w:ind w:firstLine="720"/>
        <w:rPr>
          <w:i/>
          <w:color w:val="auto"/>
          <w:lang w:val="vi-VN"/>
        </w:rPr>
      </w:pPr>
      <w:r w:rsidRPr="002F73EC">
        <w:rPr>
          <w:i/>
          <w:color w:val="auto"/>
          <w:lang w:val="vi-VN"/>
        </w:rPr>
        <w:t>“Thành lập Khu kinh tế ven biển phía Nam Hải Phòng, trong đó nghiên cứu Khu thương mại tự do với những cơ chế, chính sách đột phá, nổi trội đang được áp dụng tại các khu thương mại tự do thành công trên thế giới”.</w:t>
      </w:r>
    </w:p>
    <w:p w14:paraId="1C2C0EB6" w14:textId="77777777" w:rsidR="00434345" w:rsidRPr="002F73EC" w:rsidRDefault="00434345" w:rsidP="00E12DA6">
      <w:pPr>
        <w:snapToGrid w:val="0"/>
        <w:spacing w:before="0" w:after="80" w:line="360" w:lineRule="exact"/>
        <w:ind w:firstLine="720"/>
        <w:rPr>
          <w:color w:val="auto"/>
          <w:lang w:val="vi-VN"/>
        </w:rPr>
      </w:pPr>
      <w:r w:rsidRPr="002F73EC">
        <w:rPr>
          <w:color w:val="auto"/>
          <w:lang w:val="vi-VN"/>
        </w:rPr>
        <w:t xml:space="preserve">Hải Phòng có khu vực phía Nam còn nhiều dư địa phát triển (đất đai, nguồn nhân lực, tài nguyên nhân văn, v.v..) trong khi khu vực nội thành và phía Bắc dọc sông Bạch Đằng đã đô thị hóa cao và bắt đầu quá tải. Bên cạnh đó, khu vực phía Nam thuộc vùng trũng giữa khu kinh tế ven biển Thái Bình và khu kinh tế Đình Vũ - Cát Hải thuộc dải không gian duyên hải Thái Bình - Hải Phòng, với hiện trạng sử dụng đất chủ yếu dành cho mục đích phát triển nông nghiệp, nguồn lực đất đai chưa được khai thác hiệu quả. Việc chuyển đổi mục đích sử dụng đất khu vực này sang đất thương mại, dịch vụ không chỉ giúp gia tăng giá trị sử dụng đất mà còn giảm tải áp lực phát triển cho khu vực phía Bắc và nội thành. </w:t>
      </w:r>
    </w:p>
    <w:p w14:paraId="613D1224" w14:textId="77777777" w:rsidR="00434345" w:rsidRPr="002F73EC" w:rsidRDefault="00434345" w:rsidP="00E12DA6">
      <w:pPr>
        <w:snapToGrid w:val="0"/>
        <w:spacing w:before="0" w:after="80" w:line="360" w:lineRule="exact"/>
        <w:ind w:firstLine="720"/>
        <w:rPr>
          <w:iCs/>
          <w:color w:val="auto"/>
          <w:lang w:val="vi-VN"/>
        </w:rPr>
      </w:pPr>
      <w:r w:rsidRPr="002F73EC">
        <w:rPr>
          <w:color w:val="auto"/>
          <w:lang w:val="vi-VN"/>
        </w:rPr>
        <w:t>Theo đó, việc t</w:t>
      </w:r>
      <w:r w:rsidRPr="002F73EC">
        <w:rPr>
          <w:iCs/>
          <w:color w:val="auto"/>
          <w:lang w:val="vi-VN"/>
        </w:rPr>
        <w:t xml:space="preserve">hành lập khu kinh tế ven biển phía Nam Hải Phòng là động lực mới để phát triển kinh tế - xã hội Hải Phòng cân bằng và toàn diện là phù hợp, khả thi. Khu </w:t>
      </w:r>
      <w:r w:rsidRPr="002F73EC">
        <w:rPr>
          <w:color w:val="auto"/>
          <w:lang w:val="vi-VN"/>
        </w:rPr>
        <w:t>TMTD</w:t>
      </w:r>
      <w:r w:rsidRPr="002F73EC">
        <w:rPr>
          <w:iCs/>
          <w:color w:val="auto"/>
          <w:lang w:val="vi-VN"/>
        </w:rPr>
        <w:t xml:space="preserve"> </w:t>
      </w:r>
      <w:r w:rsidRPr="002F73EC">
        <w:rPr>
          <w:color w:val="auto"/>
          <w:lang w:val="vi-VN"/>
        </w:rPr>
        <w:t>Hải Phòng dự kiến</w:t>
      </w:r>
      <w:r w:rsidRPr="002F73EC">
        <w:rPr>
          <w:iCs/>
          <w:color w:val="auto"/>
          <w:lang w:val="vi-VN"/>
        </w:rPr>
        <w:t xml:space="preserve"> nằm trong</w:t>
      </w:r>
      <w:r w:rsidRPr="002F73EC">
        <w:rPr>
          <w:color w:val="auto"/>
          <w:lang w:val="vi-VN"/>
        </w:rPr>
        <w:t xml:space="preserve"> </w:t>
      </w:r>
      <w:r w:rsidRPr="002F73EC">
        <w:rPr>
          <w:iCs/>
          <w:color w:val="auto"/>
          <w:lang w:val="vi-VN"/>
        </w:rPr>
        <w:t xml:space="preserve">khu kinh tế ven biển phía Nam Hải Phòng được xem như “trái tim” của khu kinh tế, với phạm vi vừa đủ để thí điểm các </w:t>
      </w:r>
      <w:r w:rsidRPr="002F73EC">
        <w:rPr>
          <w:color w:val="auto"/>
          <w:lang w:val="vi-VN"/>
        </w:rPr>
        <w:t xml:space="preserve">cơ chế, </w:t>
      </w:r>
      <w:r w:rsidRPr="002F73EC">
        <w:rPr>
          <w:iCs/>
          <w:color w:val="auto"/>
          <w:lang w:val="vi-VN"/>
        </w:rPr>
        <w:t xml:space="preserve">chính sách </w:t>
      </w:r>
      <w:r w:rsidRPr="002F73EC">
        <w:rPr>
          <w:color w:val="auto"/>
          <w:lang w:val="vi-VN"/>
        </w:rPr>
        <w:t>vượt trội</w:t>
      </w:r>
      <w:r w:rsidRPr="002F73EC">
        <w:rPr>
          <w:iCs/>
          <w:color w:val="auto"/>
          <w:lang w:val="vi-VN"/>
        </w:rPr>
        <w:t xml:space="preserve"> nhằm tăng tính hấp dẫn đặc biệt đối với nhà đầu tư trước khi lan tỏa ra toàn Khu kinh tế.</w:t>
      </w:r>
    </w:p>
    <w:p w14:paraId="7EEDC77D" w14:textId="77777777" w:rsidR="00434345" w:rsidRPr="002F73EC" w:rsidRDefault="00434345" w:rsidP="00E12DA6">
      <w:pPr>
        <w:snapToGrid w:val="0"/>
        <w:spacing w:before="0" w:after="80" w:line="360" w:lineRule="exact"/>
        <w:ind w:firstLine="720"/>
        <w:rPr>
          <w:color w:val="auto"/>
          <w:lang w:val="vi-VN"/>
        </w:rPr>
      </w:pPr>
      <w:r w:rsidRPr="002F73EC">
        <w:rPr>
          <w:color w:val="auto"/>
          <w:lang w:val="vi-VN"/>
        </w:rPr>
        <w:lastRenderedPageBreak/>
        <w:t xml:space="preserve">+ Theo Quy hoạch 323/QĐ-TTg ngày 30/3/2023 của Thủ tướng Chính phủ phê duyệt Điều chỉnh Quy hoạch chung thành phố Hải Phòng đến năm 2040, tầm nhìn đến năm 2050 đã xác định: </w:t>
      </w:r>
    </w:p>
    <w:p w14:paraId="030B1381" w14:textId="77777777" w:rsidR="00434345" w:rsidRPr="002F73EC" w:rsidRDefault="00434345" w:rsidP="00434345">
      <w:pPr>
        <w:snapToGrid w:val="0"/>
        <w:spacing w:before="0" w:line="360" w:lineRule="exact"/>
        <w:ind w:firstLine="720"/>
        <w:rPr>
          <w:i/>
          <w:color w:val="auto"/>
          <w:lang w:val="vi-VN"/>
        </w:rPr>
      </w:pPr>
      <w:r w:rsidRPr="002F73EC">
        <w:rPr>
          <w:i/>
          <w:color w:val="auto"/>
          <w:lang w:val="vi-VN"/>
        </w:rPr>
        <w:t>“Phát triển khu thương mại tự do trong khu kinh tế Đình Vũ - Cát Hải”.</w:t>
      </w:r>
    </w:p>
    <w:p w14:paraId="5AF7F089" w14:textId="77777777" w:rsidR="00434345" w:rsidRPr="002F73EC" w:rsidRDefault="00434345" w:rsidP="00434345">
      <w:pPr>
        <w:pStyle w:val="pbody"/>
        <w:shd w:val="clear" w:color="auto" w:fill="FAFAFA"/>
        <w:snapToGrid w:val="0"/>
        <w:spacing w:before="120" w:beforeAutospacing="0" w:after="120" w:afterAutospacing="0" w:line="380" w:lineRule="exact"/>
        <w:jc w:val="center"/>
        <w:rPr>
          <w:noProof/>
          <w:lang w:val="vi-VN"/>
        </w:rPr>
      </w:pPr>
      <w:r w:rsidRPr="002F73EC">
        <w:rPr>
          <w:noProof/>
        </w:rPr>
        <w:drawing>
          <wp:anchor distT="0" distB="0" distL="114300" distR="114300" simplePos="0" relativeHeight="251660288" behindDoc="0" locked="0" layoutInCell="1" allowOverlap="1" wp14:anchorId="5A36C442" wp14:editId="7F50E092">
            <wp:simplePos x="0" y="0"/>
            <wp:positionH relativeFrom="margin">
              <wp:align>right</wp:align>
            </wp:positionH>
            <wp:positionV relativeFrom="paragraph">
              <wp:posOffset>28055</wp:posOffset>
            </wp:positionV>
            <wp:extent cx="5759070" cy="3716356"/>
            <wp:effectExtent l="0" t="0" r="0" b="0"/>
            <wp:wrapNone/>
            <wp:docPr id="4" name="Picture 4" descr="https://image.vietstock.vn/2021/10/27/2021-10-22-cang-bien-hi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vietstock.vn/2021/10/27/2021-10-22-cang-bien-hinh-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070" cy="37163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3AC35" w14:textId="77777777" w:rsidR="00434345" w:rsidRPr="002F73EC" w:rsidRDefault="00434345" w:rsidP="00434345">
      <w:pPr>
        <w:pStyle w:val="pbody"/>
        <w:shd w:val="clear" w:color="auto" w:fill="FAFAFA"/>
        <w:snapToGrid w:val="0"/>
        <w:spacing w:before="120" w:beforeAutospacing="0" w:after="120" w:afterAutospacing="0" w:line="380" w:lineRule="exact"/>
        <w:jc w:val="center"/>
        <w:rPr>
          <w:noProof/>
          <w:lang w:val="vi-VN"/>
        </w:rPr>
      </w:pPr>
    </w:p>
    <w:p w14:paraId="7782686F" w14:textId="77777777" w:rsidR="00434345" w:rsidRPr="002F73EC" w:rsidRDefault="00434345" w:rsidP="00434345">
      <w:pPr>
        <w:pStyle w:val="pbody"/>
        <w:shd w:val="clear" w:color="auto" w:fill="FAFAFA"/>
        <w:snapToGrid w:val="0"/>
        <w:spacing w:before="120" w:beforeAutospacing="0" w:after="120" w:afterAutospacing="0" w:line="380" w:lineRule="exact"/>
        <w:jc w:val="center"/>
        <w:rPr>
          <w:noProof/>
          <w:lang w:val="vi-VN"/>
        </w:rPr>
      </w:pPr>
    </w:p>
    <w:p w14:paraId="60ED5BD7" w14:textId="77777777" w:rsidR="00434345" w:rsidRPr="002F73EC" w:rsidRDefault="00434345" w:rsidP="00434345">
      <w:pPr>
        <w:pStyle w:val="pbody"/>
        <w:shd w:val="clear" w:color="auto" w:fill="FAFAFA"/>
        <w:snapToGrid w:val="0"/>
        <w:spacing w:before="120" w:beforeAutospacing="0" w:after="120" w:afterAutospacing="0" w:line="380" w:lineRule="exact"/>
        <w:jc w:val="center"/>
        <w:rPr>
          <w:sz w:val="28"/>
          <w:szCs w:val="28"/>
          <w:lang w:val="vi-VN"/>
        </w:rPr>
      </w:pPr>
    </w:p>
    <w:p w14:paraId="0CE92824" w14:textId="77777777" w:rsidR="00434345" w:rsidRPr="002F73EC" w:rsidRDefault="00434345" w:rsidP="00434345">
      <w:pPr>
        <w:pStyle w:val="pbody"/>
        <w:shd w:val="clear" w:color="auto" w:fill="FAFAFA"/>
        <w:snapToGrid w:val="0"/>
        <w:spacing w:before="120" w:beforeAutospacing="0" w:after="120" w:afterAutospacing="0" w:line="380" w:lineRule="exact"/>
        <w:jc w:val="center"/>
        <w:rPr>
          <w:sz w:val="28"/>
          <w:szCs w:val="28"/>
          <w:lang w:val="vi-VN"/>
        </w:rPr>
      </w:pPr>
    </w:p>
    <w:p w14:paraId="67B5A92B" w14:textId="77777777" w:rsidR="00434345" w:rsidRPr="002F73EC" w:rsidRDefault="00434345" w:rsidP="00434345">
      <w:pPr>
        <w:snapToGrid w:val="0"/>
        <w:spacing w:line="380" w:lineRule="exact"/>
        <w:ind w:firstLine="720"/>
        <w:jc w:val="right"/>
        <w:rPr>
          <w:bCs/>
          <w:i/>
          <w:iCs/>
          <w:color w:val="auto"/>
          <w:lang w:val="vi-VN"/>
        </w:rPr>
      </w:pPr>
    </w:p>
    <w:p w14:paraId="3F27CA63" w14:textId="77777777" w:rsidR="00434345" w:rsidRPr="002F73EC" w:rsidRDefault="00434345" w:rsidP="00434345">
      <w:pPr>
        <w:snapToGrid w:val="0"/>
        <w:spacing w:line="380" w:lineRule="exact"/>
        <w:ind w:firstLine="720"/>
        <w:jc w:val="right"/>
        <w:rPr>
          <w:bCs/>
          <w:i/>
          <w:iCs/>
          <w:color w:val="auto"/>
          <w:lang w:val="vi-VN"/>
        </w:rPr>
      </w:pPr>
    </w:p>
    <w:p w14:paraId="748C03CA" w14:textId="77777777" w:rsidR="00434345" w:rsidRPr="002F73EC" w:rsidRDefault="00434345" w:rsidP="00434345">
      <w:pPr>
        <w:snapToGrid w:val="0"/>
        <w:spacing w:line="380" w:lineRule="exact"/>
        <w:ind w:firstLine="720"/>
        <w:jc w:val="right"/>
        <w:rPr>
          <w:bCs/>
          <w:i/>
          <w:iCs/>
          <w:color w:val="auto"/>
          <w:lang w:val="vi-VN"/>
        </w:rPr>
      </w:pPr>
    </w:p>
    <w:p w14:paraId="3A7A55B1" w14:textId="77777777" w:rsidR="00434345" w:rsidRPr="002F73EC" w:rsidRDefault="00434345" w:rsidP="00434345">
      <w:pPr>
        <w:snapToGrid w:val="0"/>
        <w:spacing w:line="380" w:lineRule="exact"/>
        <w:ind w:firstLine="720"/>
        <w:jc w:val="right"/>
        <w:rPr>
          <w:bCs/>
          <w:i/>
          <w:iCs/>
          <w:color w:val="auto"/>
          <w:lang w:val="vi-VN"/>
        </w:rPr>
      </w:pPr>
    </w:p>
    <w:p w14:paraId="02364424" w14:textId="77777777" w:rsidR="00434345" w:rsidRPr="002F73EC" w:rsidRDefault="00434345" w:rsidP="00434345">
      <w:pPr>
        <w:snapToGrid w:val="0"/>
        <w:spacing w:before="360" w:line="360" w:lineRule="exact"/>
        <w:ind w:right="561" w:firstLine="0"/>
        <w:rPr>
          <w:bCs/>
          <w:i/>
          <w:iCs/>
          <w:color w:val="auto"/>
          <w:lang w:val="vi-VN"/>
        </w:rPr>
      </w:pPr>
    </w:p>
    <w:p w14:paraId="369599B6" w14:textId="77777777" w:rsidR="00434345" w:rsidRPr="002F73EC" w:rsidRDefault="00434345" w:rsidP="00434345">
      <w:pPr>
        <w:snapToGrid w:val="0"/>
        <w:spacing w:before="240" w:after="0" w:line="360" w:lineRule="exact"/>
        <w:ind w:firstLine="720"/>
        <w:jc w:val="right"/>
        <w:rPr>
          <w:bCs/>
          <w:i/>
          <w:iCs/>
          <w:color w:val="auto"/>
        </w:rPr>
      </w:pPr>
    </w:p>
    <w:p w14:paraId="76E0CE93" w14:textId="4F1A149D" w:rsidR="00434345" w:rsidRPr="002F73EC" w:rsidRDefault="00434345" w:rsidP="00434345">
      <w:pPr>
        <w:snapToGrid w:val="0"/>
        <w:spacing w:before="240" w:after="0" w:line="360" w:lineRule="exact"/>
        <w:ind w:firstLine="720"/>
        <w:jc w:val="right"/>
        <w:rPr>
          <w:bCs/>
          <w:i/>
          <w:iCs/>
          <w:color w:val="auto"/>
          <w:lang w:val="vi-VN"/>
        </w:rPr>
      </w:pPr>
      <w:r w:rsidRPr="002F73EC">
        <w:rPr>
          <w:bCs/>
          <w:i/>
          <w:iCs/>
          <w:color w:val="auto"/>
          <w:lang w:val="vi-VN"/>
        </w:rPr>
        <w:t>Nguồn: Google Maps</w:t>
      </w:r>
    </w:p>
    <w:p w14:paraId="2961D1C5" w14:textId="77777777" w:rsidR="00434345" w:rsidRPr="002F73EC" w:rsidRDefault="00434345" w:rsidP="00E12DA6">
      <w:pPr>
        <w:snapToGrid w:val="0"/>
        <w:spacing w:before="0" w:line="360" w:lineRule="exact"/>
        <w:ind w:firstLine="720"/>
        <w:rPr>
          <w:color w:val="auto"/>
          <w:lang w:val="vi-VN"/>
        </w:rPr>
      </w:pPr>
      <w:r w:rsidRPr="002F73EC">
        <w:rPr>
          <w:color w:val="auto"/>
          <w:lang w:val="vi-VN"/>
        </w:rPr>
        <w:t>Hiện nay Cảng Hải Phòng đang có sự dịch chuyển tương phản giữa nhóm cảng ở hạ nguồn và nhóm cảng ở thượng nguồn. Sự mở rộng của nhóm cảng ở hạ nguồn và sự thu hẹp hoạt động của cụm cảng ở thượng nguồn diễn ra song song. Các cảng thượng nguồn (trước cầu Bạch Đằng) đang cạnh tranh gay gắt và có sự sụt giảm đáng kể về sản lượng hàng hóa thông qua, dẫn tới nhiều cảng phải dừng hoạt động và chuyển công năng sử dụng. Trong khi đó, các cảng ở khu vực hạ nguồn lại đang tăng trưởng tốt. Năm 2022, cảng nước sâu Lạch Huyện đã tiếp nhận thành công tàu container đến 132.000 DWT</w:t>
      </w:r>
      <w:r w:rsidRPr="002F73EC">
        <w:rPr>
          <w:rStyle w:val="FootnoteReference"/>
          <w:color w:val="auto"/>
          <w:lang w:val="vi-VN"/>
        </w:rPr>
        <w:footnoteReference w:id="36"/>
      </w:r>
      <w:r w:rsidRPr="002F73EC">
        <w:rPr>
          <w:color w:val="auto"/>
          <w:lang w:val="vi-VN"/>
        </w:rPr>
        <w:t xml:space="preserve"> là động lực tăng trưởng chính cho cụm cảng ở Hải Phòng. Hàng hóa xuất nhập khẩu qua cảng này có thể đi trực tiếp sang Châu Âu, Châu Mỹ mà không phải trung chuyển sang nước khác. </w:t>
      </w:r>
    </w:p>
    <w:p w14:paraId="28B9406B" w14:textId="77777777" w:rsidR="00434345" w:rsidRPr="002F73EC" w:rsidRDefault="00434345" w:rsidP="00E12DA6">
      <w:pPr>
        <w:widowControl w:val="0"/>
        <w:snapToGrid w:val="0"/>
        <w:spacing w:before="0" w:line="360" w:lineRule="exact"/>
        <w:ind w:firstLine="709"/>
        <w:rPr>
          <w:i/>
          <w:color w:val="auto"/>
          <w:lang w:val="vi-VN"/>
        </w:rPr>
      </w:pPr>
      <w:r w:rsidRPr="002F73EC">
        <w:rPr>
          <w:color w:val="auto"/>
          <w:lang w:val="vi-VN"/>
        </w:rPr>
        <w:t>Việc xác định thành lập Khu TMTD đặt trong K</w:t>
      </w:r>
      <w:r w:rsidRPr="002F73EC">
        <w:rPr>
          <w:iCs/>
          <w:color w:val="auto"/>
          <w:lang w:val="vi-VN"/>
        </w:rPr>
        <w:t xml:space="preserve">hu kinh tế ven biển phía Nam Hải Phòng và Khu kinh tế Đình Vũ - Cát Hải </w:t>
      </w:r>
      <w:r w:rsidRPr="002F73EC">
        <w:rPr>
          <w:color w:val="auto"/>
          <w:lang w:val="vi-VN"/>
        </w:rPr>
        <w:t xml:space="preserve">sẽ tận dụng được những lợi thế nhất định về: (i) hạ tầng kỹ thuật và hạ tầng xã hội dự kiến xây dựng trong khu kinh tế; (ii) kết nối quốc tế và nội địa của địa bàn khu vực phía Nam; (iii) phần đất được bố trí để xây dựng khu TMTD có ranh giới riêng; (iv) hưởng ưu đãi như ưu đãi đầu tư đối với dự án đầu tư tại Khu kinh tế theo quy định của pháp </w:t>
      </w:r>
      <w:r w:rsidRPr="002F73EC">
        <w:rPr>
          <w:color w:val="auto"/>
          <w:lang w:val="vi-VN"/>
        </w:rPr>
        <w:lastRenderedPageBreak/>
        <w:t>luật về thuế, pháp luật về đất đai, pháp luật về tín dụng, pháp luật về kế toán và quy định khác của pháp luật có liên quan.</w:t>
      </w:r>
    </w:p>
    <w:p w14:paraId="65E91825" w14:textId="0FE4516F" w:rsidR="00434345" w:rsidRPr="002F73EC" w:rsidRDefault="00434345" w:rsidP="00E12DA6">
      <w:pPr>
        <w:widowControl w:val="0"/>
        <w:snapToGrid w:val="0"/>
        <w:spacing w:before="0" w:line="360" w:lineRule="exact"/>
        <w:ind w:firstLine="709"/>
        <w:rPr>
          <w:bCs/>
          <w:iCs/>
          <w:color w:val="auto"/>
          <w:lang w:val="vi-VN"/>
        </w:rPr>
      </w:pPr>
      <w:r w:rsidRPr="002F73EC">
        <w:rPr>
          <w:bCs/>
          <w:iCs/>
          <w:color w:val="auto"/>
          <w:lang w:val="vi-VN"/>
        </w:rPr>
        <w:t xml:space="preserve">Như vậy, Hải Phòng hội tụ đầy đủ các điều kiện triển khai và đảm bảo tính khả thi thực hiện nhiệm vụ quan trọng này. Việc thành lập Khu TMTD thế hệ mới </w:t>
      </w:r>
      <w:r w:rsidR="002F73EC" w:rsidRPr="002F73EC">
        <w:rPr>
          <w:bCs/>
          <w:iCs/>
          <w:color w:val="auto"/>
        </w:rPr>
        <w:t xml:space="preserve">tại thành phố </w:t>
      </w:r>
      <w:r w:rsidRPr="002F73EC">
        <w:rPr>
          <w:bCs/>
          <w:iCs/>
          <w:color w:val="auto"/>
          <w:lang w:val="vi-VN"/>
        </w:rPr>
        <w:t>Hải Phòng (sau đây gọi tắt là khu TMTD Hải Phòng) để thực hiện thí điểm các cơ chế, chính sách vượt trội không chỉ vì Hải Phòng và cho Hải Phòng, mà còn là vì cả nước và cho cả nước.</w:t>
      </w:r>
    </w:p>
    <w:p w14:paraId="3A502406" w14:textId="77777777" w:rsidR="00434345" w:rsidRPr="002F73EC" w:rsidRDefault="00434345" w:rsidP="00E12DA6">
      <w:pPr>
        <w:widowControl w:val="0"/>
        <w:snapToGrid w:val="0"/>
        <w:spacing w:before="0" w:line="360" w:lineRule="exact"/>
        <w:rPr>
          <w:color w:val="auto"/>
          <w:lang w:val="vi-VN"/>
        </w:rPr>
      </w:pPr>
      <w:r w:rsidRPr="002F73EC">
        <w:rPr>
          <w:bCs/>
          <w:iCs/>
          <w:color w:val="auto"/>
          <w:lang w:val="vi-VN"/>
        </w:rPr>
        <w:t xml:space="preserve">Với tiềm năng </w:t>
      </w:r>
      <w:r w:rsidRPr="002F73EC">
        <w:rPr>
          <w:color w:val="auto"/>
          <w:lang w:val="vi-VN"/>
        </w:rPr>
        <w:t xml:space="preserve">vị thế </w:t>
      </w:r>
      <w:r w:rsidRPr="002F73EC">
        <w:rPr>
          <w:bCs/>
          <w:iCs/>
          <w:color w:val="auto"/>
          <w:lang w:val="vi-VN"/>
        </w:rPr>
        <w:t>và nội lực phát triển của thành phố, việc thành lập Khu TMTD Hải Phòng theo mô hình Khu TMTD</w:t>
      </w:r>
      <w:r w:rsidRPr="002F73EC">
        <w:rPr>
          <w:color w:val="auto"/>
          <w:lang w:val="vi-VN"/>
        </w:rPr>
        <w:t xml:space="preserve"> thế hệ mới,</w:t>
      </w:r>
      <w:r w:rsidRPr="002F73EC">
        <w:rPr>
          <w:bCs/>
          <w:iCs/>
          <w:color w:val="auto"/>
          <w:lang w:val="vi-VN"/>
        </w:rPr>
        <w:t xml:space="preserve"> hiện đại, hạ tầng đồng bộ, chính sách thông thoáng và nhiều ưu đãi đầu tư sẽ tạo ra động lực mới để phát triển thành phố Hải Phòng cũng như cả vùng đồng bằng sông Hồng</w:t>
      </w:r>
      <w:r w:rsidRPr="002F73EC">
        <w:rPr>
          <w:color w:val="auto"/>
          <w:lang w:val="vi-VN"/>
        </w:rPr>
        <w:t>.</w:t>
      </w:r>
    </w:p>
    <w:p w14:paraId="2F82D931" w14:textId="77777777" w:rsidR="00434345" w:rsidRPr="002F73EC" w:rsidRDefault="00434345" w:rsidP="00E12DA6">
      <w:pPr>
        <w:widowControl w:val="0"/>
        <w:snapToGrid w:val="0"/>
        <w:spacing w:before="0" w:line="360" w:lineRule="exact"/>
        <w:rPr>
          <w:rFonts w:ascii="Times New Roman Bold" w:hAnsi="Times New Roman Bold"/>
          <w:b/>
          <w:color w:val="auto"/>
          <w:lang w:val="vi-VN"/>
        </w:rPr>
      </w:pPr>
      <w:r w:rsidRPr="002F73EC">
        <w:rPr>
          <w:b/>
          <w:color w:val="auto"/>
          <w:spacing w:val="-8"/>
          <w:lang w:val="vi-VN"/>
        </w:rPr>
        <w:t xml:space="preserve">(2) </w:t>
      </w:r>
      <w:r w:rsidRPr="002F73EC">
        <w:rPr>
          <w:rFonts w:ascii="Times New Roman Bold" w:hAnsi="Times New Roman Bold"/>
          <w:b/>
          <w:color w:val="auto"/>
          <w:lang w:val="vi-VN"/>
        </w:rPr>
        <w:t>Vị trí và quy mô dự kiến thành lập Khu TMTD thế hệ mới tại thành phố Hải Phòng:</w:t>
      </w:r>
    </w:p>
    <w:p w14:paraId="49D2EC91" w14:textId="77777777" w:rsidR="00434345" w:rsidRPr="002F73EC" w:rsidRDefault="00434345" w:rsidP="00E12DA6">
      <w:pPr>
        <w:widowControl w:val="0"/>
        <w:snapToGrid w:val="0"/>
        <w:spacing w:before="0" w:line="360" w:lineRule="exact"/>
        <w:rPr>
          <w:color w:val="auto"/>
          <w:lang w:val="sv-SE"/>
        </w:rPr>
      </w:pPr>
      <w:r w:rsidRPr="002F73EC">
        <w:rPr>
          <w:bCs/>
          <w:iCs/>
          <w:color w:val="auto"/>
          <w:lang w:val="vi-VN"/>
        </w:rPr>
        <w:t xml:space="preserve">- Vị trí: </w:t>
      </w:r>
    </w:p>
    <w:p w14:paraId="3BCA4042" w14:textId="77777777" w:rsidR="00434345" w:rsidRPr="002F73EC" w:rsidRDefault="00434345" w:rsidP="00E12DA6">
      <w:pPr>
        <w:snapToGrid w:val="0"/>
        <w:spacing w:before="0" w:line="360" w:lineRule="exact"/>
        <w:rPr>
          <w:color w:val="auto"/>
          <w:lang w:val="sv-SE"/>
        </w:rPr>
      </w:pPr>
      <w:r w:rsidRPr="002F73EC">
        <w:rPr>
          <w:color w:val="auto"/>
          <w:lang w:val="vi-VN"/>
        </w:rPr>
        <w:t>Qua nghiên cứu về “</w:t>
      </w:r>
      <w:r w:rsidRPr="002F73EC">
        <w:rPr>
          <w:color w:val="auto"/>
          <w:lang w:val="sv-SE"/>
        </w:rPr>
        <w:t>Mô hình Khu thương mại tự do thế hệ mới” nhằm mục tiêu phát triển đa dạng lĩnh vực nhằm tối ưu hóa tiềm năng kinh tế, thu hút đầu tư và đẩy mạnh hội nhập quốc tế gồm: công nghệ sản xuất, dịch vụ thương mại, công nghệ và đổi mới sáng tạo, du lịch và bất động sản, y tế;</w:t>
      </w:r>
    </w:p>
    <w:p w14:paraId="590FE5B0" w14:textId="571E0723" w:rsidR="00434345" w:rsidRPr="002F73EC" w:rsidRDefault="00434345" w:rsidP="00E12DA6">
      <w:pPr>
        <w:snapToGrid w:val="0"/>
        <w:spacing w:before="0" w:line="360" w:lineRule="exact"/>
        <w:rPr>
          <w:bCs/>
          <w:iCs/>
          <w:color w:val="auto"/>
          <w:spacing w:val="-4"/>
          <w:lang w:val="sv-SE"/>
        </w:rPr>
      </w:pPr>
      <w:r w:rsidRPr="002F73EC">
        <w:rPr>
          <w:color w:val="auto"/>
          <w:spacing w:val="-4"/>
          <w:lang w:val="sv-SE"/>
        </w:rPr>
        <w:t xml:space="preserve">Do đó, </w:t>
      </w:r>
      <w:r w:rsidRPr="002F73EC">
        <w:rPr>
          <w:bCs/>
          <w:iCs/>
          <w:color w:val="auto"/>
          <w:spacing w:val="-4"/>
          <w:lang w:val="vi-VN"/>
        </w:rPr>
        <w:t>T</w:t>
      </w:r>
      <w:r w:rsidRPr="002F73EC">
        <w:rPr>
          <w:color w:val="auto"/>
          <w:spacing w:val="-4"/>
          <w:lang w:val="sv-SE"/>
        </w:rPr>
        <w:t xml:space="preserve">hành phố hiện đang rà soát quy hoạch thành phố và tiếp tục nghiên cứu địa điểm phù hợp nhất để bố trí Khu TMTD. Trước mắt, đề xuất bố trí Khu TMTD tại 03 khu vực </w:t>
      </w:r>
      <w:r w:rsidRPr="002F73EC">
        <w:rPr>
          <w:bCs/>
          <w:iCs/>
          <w:color w:val="auto"/>
          <w:spacing w:val="-4"/>
          <w:lang w:val="sv-SE"/>
        </w:rPr>
        <w:t>thuộc Khu kinh tế ven biển phía Nam Hải Phòng gắn với Cảng Nam Đồ Sơn và Khu kinh tế Đình Vũ – Cát Hải gắn với cảng quốc tế Lạch Huyện.</w:t>
      </w:r>
    </w:p>
    <w:p w14:paraId="526905FB" w14:textId="77777777" w:rsidR="00E12DA6" w:rsidRPr="002F73EC" w:rsidRDefault="00E12DA6" w:rsidP="00E12DA6">
      <w:pPr>
        <w:widowControl w:val="0"/>
        <w:snapToGrid w:val="0"/>
        <w:spacing w:before="0" w:line="360" w:lineRule="exact"/>
        <w:rPr>
          <w:bCs/>
          <w:iCs/>
          <w:color w:val="auto"/>
          <w:lang w:val="sv-SE"/>
        </w:rPr>
      </w:pPr>
      <w:r w:rsidRPr="002F73EC">
        <w:rPr>
          <w:bCs/>
          <w:iCs/>
          <w:color w:val="auto"/>
          <w:lang w:val="sv-SE"/>
        </w:rPr>
        <w:t>- Quy mô: Diện tích Khu TMTD Hải Phòng dự kiến khoảng 6.470 ha, tương đương gần 12,5 lần diện tích bình quân của một KCN (524 ha) hiện đang hoạt động (11 KCN) ở Hải Phòng; tương đương khoảng 30% diện tích Khu kinh tế.</w:t>
      </w:r>
    </w:p>
    <w:p w14:paraId="51EB763D" w14:textId="77777777" w:rsidR="00434345" w:rsidRPr="002F73EC" w:rsidRDefault="00434345" w:rsidP="00434345">
      <w:pPr>
        <w:widowControl w:val="0"/>
        <w:snapToGrid w:val="0"/>
        <w:spacing w:before="0" w:line="360" w:lineRule="exact"/>
        <w:rPr>
          <w:b/>
          <w:i/>
          <w:color w:val="auto"/>
          <w:lang w:val="vi-VN"/>
        </w:rPr>
      </w:pPr>
      <w:r w:rsidRPr="002F73EC">
        <w:rPr>
          <w:noProof/>
          <w:color w:val="auto"/>
        </w:rPr>
        <w:drawing>
          <wp:anchor distT="0" distB="0" distL="114300" distR="114300" simplePos="0" relativeHeight="251661312" behindDoc="0" locked="0" layoutInCell="1" allowOverlap="1" wp14:anchorId="5147DB13" wp14:editId="4CAC35D4">
            <wp:simplePos x="0" y="0"/>
            <wp:positionH relativeFrom="margin">
              <wp:posOffset>-197894</wp:posOffset>
            </wp:positionH>
            <wp:positionV relativeFrom="paragraph">
              <wp:posOffset>57221</wp:posOffset>
            </wp:positionV>
            <wp:extent cx="6159500" cy="3912782"/>
            <wp:effectExtent l="0" t="0" r="0" b="0"/>
            <wp:wrapNone/>
            <wp:docPr id="3"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city&#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159500" cy="3912782"/>
                    </a:xfrm>
                    <a:prstGeom prst="rect">
                      <a:avLst/>
                    </a:prstGeom>
                  </pic:spPr>
                </pic:pic>
              </a:graphicData>
            </a:graphic>
            <wp14:sizeRelH relativeFrom="page">
              <wp14:pctWidth>0</wp14:pctWidth>
            </wp14:sizeRelH>
            <wp14:sizeRelV relativeFrom="page">
              <wp14:pctHeight>0</wp14:pctHeight>
            </wp14:sizeRelV>
          </wp:anchor>
        </w:drawing>
      </w:r>
    </w:p>
    <w:p w14:paraId="5123F22D" w14:textId="77777777" w:rsidR="00434345" w:rsidRPr="002F73EC" w:rsidRDefault="00434345" w:rsidP="00434345">
      <w:pPr>
        <w:widowControl w:val="0"/>
        <w:snapToGrid w:val="0"/>
        <w:spacing w:before="0" w:line="360" w:lineRule="exact"/>
        <w:rPr>
          <w:b/>
          <w:i/>
          <w:color w:val="auto"/>
          <w:lang w:val="vi-VN"/>
        </w:rPr>
      </w:pPr>
    </w:p>
    <w:p w14:paraId="6B0E9764" w14:textId="77777777" w:rsidR="00434345" w:rsidRPr="002F73EC" w:rsidRDefault="00434345" w:rsidP="00434345">
      <w:pPr>
        <w:widowControl w:val="0"/>
        <w:snapToGrid w:val="0"/>
        <w:spacing w:before="0" w:line="360" w:lineRule="exact"/>
        <w:rPr>
          <w:b/>
          <w:i/>
          <w:color w:val="auto"/>
          <w:lang w:val="vi-VN"/>
        </w:rPr>
      </w:pPr>
    </w:p>
    <w:p w14:paraId="29D2B883" w14:textId="77777777" w:rsidR="00434345" w:rsidRPr="002F73EC" w:rsidRDefault="00434345" w:rsidP="00434345">
      <w:pPr>
        <w:widowControl w:val="0"/>
        <w:snapToGrid w:val="0"/>
        <w:spacing w:before="0" w:line="360" w:lineRule="exact"/>
        <w:rPr>
          <w:b/>
          <w:i/>
          <w:color w:val="auto"/>
          <w:lang w:val="vi-VN"/>
        </w:rPr>
      </w:pPr>
    </w:p>
    <w:p w14:paraId="13FD43B2" w14:textId="77777777" w:rsidR="00434345" w:rsidRPr="002F73EC" w:rsidRDefault="00434345" w:rsidP="00434345">
      <w:pPr>
        <w:widowControl w:val="0"/>
        <w:snapToGrid w:val="0"/>
        <w:spacing w:before="0" w:line="360" w:lineRule="exact"/>
        <w:rPr>
          <w:b/>
          <w:i/>
          <w:color w:val="auto"/>
          <w:lang w:val="vi-VN"/>
        </w:rPr>
      </w:pPr>
    </w:p>
    <w:p w14:paraId="761ACFCA" w14:textId="77777777" w:rsidR="00434345" w:rsidRPr="002F73EC" w:rsidRDefault="00434345" w:rsidP="00434345">
      <w:pPr>
        <w:widowControl w:val="0"/>
        <w:snapToGrid w:val="0"/>
        <w:spacing w:before="0" w:line="360" w:lineRule="exact"/>
        <w:rPr>
          <w:b/>
          <w:i/>
          <w:color w:val="auto"/>
          <w:lang w:val="vi-VN"/>
        </w:rPr>
      </w:pPr>
    </w:p>
    <w:p w14:paraId="7DA26733" w14:textId="77777777" w:rsidR="00434345" w:rsidRPr="002F73EC" w:rsidRDefault="00434345" w:rsidP="00434345">
      <w:pPr>
        <w:widowControl w:val="0"/>
        <w:snapToGrid w:val="0"/>
        <w:spacing w:before="0" w:line="360" w:lineRule="exact"/>
        <w:rPr>
          <w:b/>
          <w:i/>
          <w:color w:val="auto"/>
          <w:lang w:val="vi-VN"/>
        </w:rPr>
      </w:pPr>
    </w:p>
    <w:p w14:paraId="5A5E023E" w14:textId="77777777" w:rsidR="00434345" w:rsidRPr="002F73EC" w:rsidRDefault="00434345" w:rsidP="00434345">
      <w:pPr>
        <w:widowControl w:val="0"/>
        <w:snapToGrid w:val="0"/>
        <w:spacing w:before="0" w:line="360" w:lineRule="exact"/>
        <w:rPr>
          <w:color w:val="auto"/>
          <w:lang w:val="vi-VN"/>
        </w:rPr>
      </w:pPr>
    </w:p>
    <w:p w14:paraId="6388E1F5" w14:textId="77777777" w:rsidR="00434345" w:rsidRPr="002F73EC" w:rsidRDefault="00434345" w:rsidP="00434345">
      <w:pPr>
        <w:widowControl w:val="0"/>
        <w:snapToGrid w:val="0"/>
        <w:spacing w:before="0" w:after="0"/>
        <w:rPr>
          <w:i/>
          <w:color w:val="auto"/>
          <w:lang w:val="sv-SE"/>
        </w:rPr>
      </w:pPr>
    </w:p>
    <w:p w14:paraId="15516141" w14:textId="77777777" w:rsidR="00434345" w:rsidRPr="002F73EC" w:rsidRDefault="00434345" w:rsidP="00434345">
      <w:pPr>
        <w:widowControl w:val="0"/>
        <w:snapToGrid w:val="0"/>
        <w:spacing w:before="0" w:after="0"/>
        <w:rPr>
          <w:i/>
          <w:color w:val="auto"/>
          <w:lang w:val="sv-SE"/>
        </w:rPr>
      </w:pPr>
    </w:p>
    <w:p w14:paraId="6E0CA7A5" w14:textId="77777777" w:rsidR="00434345" w:rsidRPr="002F73EC" w:rsidRDefault="00434345" w:rsidP="00434345">
      <w:pPr>
        <w:widowControl w:val="0"/>
        <w:snapToGrid w:val="0"/>
        <w:spacing w:before="0" w:after="0"/>
        <w:rPr>
          <w:i/>
          <w:color w:val="auto"/>
          <w:lang w:val="sv-SE"/>
        </w:rPr>
      </w:pPr>
    </w:p>
    <w:p w14:paraId="76884525" w14:textId="77777777" w:rsidR="00434345" w:rsidRPr="002F73EC" w:rsidRDefault="00434345" w:rsidP="00434345">
      <w:pPr>
        <w:widowControl w:val="0"/>
        <w:snapToGrid w:val="0"/>
        <w:spacing w:before="0" w:after="0"/>
        <w:ind w:right="-6"/>
        <w:jc w:val="right"/>
        <w:rPr>
          <w:i/>
          <w:color w:val="auto"/>
          <w:lang w:val="vi-VN"/>
        </w:rPr>
      </w:pPr>
    </w:p>
    <w:p w14:paraId="64D1A555" w14:textId="77777777" w:rsidR="00434345" w:rsidRPr="002F73EC" w:rsidRDefault="00434345" w:rsidP="00434345">
      <w:pPr>
        <w:widowControl w:val="0"/>
        <w:snapToGrid w:val="0"/>
        <w:spacing w:before="0" w:after="0"/>
        <w:ind w:right="-6"/>
        <w:jc w:val="right"/>
        <w:rPr>
          <w:i/>
          <w:color w:val="auto"/>
          <w:lang w:val="vi-VN"/>
        </w:rPr>
      </w:pPr>
    </w:p>
    <w:p w14:paraId="59C0A8AF" w14:textId="77777777" w:rsidR="00434345" w:rsidRPr="002F73EC" w:rsidRDefault="00434345" w:rsidP="00434345">
      <w:pPr>
        <w:widowControl w:val="0"/>
        <w:snapToGrid w:val="0"/>
        <w:spacing w:before="0" w:after="0"/>
        <w:ind w:right="-6"/>
        <w:jc w:val="right"/>
        <w:rPr>
          <w:i/>
          <w:color w:val="auto"/>
          <w:lang w:val="vi-VN"/>
        </w:rPr>
      </w:pPr>
    </w:p>
    <w:p w14:paraId="4F14369D" w14:textId="77777777" w:rsidR="00434345" w:rsidRPr="002F73EC" w:rsidRDefault="00434345" w:rsidP="00434345">
      <w:pPr>
        <w:widowControl w:val="0"/>
        <w:snapToGrid w:val="0"/>
        <w:spacing w:before="0" w:line="360" w:lineRule="exact"/>
        <w:ind w:right="-6"/>
        <w:jc w:val="right"/>
        <w:rPr>
          <w:i/>
          <w:color w:val="auto"/>
          <w:lang w:val="vi-VN"/>
        </w:rPr>
      </w:pPr>
    </w:p>
    <w:p w14:paraId="557FF43C" w14:textId="77777777" w:rsidR="00434345" w:rsidRPr="002F73EC" w:rsidRDefault="00434345" w:rsidP="00434345">
      <w:pPr>
        <w:widowControl w:val="0"/>
        <w:snapToGrid w:val="0"/>
        <w:spacing w:before="0" w:after="0" w:line="360" w:lineRule="exact"/>
        <w:ind w:right="-6"/>
        <w:jc w:val="right"/>
        <w:rPr>
          <w:i/>
          <w:color w:val="auto"/>
          <w:lang w:val="vi-VN"/>
        </w:rPr>
      </w:pPr>
      <w:r w:rsidRPr="002F73EC">
        <w:rPr>
          <w:i/>
          <w:color w:val="auto"/>
          <w:lang w:val="vi-VN"/>
        </w:rPr>
        <w:t>Nguồn: Bản đồ định hướng phát triển không gian toàn đô thị thuộc Quy hoạch chung thành phố Hải Phòng đến năm 2040, tầm nhìn đến năm 2050</w:t>
      </w:r>
    </w:p>
    <w:p w14:paraId="54904E46" w14:textId="77777777" w:rsidR="00434345" w:rsidRPr="002F73EC" w:rsidRDefault="00434345" w:rsidP="00434345">
      <w:pPr>
        <w:widowControl w:val="0"/>
        <w:snapToGrid w:val="0"/>
        <w:spacing w:before="0" w:line="360" w:lineRule="exact"/>
        <w:rPr>
          <w:bCs/>
          <w:color w:val="auto"/>
          <w:lang w:val="vi-VN"/>
        </w:rPr>
      </w:pPr>
      <w:r w:rsidRPr="002F73EC">
        <w:rPr>
          <w:bCs/>
          <w:color w:val="auto"/>
          <w:lang w:val="sv-SE"/>
        </w:rPr>
        <w:t>Cụ thể:</w:t>
      </w:r>
      <w:r w:rsidRPr="002F73EC">
        <w:rPr>
          <w:bCs/>
          <w:color w:val="auto"/>
          <w:lang w:val="vi-VN"/>
        </w:rPr>
        <w:t xml:space="preserve"> </w:t>
      </w:r>
    </w:p>
    <w:p w14:paraId="3F17B92F" w14:textId="77777777" w:rsidR="00434345" w:rsidRPr="002F73EC" w:rsidRDefault="00434345" w:rsidP="00434345">
      <w:pPr>
        <w:widowControl w:val="0"/>
        <w:snapToGrid w:val="0"/>
        <w:spacing w:before="0" w:line="360" w:lineRule="exact"/>
        <w:rPr>
          <w:bCs/>
          <w:iCs/>
          <w:color w:val="auto"/>
          <w:lang w:val="vi-VN"/>
        </w:rPr>
      </w:pPr>
      <w:r w:rsidRPr="002F73EC">
        <w:rPr>
          <w:bCs/>
          <w:iCs/>
          <w:color w:val="auto"/>
          <w:lang w:val="vi-VN"/>
        </w:rPr>
        <w:t>(i) Khu vực 01 - trong phạm vi Khu kinh tế ven biển phía Nam Hải Phòng:</w:t>
      </w:r>
      <w:r w:rsidRPr="002F73EC">
        <w:rPr>
          <w:color w:val="auto"/>
          <w:lang w:val="sv-SE"/>
        </w:rPr>
        <w:t xml:space="preserve"> </w:t>
      </w:r>
      <w:r w:rsidRPr="002F73EC">
        <w:rPr>
          <w:bCs/>
          <w:iCs/>
          <w:color w:val="auto"/>
          <w:lang w:val="vi-VN"/>
        </w:rPr>
        <w:t xml:space="preserve">phạm vi </w:t>
      </w:r>
      <w:r w:rsidRPr="002F73EC">
        <w:rPr>
          <w:color w:val="auto"/>
          <w:lang w:val="sv-SE"/>
        </w:rPr>
        <w:t>bao gồm</w:t>
      </w:r>
      <w:r w:rsidRPr="002F73EC">
        <w:rPr>
          <w:bCs/>
          <w:iCs/>
          <w:color w:val="auto"/>
          <w:lang w:val="vi-VN"/>
        </w:rPr>
        <w:t xml:space="preserve"> toàn bộ phía Nam đường cao tốc ven biển thuộc địa bàn các</w:t>
      </w:r>
      <w:r w:rsidRPr="002F73EC">
        <w:rPr>
          <w:color w:val="auto"/>
          <w:lang w:val="sv-SE"/>
        </w:rPr>
        <w:t xml:space="preserve"> </w:t>
      </w:r>
      <w:r w:rsidRPr="002F73EC">
        <w:rPr>
          <w:bCs/>
          <w:iCs/>
          <w:color w:val="auto"/>
          <w:lang w:val="vi-VN"/>
        </w:rPr>
        <w:t>xã Vinh Quang, Hùng Thắng, Đông Hưng của huyện Tiên Lãng với tổng diện</w:t>
      </w:r>
      <w:r w:rsidRPr="002F73EC">
        <w:rPr>
          <w:color w:val="auto"/>
          <w:lang w:val="sv-SE"/>
        </w:rPr>
        <w:t xml:space="preserve"> </w:t>
      </w:r>
      <w:r w:rsidRPr="002F73EC">
        <w:rPr>
          <w:bCs/>
          <w:iCs/>
          <w:color w:val="auto"/>
          <w:lang w:val="vi-VN"/>
        </w:rPr>
        <w:t xml:space="preserve">tích khoảng 2.300 ha. </w:t>
      </w:r>
    </w:p>
    <w:p w14:paraId="0C280D2E" w14:textId="77777777" w:rsidR="00434345" w:rsidRPr="002F73EC" w:rsidRDefault="00434345" w:rsidP="00434345">
      <w:pPr>
        <w:widowControl w:val="0"/>
        <w:snapToGrid w:val="0"/>
        <w:spacing w:before="0" w:line="360" w:lineRule="exact"/>
        <w:rPr>
          <w:bCs/>
          <w:iCs/>
          <w:color w:val="auto"/>
          <w:lang w:val="vi-VN"/>
        </w:rPr>
      </w:pPr>
      <w:r w:rsidRPr="002F73EC">
        <w:rPr>
          <w:color w:val="auto"/>
          <w:lang w:val="vi-VN"/>
        </w:rPr>
        <w:t xml:space="preserve">Khu vực này nằm ở cửa ngõ Tây Nam của Hải Phòng; phía Đông Bắc tiếp giáp với Sông Văn Úc thuận lợi phát triển cảng, bến thủy nội địa. </w:t>
      </w:r>
      <w:r w:rsidRPr="002F73EC">
        <w:rPr>
          <w:bCs/>
          <w:iCs/>
          <w:color w:val="auto"/>
          <w:lang w:val="vi-VN"/>
        </w:rPr>
        <w:t>Phía Đông Nam của tiếp giáp khu vực quy hoạch sân bay Tiên Lãng. Theo đó, khu vực này sẽ khai thác tối đa lợi thế về giao thông đường bộ, đường thủy, đường hàng không.</w:t>
      </w:r>
    </w:p>
    <w:p w14:paraId="778E4DA9" w14:textId="77777777" w:rsidR="00434345" w:rsidRPr="002F73EC" w:rsidRDefault="00434345" w:rsidP="00434345">
      <w:pPr>
        <w:widowControl w:val="0"/>
        <w:snapToGrid w:val="0"/>
        <w:spacing w:before="0" w:line="360" w:lineRule="exact"/>
        <w:rPr>
          <w:color w:val="auto"/>
          <w:spacing w:val="-4"/>
          <w:lang w:val="vi-VN"/>
        </w:rPr>
      </w:pPr>
      <w:r w:rsidRPr="002F73EC">
        <w:rPr>
          <w:bCs/>
          <w:iCs/>
          <w:color w:val="auto"/>
          <w:spacing w:val="-4"/>
          <w:lang w:val="vi-VN"/>
        </w:rPr>
        <w:t>Dự kiến khu vực này sẽ triển khai phát triển các hoạt động sản xuất, kinh doanh tổng hợp, đa ngành, gồm công nghiệp, thương mại, dịch vụ, tài chính, ngân hàng.</w:t>
      </w:r>
      <w:r w:rsidRPr="002F73EC">
        <w:rPr>
          <w:color w:val="auto"/>
          <w:spacing w:val="-4"/>
          <w:lang w:val="vi-VN"/>
        </w:rPr>
        <w:t xml:space="preserve"> Khu vực này được quy hoạch thuộc vùng phát triển dân cư nông thôn, khu trung tâm mới cấp thành phố, </w:t>
      </w:r>
      <w:r w:rsidRPr="002F73EC">
        <w:rPr>
          <w:color w:val="auto"/>
          <w:lang w:val="vi-VN"/>
        </w:rPr>
        <w:t>khu thương mại dịch vụ logistics, đất cây xanh, giao thông…</w:t>
      </w:r>
    </w:p>
    <w:p w14:paraId="29465630" w14:textId="355A5883" w:rsidR="00434345" w:rsidRPr="002F73EC" w:rsidRDefault="00434345" w:rsidP="00434345">
      <w:pPr>
        <w:widowControl w:val="0"/>
        <w:snapToGrid w:val="0"/>
        <w:spacing w:before="0" w:line="360" w:lineRule="exact"/>
        <w:rPr>
          <w:color w:val="auto"/>
          <w:lang w:val="vi-VN"/>
        </w:rPr>
      </w:pPr>
      <w:r w:rsidRPr="002F73EC">
        <w:rPr>
          <w:bCs/>
          <w:iCs/>
          <w:color w:val="auto"/>
          <w:lang w:val="vi-VN"/>
        </w:rPr>
        <w:t xml:space="preserve">(ii) </w:t>
      </w:r>
      <w:r w:rsidRPr="002F73EC">
        <w:rPr>
          <w:color w:val="auto"/>
          <w:lang w:val="vi-VN"/>
        </w:rPr>
        <w:t>Khu vực 02 - Khu công nghiệp Nam Đình Vũ và khu vực phía Nam đảo Đình Vũ với tổng diện tích khoảng 2.700ha</w:t>
      </w:r>
      <w:r w:rsidRPr="002F73EC">
        <w:rPr>
          <w:bCs/>
          <w:iCs/>
          <w:color w:val="auto"/>
          <w:lang w:val="vi-VN"/>
        </w:rPr>
        <w:t xml:space="preserve">. Theo đó, dự kiến khu vực này sẽ triển khai các hoạt động thuộc lĩnh vực sản xuất công nghiệp cao, công nghiệp trọng điểm </w:t>
      </w:r>
      <w:r w:rsidRPr="002F73EC">
        <w:rPr>
          <w:bCs/>
          <w:iCs/>
          <w:color w:val="auto"/>
          <w:spacing w:val="-2"/>
          <w:lang w:val="vi-VN"/>
        </w:rPr>
        <w:t>và các dịch vụ hậu cần cảng - logistics</w:t>
      </w:r>
      <w:r w:rsidRPr="002F73EC">
        <w:rPr>
          <w:color w:val="auto"/>
          <w:spacing w:val="-2"/>
          <w:lang w:val="vi-VN"/>
        </w:rPr>
        <w:t xml:space="preserve">. </w:t>
      </w:r>
      <w:r w:rsidRPr="002F73EC">
        <w:rPr>
          <w:color w:val="auto"/>
          <w:lang w:val="vi-VN"/>
        </w:rPr>
        <w:t>Khu vực này được quy hoạch thuộc vùng phát triển đô thị mới, khu dịch vụ công cộng, đất cây xanh, giao thông…</w:t>
      </w:r>
    </w:p>
    <w:p w14:paraId="660273BA" w14:textId="77777777" w:rsidR="00E12DA6" w:rsidRPr="002F73EC" w:rsidRDefault="00E12DA6" w:rsidP="00434345">
      <w:pPr>
        <w:widowControl w:val="0"/>
        <w:snapToGrid w:val="0"/>
        <w:spacing w:before="0" w:line="360" w:lineRule="exact"/>
        <w:rPr>
          <w:color w:val="auto"/>
          <w:lang w:val="vi-VN"/>
        </w:rPr>
      </w:pPr>
    </w:p>
    <w:p w14:paraId="0A654AC7" w14:textId="2CF40295" w:rsidR="00434345" w:rsidRPr="002F73EC" w:rsidRDefault="00434345" w:rsidP="00434345">
      <w:pPr>
        <w:widowControl w:val="0"/>
        <w:snapToGrid w:val="0"/>
        <w:spacing w:before="0" w:line="360" w:lineRule="exact"/>
        <w:rPr>
          <w:bCs/>
          <w:iCs/>
          <w:color w:val="auto"/>
          <w:lang w:val="vi-VN"/>
        </w:rPr>
      </w:pPr>
      <w:r w:rsidRPr="002F73EC">
        <w:rPr>
          <w:bCs/>
          <w:iCs/>
          <w:color w:val="auto"/>
          <w:lang w:val="vi-VN"/>
        </w:rPr>
        <w:t xml:space="preserve">(iii) </w:t>
      </w:r>
      <w:r w:rsidRPr="002F73EC">
        <w:rPr>
          <w:color w:val="auto"/>
          <w:lang w:val="vi-VN"/>
        </w:rPr>
        <w:t>Khu vực 03 - Khu đảo Cát Hải và Khu đô thị, dịch vụ du lịch Phù Long và vùng phụ cận với tổng diện tích khoản</w:t>
      </w:r>
      <w:r w:rsidR="00E47731" w:rsidRPr="002F73EC">
        <w:rPr>
          <w:color w:val="auto"/>
        </w:rPr>
        <w:t>g</w:t>
      </w:r>
      <w:r w:rsidRPr="002F73EC">
        <w:rPr>
          <w:color w:val="auto"/>
          <w:lang w:val="vi-VN"/>
        </w:rPr>
        <w:t xml:space="preserve"> 1.470ha</w:t>
      </w:r>
      <w:r w:rsidRPr="002F73EC">
        <w:rPr>
          <w:bCs/>
          <w:iCs/>
          <w:color w:val="auto"/>
          <w:lang w:val="vi-VN"/>
        </w:rPr>
        <w:t>:</w:t>
      </w:r>
    </w:p>
    <w:p w14:paraId="6AF277E0" w14:textId="77777777" w:rsidR="00434345" w:rsidRPr="002F73EC" w:rsidRDefault="00434345" w:rsidP="00434345">
      <w:pPr>
        <w:widowControl w:val="0"/>
        <w:snapToGrid w:val="0"/>
        <w:spacing w:before="0" w:line="360" w:lineRule="exact"/>
        <w:rPr>
          <w:bCs/>
          <w:iCs/>
          <w:color w:val="auto"/>
          <w:lang w:val="vi-VN"/>
        </w:rPr>
      </w:pPr>
      <w:r w:rsidRPr="002F73EC">
        <w:rPr>
          <w:bCs/>
          <w:iCs/>
          <w:color w:val="auto"/>
          <w:spacing w:val="-2"/>
          <w:lang w:val="vi-VN"/>
        </w:rPr>
        <w:t>Khu vực này tiếp giáp với các bến số 01-12 cảng Lạch Huyện và nhà ga đường sắt nối từ Cảng Lạch Huyện đến tuyến đường sắt Lào Cai – Hà Nội – Hải Phòng – Quảng Ninh; phù hợp với việc phát triển các hoạt động thuộc lĩnh vực sản xuất công nghiệp cao, công nghiệp trọng điểm và các dịch vụ hậu cần cảng – logistics.</w:t>
      </w:r>
      <w:r w:rsidRPr="002F73EC">
        <w:rPr>
          <w:bCs/>
          <w:iCs/>
          <w:color w:val="auto"/>
          <w:lang w:val="vi-VN"/>
        </w:rPr>
        <w:t xml:space="preserve"> </w:t>
      </w:r>
    </w:p>
    <w:p w14:paraId="72EDC66E" w14:textId="77777777" w:rsidR="00434345" w:rsidRPr="002F73EC" w:rsidRDefault="00434345" w:rsidP="00434345">
      <w:pPr>
        <w:widowControl w:val="0"/>
        <w:snapToGrid w:val="0"/>
        <w:spacing w:before="0" w:line="360" w:lineRule="exact"/>
        <w:rPr>
          <w:color w:val="auto"/>
          <w:lang w:val="vi-VN"/>
        </w:rPr>
      </w:pPr>
      <w:r w:rsidRPr="002F73EC">
        <w:rPr>
          <w:color w:val="auto"/>
          <w:lang w:val="vi-VN"/>
        </w:rPr>
        <w:t xml:space="preserve">Các Khu vực này sẽ được phân khu thành các khu chức năng với quy mô, diện tích, vị trí và ranh giới được xác định trong quy hoạch xây dựng chi tiết, được cấp có thẩm quyền phê duyệt. Các Khu chức năng có mối quan hệ tương hỗ và được kết nối với nhau bởi hệ thống hạ tầng giao thông thuận tiện; các Khu chức năng có thể có hàng rào cứng, bảo đảm điều kiện cho hoạt động kiểm tra, giám </w:t>
      </w:r>
      <w:r w:rsidRPr="002F73EC">
        <w:rPr>
          <w:color w:val="auto"/>
          <w:lang w:val="vi-VN"/>
        </w:rPr>
        <w:lastRenderedPageBreak/>
        <w:t xml:space="preserve">sát, kiểm soát hải quan của cơ quan hải quan và các cơ quan khác có liên quan đối với các hàng hóa xuất khẩu, nhập khẩu và phương tiện vận tải, hành khách xuất cảnh, nhập cảnh hàng hóa phương tiện vận tải và người ra vào. </w:t>
      </w:r>
    </w:p>
    <w:p w14:paraId="26E2661E" w14:textId="77777777" w:rsidR="00434345" w:rsidRPr="002F73EC" w:rsidRDefault="00434345" w:rsidP="00434345">
      <w:pPr>
        <w:widowControl w:val="0"/>
        <w:snapToGrid w:val="0"/>
        <w:spacing w:before="0" w:line="360" w:lineRule="exact"/>
        <w:rPr>
          <w:b/>
          <w:iCs/>
          <w:color w:val="auto"/>
          <w:lang w:val="vi-VN"/>
        </w:rPr>
      </w:pPr>
      <w:r w:rsidRPr="002F73EC">
        <w:rPr>
          <w:b/>
          <w:iCs/>
          <w:color w:val="auto"/>
          <w:lang w:val="vi-VN"/>
        </w:rPr>
        <w:t xml:space="preserve">* Việc đề xuất thành lập Khu TMTD </w:t>
      </w:r>
      <w:r w:rsidRPr="002F73EC">
        <w:rPr>
          <w:b/>
          <w:color w:val="auto"/>
          <w:lang w:val="vi-VN"/>
        </w:rPr>
        <w:t xml:space="preserve">thế hệ mới tại thành phố </w:t>
      </w:r>
      <w:r w:rsidRPr="002F73EC">
        <w:rPr>
          <w:b/>
          <w:iCs/>
          <w:color w:val="auto"/>
          <w:lang w:val="vi-VN"/>
        </w:rPr>
        <w:t xml:space="preserve">Hải Phòng tại cả </w:t>
      </w:r>
      <w:r w:rsidRPr="002F73EC">
        <w:rPr>
          <w:b/>
          <w:color w:val="auto"/>
          <w:lang w:val="vi-VN"/>
        </w:rPr>
        <w:t>03</w:t>
      </w:r>
      <w:r w:rsidRPr="002F73EC">
        <w:rPr>
          <w:b/>
          <w:iCs/>
          <w:color w:val="auto"/>
          <w:lang w:val="vi-VN"/>
        </w:rPr>
        <w:t xml:space="preserve"> khu vực nêu trên tương đồng với việc thành lập các Khu TMTD thí điểm Trung Quốc, ví dụ như:</w:t>
      </w:r>
    </w:p>
    <w:p w14:paraId="567465FD" w14:textId="77777777" w:rsidR="00434345" w:rsidRPr="002F73EC" w:rsidRDefault="00434345" w:rsidP="00434345">
      <w:pPr>
        <w:widowControl w:val="0"/>
        <w:snapToGrid w:val="0"/>
        <w:spacing w:before="0" w:line="360" w:lineRule="exact"/>
        <w:rPr>
          <w:color w:val="auto"/>
          <w:lang w:val="vi-VN"/>
        </w:rPr>
      </w:pPr>
      <w:r w:rsidRPr="002F73EC">
        <w:rPr>
          <w:color w:val="auto"/>
          <w:lang w:val="vi-VN"/>
        </w:rPr>
        <w:t>- Khu thương mại tự do thí điểm Trung Quốc (Quảng Đông) bao gồm ba khu vực với tổng diện tích 11.620ha: (1) Khu Nam Sa của Quảng Châu (6.000ha); (2) Khu Tiền Hải – Xà Khẩu của Thâm Quyến (2.820ha); (3) Khu Hoành Cầm của Chu Hải (2.800ha).</w:t>
      </w:r>
    </w:p>
    <w:p w14:paraId="4A7973A0" w14:textId="77777777" w:rsidR="00434345" w:rsidRPr="002F73EC" w:rsidRDefault="00434345" w:rsidP="00434345">
      <w:pPr>
        <w:snapToGrid w:val="0"/>
        <w:spacing w:before="0" w:line="360" w:lineRule="exact"/>
        <w:ind w:firstLine="720"/>
        <w:rPr>
          <w:color w:val="auto"/>
          <w:lang w:val="vi-VN"/>
        </w:rPr>
      </w:pPr>
      <w:r w:rsidRPr="002F73EC">
        <w:rPr>
          <w:color w:val="auto"/>
          <w:lang w:val="vi-VN"/>
        </w:rPr>
        <w:t>- Khu thương mại tự do thí điểm Trung Quốc (Vân Nam) bao gồm ba khu vực với tổng diện tích 11.986ha: (1) Khu vực Côn Minh (7.600ha); (2) Khu vực Hồng Hà (1.412ha); (3) Khu vực Đức Hồng (2.974ha).</w:t>
      </w:r>
    </w:p>
    <w:p w14:paraId="30559D5D" w14:textId="77777777" w:rsidR="00434345" w:rsidRPr="002F73EC" w:rsidRDefault="00434345" w:rsidP="00434345">
      <w:pPr>
        <w:widowControl w:val="0"/>
        <w:snapToGrid w:val="0"/>
        <w:spacing w:before="0" w:line="360" w:lineRule="exact"/>
        <w:rPr>
          <w:b/>
          <w:bCs/>
          <w:iCs/>
          <w:color w:val="auto"/>
          <w:spacing w:val="4"/>
          <w:lang w:val="vi-VN"/>
        </w:rPr>
      </w:pPr>
      <w:r w:rsidRPr="002F73EC">
        <w:rPr>
          <w:b/>
          <w:bCs/>
          <w:iCs/>
          <w:color w:val="auto"/>
          <w:spacing w:val="4"/>
          <w:lang w:val="vi-VN"/>
        </w:rPr>
        <w:t>(3) Tiến độ dự kiến thành lập Khu TMTD</w:t>
      </w:r>
      <w:r w:rsidRPr="002F73EC">
        <w:rPr>
          <w:b/>
          <w:color w:val="auto"/>
          <w:spacing w:val="4"/>
          <w:lang w:val="vi-VN"/>
        </w:rPr>
        <w:t xml:space="preserve"> thế hệ mới tại</w:t>
      </w:r>
      <w:r w:rsidRPr="002F73EC">
        <w:rPr>
          <w:b/>
          <w:bCs/>
          <w:iCs/>
          <w:color w:val="auto"/>
          <w:spacing w:val="4"/>
          <w:lang w:val="vi-VN"/>
        </w:rPr>
        <w:t xml:space="preserve"> thành phố Hải Phòng:</w:t>
      </w:r>
    </w:p>
    <w:p w14:paraId="5F82C343" w14:textId="77777777" w:rsidR="00434345" w:rsidRPr="002F73EC" w:rsidRDefault="00434345" w:rsidP="00434345">
      <w:pPr>
        <w:widowControl w:val="0"/>
        <w:snapToGrid w:val="0"/>
        <w:spacing w:before="0" w:line="360" w:lineRule="exact"/>
        <w:rPr>
          <w:b/>
          <w:bCs/>
          <w:iCs/>
          <w:color w:val="auto"/>
          <w:lang w:val="vi-VN"/>
        </w:rPr>
      </w:pPr>
      <w:r w:rsidRPr="002F73EC">
        <w:rPr>
          <w:b/>
          <w:i/>
          <w:color w:val="auto"/>
          <w:lang w:val="sv-SE"/>
        </w:rPr>
        <w:t>Giai đoạn 2024-2025</w:t>
      </w:r>
      <w:r w:rsidRPr="002F73EC">
        <w:rPr>
          <w:color w:val="auto"/>
          <w:lang w:val="sv-SE"/>
        </w:rPr>
        <w:t>: Hoàn thiện trình Thủ tướng Chính phủ phê duyệt Đề án thành lập Khu TMTD thế hệ mới tại thành phố Hải Phòng.</w:t>
      </w:r>
      <w:bookmarkStart w:id="175" w:name="_Hlk160356561"/>
      <w:r w:rsidRPr="002F73EC">
        <w:rPr>
          <w:color w:val="auto"/>
          <w:lang w:val="sv-SE"/>
        </w:rPr>
        <w:t xml:space="preserve"> </w:t>
      </w:r>
    </w:p>
    <w:p w14:paraId="3689D04F" w14:textId="77777777" w:rsidR="00434345" w:rsidRPr="002F73EC" w:rsidRDefault="00434345" w:rsidP="00434345">
      <w:pPr>
        <w:widowControl w:val="0"/>
        <w:snapToGrid w:val="0"/>
        <w:spacing w:before="0" w:line="360" w:lineRule="exact"/>
        <w:rPr>
          <w:b/>
          <w:bCs/>
          <w:iCs/>
          <w:color w:val="auto"/>
          <w:lang w:val="vi-VN"/>
        </w:rPr>
      </w:pPr>
      <w:r w:rsidRPr="002F73EC">
        <w:rPr>
          <w:color w:val="auto"/>
          <w:lang w:val="sv-SE"/>
        </w:rPr>
        <w:t>- Đối với khu vực thuộc Khu kinh tế Đình Vũ – Cát Hải: triển khai áp dụng được ngay một số cơ chế, chính sách thí điểm tại Khu TMTD.</w:t>
      </w:r>
    </w:p>
    <w:p w14:paraId="600940E9" w14:textId="77777777" w:rsidR="00434345" w:rsidRPr="002F73EC" w:rsidRDefault="00434345" w:rsidP="00434345">
      <w:pPr>
        <w:widowControl w:val="0"/>
        <w:snapToGrid w:val="0"/>
        <w:spacing w:before="0" w:line="360" w:lineRule="exact"/>
        <w:rPr>
          <w:b/>
          <w:bCs/>
          <w:iCs/>
          <w:color w:val="auto"/>
          <w:lang w:val="vi-VN"/>
        </w:rPr>
      </w:pPr>
      <w:r w:rsidRPr="002F73EC">
        <w:rPr>
          <w:bCs/>
          <w:iCs/>
          <w:color w:val="auto"/>
          <w:lang w:val="sv-SE"/>
        </w:rPr>
        <w:t>- Đối với khu vực thuộc Khu Kinh tế ven biển phía Nam Hải Phòng:</w:t>
      </w:r>
    </w:p>
    <w:p w14:paraId="5E0C1F28" w14:textId="7D73C816" w:rsidR="00434345" w:rsidRPr="002F73EC" w:rsidRDefault="00434345" w:rsidP="00434345">
      <w:pPr>
        <w:widowControl w:val="0"/>
        <w:snapToGrid w:val="0"/>
        <w:spacing w:before="0" w:line="360" w:lineRule="exact"/>
        <w:rPr>
          <w:bCs/>
          <w:iCs/>
          <w:color w:val="auto"/>
          <w:lang w:val="sv-SE"/>
        </w:rPr>
      </w:pPr>
      <w:r w:rsidRPr="002F73EC">
        <w:rPr>
          <w:bCs/>
          <w:iCs/>
          <w:color w:val="auto"/>
          <w:lang w:val="sv-SE"/>
        </w:rPr>
        <w:t>Ủy ban nhân dân thành phố Hải Phòng triển khai công tác quy hoạch, xây dựng các phương án thu hồi đất và tái định cư (đo đạc, kiểm đếm, lập dự án tái định cư…)</w:t>
      </w:r>
      <w:bookmarkEnd w:id="175"/>
      <w:r w:rsidRPr="002F73EC">
        <w:rPr>
          <w:bCs/>
          <w:iCs/>
          <w:color w:val="auto"/>
          <w:lang w:val="sv-SE"/>
        </w:rPr>
        <w:t xml:space="preserve"> và các công tác liên quan đến cơ cấu tổ chức hoạt động bộ máy quản lý Khu TMTD thế hệ mới tại </w:t>
      </w:r>
      <w:r w:rsidR="002F73EC" w:rsidRPr="002F73EC">
        <w:rPr>
          <w:bCs/>
          <w:iCs/>
          <w:color w:val="auto"/>
          <w:lang w:val="sv-SE"/>
        </w:rPr>
        <w:t xml:space="preserve">thành phố </w:t>
      </w:r>
      <w:r w:rsidRPr="002F73EC">
        <w:rPr>
          <w:bCs/>
          <w:iCs/>
          <w:color w:val="auto"/>
          <w:lang w:val="sv-SE"/>
        </w:rPr>
        <w:t>Hải Phòng.</w:t>
      </w:r>
    </w:p>
    <w:p w14:paraId="3B250BCE" w14:textId="77777777" w:rsidR="00E12DA6" w:rsidRPr="002F73EC" w:rsidRDefault="00E12DA6" w:rsidP="00434345">
      <w:pPr>
        <w:widowControl w:val="0"/>
        <w:snapToGrid w:val="0"/>
        <w:spacing w:before="0" w:line="360" w:lineRule="exact"/>
        <w:rPr>
          <w:b/>
          <w:bCs/>
          <w:iCs/>
          <w:color w:val="auto"/>
          <w:lang w:val="vi-VN"/>
        </w:rPr>
      </w:pPr>
    </w:p>
    <w:p w14:paraId="12142CAF" w14:textId="77777777" w:rsidR="00434345" w:rsidRPr="002F73EC" w:rsidRDefault="00434345" w:rsidP="00434345">
      <w:pPr>
        <w:widowControl w:val="0"/>
        <w:tabs>
          <w:tab w:val="left" w:pos="1134"/>
        </w:tabs>
        <w:snapToGrid w:val="0"/>
        <w:spacing w:before="0" w:line="360" w:lineRule="exact"/>
        <w:ind w:firstLine="720"/>
        <w:rPr>
          <w:color w:val="auto"/>
          <w:lang w:val="sv-SE"/>
        </w:rPr>
      </w:pPr>
      <w:r w:rsidRPr="002F73EC">
        <w:rPr>
          <w:b/>
          <w:i/>
          <w:color w:val="auto"/>
          <w:lang w:val="sv-SE"/>
        </w:rPr>
        <w:t>Giai đoạn 2025-2027</w:t>
      </w:r>
      <w:r w:rsidRPr="002F73EC">
        <w:rPr>
          <w:color w:val="auto"/>
          <w:lang w:val="sv-SE"/>
        </w:rPr>
        <w:t xml:space="preserve">: </w:t>
      </w:r>
    </w:p>
    <w:p w14:paraId="2B02DF50" w14:textId="77777777" w:rsidR="00434345" w:rsidRPr="002F73EC" w:rsidRDefault="00434345" w:rsidP="00434345">
      <w:pPr>
        <w:widowControl w:val="0"/>
        <w:tabs>
          <w:tab w:val="left" w:pos="1134"/>
        </w:tabs>
        <w:snapToGrid w:val="0"/>
        <w:spacing w:before="0" w:line="360" w:lineRule="exact"/>
        <w:ind w:firstLine="720"/>
        <w:rPr>
          <w:color w:val="auto"/>
          <w:lang w:val="sv-SE"/>
        </w:rPr>
      </w:pPr>
      <w:r w:rsidRPr="002F73EC">
        <w:rPr>
          <w:color w:val="auto"/>
          <w:lang w:val="sv-SE"/>
        </w:rPr>
        <w:t>- Đối với khu vực thuộc Khu kinh tế Đình Vũ – Cát Hải: tiếp tục đẩy mạnh áp dụng triệt để toàn bộ các cơ chế, chính sách thí điểm tại Khu TMTD.</w:t>
      </w:r>
    </w:p>
    <w:p w14:paraId="283DBA35" w14:textId="77777777" w:rsidR="00434345" w:rsidRPr="002F73EC" w:rsidRDefault="00434345" w:rsidP="00434345">
      <w:pPr>
        <w:widowControl w:val="0"/>
        <w:tabs>
          <w:tab w:val="left" w:pos="1134"/>
        </w:tabs>
        <w:snapToGrid w:val="0"/>
        <w:spacing w:before="0" w:line="360" w:lineRule="exact"/>
        <w:ind w:firstLine="720"/>
        <w:rPr>
          <w:bCs/>
          <w:iCs/>
          <w:color w:val="auto"/>
          <w:lang w:val="sv-SE"/>
        </w:rPr>
      </w:pPr>
      <w:r w:rsidRPr="002F73EC">
        <w:rPr>
          <w:bCs/>
          <w:iCs/>
          <w:color w:val="auto"/>
          <w:lang w:val="sv-SE"/>
        </w:rPr>
        <w:t>- Đối với khu vực thuộc Khu Kinh tế ven biển phía Nam Hải Phòng:</w:t>
      </w:r>
    </w:p>
    <w:p w14:paraId="631D5B4B" w14:textId="77777777" w:rsidR="00434345" w:rsidRPr="002F73EC" w:rsidRDefault="00434345" w:rsidP="00434345">
      <w:pPr>
        <w:widowControl w:val="0"/>
        <w:tabs>
          <w:tab w:val="left" w:pos="1134"/>
        </w:tabs>
        <w:snapToGrid w:val="0"/>
        <w:spacing w:before="0" w:line="360" w:lineRule="exact"/>
        <w:ind w:firstLine="720"/>
        <w:rPr>
          <w:b/>
          <w:i/>
          <w:color w:val="auto"/>
          <w:spacing w:val="-6"/>
          <w:lang w:val="sv-SE"/>
        </w:rPr>
      </w:pPr>
      <w:r w:rsidRPr="002F73EC">
        <w:rPr>
          <w:bCs/>
          <w:iCs/>
          <w:color w:val="auto"/>
          <w:lang w:val="sv-SE"/>
        </w:rPr>
        <w:t>Thực hiện các thủ tục về quy hoạch, trình chấp thuận chủ trương đầu tư xây dựng và phát triển Khu TMTD cho các phân khu chức năng; triển khai công tác kêu gọi và lựa chọn nhà đầu tư.</w:t>
      </w:r>
      <w:r w:rsidRPr="002F73EC">
        <w:rPr>
          <w:color w:val="auto"/>
          <w:lang w:val="sv-SE"/>
        </w:rPr>
        <w:t xml:space="preserve"> Nhà đầu tư triển khai đầu tư một số công trình hạ tầng trọng điểm, các công năng chính theo phương án quy hoạch được duyệt để sớm đưa vào hoạt động; thu hút đầu tư theo Danh mục ngành nghề ưu tiên thu hút đầu tư, kinh doanh trong Khu TMTD thế hệ mới tại thành phố Hải Phòng.</w:t>
      </w:r>
      <w:r w:rsidRPr="002F73EC">
        <w:rPr>
          <w:color w:val="auto"/>
          <w:spacing w:val="-6"/>
          <w:lang w:val="sv-SE"/>
        </w:rPr>
        <w:t xml:space="preserve"> </w:t>
      </w:r>
    </w:p>
    <w:p w14:paraId="7844367E" w14:textId="77777777" w:rsidR="00434345" w:rsidRPr="002F73EC" w:rsidRDefault="00434345" w:rsidP="00434345">
      <w:pPr>
        <w:widowControl w:val="0"/>
        <w:tabs>
          <w:tab w:val="left" w:pos="1134"/>
        </w:tabs>
        <w:snapToGrid w:val="0"/>
        <w:spacing w:before="0" w:line="360" w:lineRule="exact"/>
        <w:ind w:firstLine="720"/>
        <w:rPr>
          <w:color w:val="auto"/>
          <w:lang w:val="sv-SE"/>
        </w:rPr>
      </w:pPr>
      <w:r w:rsidRPr="002F73EC">
        <w:rPr>
          <w:b/>
          <w:i/>
          <w:color w:val="auto"/>
          <w:lang w:val="sv-SE"/>
        </w:rPr>
        <w:lastRenderedPageBreak/>
        <w:t>Giai đoạn 2027-2030</w:t>
      </w:r>
      <w:r w:rsidRPr="002F73EC">
        <w:rPr>
          <w:color w:val="auto"/>
          <w:lang w:val="sv-SE"/>
        </w:rPr>
        <w:t xml:space="preserve">: </w:t>
      </w:r>
    </w:p>
    <w:p w14:paraId="6BEB6F57" w14:textId="77777777" w:rsidR="00434345" w:rsidRPr="002F73EC" w:rsidRDefault="00434345" w:rsidP="00434345">
      <w:pPr>
        <w:widowControl w:val="0"/>
        <w:tabs>
          <w:tab w:val="left" w:pos="1134"/>
        </w:tabs>
        <w:snapToGrid w:val="0"/>
        <w:spacing w:before="0" w:line="360" w:lineRule="exact"/>
        <w:ind w:firstLine="720"/>
        <w:rPr>
          <w:color w:val="auto"/>
          <w:lang w:val="sv-SE"/>
        </w:rPr>
      </w:pPr>
      <w:r w:rsidRPr="002F73EC">
        <w:rPr>
          <w:color w:val="auto"/>
          <w:lang w:val="sv-SE"/>
        </w:rPr>
        <w:t>- Đối với khu vực thuộc Khu kinh tế Đình Vũ – Cát Hải: phát huy toàn bộ các cơ chế, chính sách thí điểm tại Khu TMTD.</w:t>
      </w:r>
    </w:p>
    <w:p w14:paraId="421B4847" w14:textId="77777777" w:rsidR="00434345" w:rsidRPr="002F73EC" w:rsidRDefault="00434345" w:rsidP="00434345">
      <w:pPr>
        <w:widowControl w:val="0"/>
        <w:tabs>
          <w:tab w:val="left" w:pos="1134"/>
        </w:tabs>
        <w:snapToGrid w:val="0"/>
        <w:spacing w:before="0" w:line="360" w:lineRule="exact"/>
        <w:ind w:firstLine="720"/>
        <w:rPr>
          <w:bCs/>
          <w:iCs/>
          <w:color w:val="auto"/>
          <w:lang w:val="sv-SE"/>
        </w:rPr>
      </w:pPr>
      <w:r w:rsidRPr="002F73EC">
        <w:rPr>
          <w:bCs/>
          <w:iCs/>
          <w:color w:val="auto"/>
          <w:lang w:val="sv-SE"/>
        </w:rPr>
        <w:t xml:space="preserve">- Đối với khu vực thuộc Khu Kinh tế ven biển phía Nam Hải Phòng: hoàn thiện cơ bản cơ sở hạ tầng kỹ thuật; </w:t>
      </w:r>
      <w:r w:rsidRPr="002F73EC">
        <w:rPr>
          <w:color w:val="auto"/>
          <w:lang w:val="sv-SE"/>
        </w:rPr>
        <w:t>triển khai đẩy mạnh áp dụng triệt để toàn bộ các cơ chế, chính sách thí điểm tại Khu TMTD.</w:t>
      </w:r>
    </w:p>
    <w:p w14:paraId="2BB0A662" w14:textId="77777777" w:rsidR="00434345" w:rsidRPr="002F73EC" w:rsidRDefault="00434345" w:rsidP="00434345">
      <w:pPr>
        <w:widowControl w:val="0"/>
        <w:snapToGrid w:val="0"/>
        <w:spacing w:before="0" w:line="360" w:lineRule="exact"/>
        <w:ind w:firstLine="720"/>
        <w:rPr>
          <w:color w:val="auto"/>
          <w:lang w:val="sv-SE"/>
        </w:rPr>
      </w:pPr>
      <w:r w:rsidRPr="002F73EC">
        <w:rPr>
          <w:b/>
          <w:bCs/>
          <w:i/>
          <w:color w:val="auto"/>
          <w:lang w:val="sv-SE"/>
        </w:rPr>
        <w:t>Giai đoạn sau 2030</w:t>
      </w:r>
      <w:r w:rsidRPr="002F73EC">
        <w:rPr>
          <w:i/>
          <w:color w:val="auto"/>
          <w:lang w:val="sv-SE"/>
        </w:rPr>
        <w:t>:</w:t>
      </w:r>
      <w:r w:rsidRPr="002F73EC">
        <w:rPr>
          <w:color w:val="auto"/>
          <w:lang w:val="sv-SE"/>
        </w:rPr>
        <w:t xml:space="preserve"> Đưa vào hoạt động và tiếp tục hoàn thiện vận hành có hiệu quả Khu TMTD Hải Phòng. Tiếp tục nghiên cứu, hoàn thiện, sửa đổi, bổ sung các quy định pháp luật hiện hành có liên quan.  </w:t>
      </w:r>
    </w:p>
    <w:p w14:paraId="32EBC83B" w14:textId="77777777" w:rsidR="00434345" w:rsidRPr="002F73EC" w:rsidRDefault="00434345" w:rsidP="00434345">
      <w:pPr>
        <w:pStyle w:val="Heading4"/>
        <w:snapToGrid w:val="0"/>
        <w:spacing w:before="0" w:line="360" w:lineRule="exact"/>
        <w:rPr>
          <w:color w:val="auto"/>
          <w:lang w:val="nl-NL"/>
        </w:rPr>
      </w:pPr>
      <w:bookmarkStart w:id="176" w:name="_Toc159752925"/>
      <w:bookmarkStart w:id="177" w:name="_Toc162444849"/>
      <w:r w:rsidRPr="002F73EC">
        <w:rPr>
          <w:color w:val="auto"/>
          <w:lang w:val="nl-NL"/>
        </w:rPr>
        <w:t>2. Mục tiêu giải quyết vấn đề</w:t>
      </w:r>
      <w:bookmarkEnd w:id="169"/>
      <w:bookmarkEnd w:id="176"/>
      <w:bookmarkEnd w:id="177"/>
    </w:p>
    <w:p w14:paraId="1A6D55FA" w14:textId="77777777" w:rsidR="00434345" w:rsidRPr="002F73EC" w:rsidRDefault="00434345" w:rsidP="00434345">
      <w:pPr>
        <w:pStyle w:val="Noidung"/>
        <w:snapToGrid w:val="0"/>
        <w:spacing w:before="0" w:after="120"/>
        <w:rPr>
          <w:bCs/>
          <w:i/>
          <w:iCs/>
          <w:lang w:val="vi-VN"/>
        </w:rPr>
      </w:pPr>
      <w:bookmarkStart w:id="178" w:name="_heading=h.48d2ghyjctgn" w:colFirst="0" w:colLast="0"/>
      <w:bookmarkStart w:id="179" w:name="_Toc172712386"/>
      <w:bookmarkStart w:id="180" w:name="_Toc172725507"/>
      <w:bookmarkStart w:id="181" w:name="_Toc173745833"/>
      <w:bookmarkStart w:id="182" w:name="_Toc156197011"/>
      <w:bookmarkEnd w:id="178"/>
      <w:r w:rsidRPr="002F73EC">
        <w:rPr>
          <w:b/>
          <w:bCs/>
          <w:i/>
          <w:iCs/>
          <w:lang w:val="vi-VN"/>
        </w:rPr>
        <w:t>2.1. Mục tiêu tổng quát</w:t>
      </w:r>
      <w:bookmarkEnd w:id="179"/>
      <w:bookmarkEnd w:id="180"/>
      <w:bookmarkEnd w:id="181"/>
      <w:r w:rsidRPr="002F73EC">
        <w:rPr>
          <w:b/>
          <w:bCs/>
          <w:i/>
          <w:iCs/>
          <w:lang w:val="vi-VN"/>
        </w:rPr>
        <w:t>:</w:t>
      </w:r>
    </w:p>
    <w:p w14:paraId="6F8829CA" w14:textId="77777777" w:rsidR="00434345" w:rsidRPr="002F73EC" w:rsidRDefault="00434345" w:rsidP="00434345">
      <w:pPr>
        <w:snapToGrid w:val="0"/>
        <w:spacing w:before="0" w:line="360" w:lineRule="exact"/>
        <w:ind w:right="117" w:firstLine="709"/>
        <w:rPr>
          <w:iCs/>
          <w:color w:val="auto"/>
          <w:lang w:val="vi-VN"/>
        </w:rPr>
      </w:pPr>
      <w:r w:rsidRPr="002F73EC">
        <w:rPr>
          <w:b/>
          <w:i/>
          <w:color w:val="auto"/>
          <w:spacing w:val="1"/>
          <w:lang w:val="vi-VN"/>
        </w:rPr>
        <w:t xml:space="preserve"> </w:t>
      </w:r>
      <w:r w:rsidRPr="002F73EC">
        <w:rPr>
          <w:iCs/>
          <w:color w:val="auto"/>
          <w:spacing w:val="1"/>
          <w:lang w:val="vi-VN"/>
        </w:rPr>
        <w:t xml:space="preserve">Thành lập Khu TMTD Hải Phòng nhằm tạo thêm động lực mới, hiện thực </w:t>
      </w:r>
      <w:r w:rsidRPr="002F73EC">
        <w:rPr>
          <w:color w:val="auto"/>
          <w:spacing w:val="1"/>
          <w:lang w:val="vi-VN"/>
        </w:rPr>
        <w:t xml:space="preserve">hóa </w:t>
      </w:r>
      <w:r w:rsidRPr="002F73EC">
        <w:rPr>
          <w:iCs/>
          <w:color w:val="auto"/>
          <w:spacing w:val="1"/>
          <w:lang w:val="vi-VN"/>
        </w:rPr>
        <w:t>mục tiêu</w:t>
      </w:r>
      <w:r w:rsidRPr="002F73EC">
        <w:rPr>
          <w:color w:val="auto"/>
          <w:spacing w:val="1"/>
          <w:lang w:val="vi-VN"/>
        </w:rPr>
        <w:t xml:space="preserve"> tại Nghị quyết số 45-NQ/TW </w:t>
      </w:r>
      <w:r w:rsidRPr="002F73EC">
        <w:rPr>
          <w:color w:val="auto"/>
          <w:lang w:val="vi-VN"/>
        </w:rPr>
        <w:t>của Bộ Chính trị</w:t>
      </w:r>
      <w:r w:rsidRPr="002F73EC">
        <w:rPr>
          <w:iCs/>
          <w:color w:val="auto"/>
          <w:spacing w:val="1"/>
          <w:lang w:val="vi-VN"/>
        </w:rPr>
        <w:t>:</w:t>
      </w:r>
      <w:r w:rsidRPr="002F73EC">
        <w:rPr>
          <w:iCs/>
          <w:color w:val="auto"/>
          <w:lang w:val="vi-VN"/>
        </w:rPr>
        <w:t xml:space="preserve"> </w:t>
      </w:r>
    </w:p>
    <w:p w14:paraId="55B81FA5" w14:textId="77777777" w:rsidR="00434345" w:rsidRPr="002F73EC" w:rsidRDefault="00434345" w:rsidP="00434345">
      <w:pPr>
        <w:snapToGrid w:val="0"/>
        <w:spacing w:before="0" w:line="360" w:lineRule="exact"/>
        <w:ind w:right="117" w:firstLine="709"/>
        <w:rPr>
          <w:i/>
          <w:color w:val="auto"/>
          <w:lang w:val="vi-VN"/>
        </w:rPr>
      </w:pPr>
      <w:r w:rsidRPr="002F73EC">
        <w:rPr>
          <w:i/>
          <w:iCs/>
          <w:color w:val="auto"/>
          <w:lang w:val="vi-VN"/>
        </w:rPr>
        <w:t>“Xây dựng và phát triển Hải Phòng trở thành thành phố cảng biển lớn, đi đầu cả nước trong sự nghiệp công nghiệp hóa, hiện đại hóa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với các thành phố tiêu biểu ở Châu Á; trật tự, an toàn xã hội được bảo đảm, quốc phòng, an ninh được giữ vững”.</w:t>
      </w:r>
      <w:r w:rsidRPr="002F73EC">
        <w:rPr>
          <w:i/>
          <w:color w:val="auto"/>
          <w:lang w:val="vi-VN"/>
        </w:rPr>
        <w:t xml:space="preserve"> </w:t>
      </w:r>
      <w:bookmarkStart w:id="183" w:name="_Toc173745834"/>
    </w:p>
    <w:p w14:paraId="13A2E120" w14:textId="77777777" w:rsidR="00434345" w:rsidRPr="002F73EC" w:rsidRDefault="00434345" w:rsidP="00434345">
      <w:pPr>
        <w:snapToGrid w:val="0"/>
        <w:spacing w:before="0" w:line="360" w:lineRule="exact"/>
        <w:ind w:right="117" w:firstLine="709"/>
        <w:rPr>
          <w:b/>
          <w:i/>
          <w:color w:val="auto"/>
          <w:lang w:val="vi-VN"/>
        </w:rPr>
      </w:pPr>
      <w:r w:rsidRPr="002F73EC">
        <w:rPr>
          <w:b/>
          <w:bCs/>
          <w:i/>
          <w:color w:val="auto"/>
          <w:lang w:val="vi-VN"/>
        </w:rPr>
        <w:t>2.2. Mục tiêu cụ thể</w:t>
      </w:r>
      <w:bookmarkEnd w:id="183"/>
      <w:r w:rsidRPr="002F73EC">
        <w:rPr>
          <w:b/>
          <w:bCs/>
          <w:i/>
          <w:color w:val="auto"/>
          <w:lang w:val="vi-VN"/>
        </w:rPr>
        <w:t>:</w:t>
      </w:r>
    </w:p>
    <w:p w14:paraId="6AA3367B" w14:textId="77777777" w:rsidR="00434345" w:rsidRPr="002F73EC" w:rsidRDefault="00434345" w:rsidP="00434345">
      <w:pPr>
        <w:numPr>
          <w:ilvl w:val="0"/>
          <w:numId w:val="6"/>
        </w:numPr>
        <w:snapToGrid w:val="0"/>
        <w:spacing w:before="0" w:line="360" w:lineRule="exact"/>
        <w:ind w:left="0" w:firstLine="709"/>
        <w:rPr>
          <w:color w:val="auto"/>
          <w:lang w:val="vi-VN"/>
        </w:rPr>
      </w:pPr>
      <w:r w:rsidRPr="002F73EC">
        <w:rPr>
          <w:color w:val="auto"/>
          <w:lang w:val="vi-VN"/>
        </w:rPr>
        <w:t>Một là, thực hiện chiến lược cải cách và hoàn thiện thể chế:</w:t>
      </w:r>
    </w:p>
    <w:p w14:paraId="126DECD2" w14:textId="77777777" w:rsidR="00434345" w:rsidRPr="002F73EC" w:rsidRDefault="00434345" w:rsidP="00434345">
      <w:pPr>
        <w:snapToGrid w:val="0"/>
        <w:spacing w:before="0" w:line="360" w:lineRule="exact"/>
        <w:ind w:firstLine="709"/>
        <w:rPr>
          <w:color w:val="auto"/>
          <w:lang w:val="vi-VN"/>
        </w:rPr>
      </w:pPr>
      <w:r w:rsidRPr="002F73EC">
        <w:rPr>
          <w:color w:val="auto"/>
          <w:lang w:val="vi-VN"/>
        </w:rPr>
        <w:t>Hoàn thiện thể chế là yêu cầu có tính tất yếu, khách quan đối với sự phát triển của một quốc gia. Việc thành lập Khu TMTD với các cơ chế, chính sách có “tính mới”, “tính nổi trội” giúp tháo gỡ kịp thời những khó khăn, vướng mắc, khơi dậy mọi tiềm năng và nguồn lực, tạo động lực mới cho sự phát triển nhanh và bền vững đất nước.</w:t>
      </w:r>
    </w:p>
    <w:p w14:paraId="1E22E97E" w14:textId="77777777" w:rsidR="00434345" w:rsidRPr="002F73EC" w:rsidRDefault="00434345" w:rsidP="00434345">
      <w:pPr>
        <w:numPr>
          <w:ilvl w:val="0"/>
          <w:numId w:val="6"/>
        </w:numPr>
        <w:snapToGrid w:val="0"/>
        <w:spacing w:before="0" w:line="360" w:lineRule="exact"/>
        <w:ind w:left="0" w:firstLine="709"/>
        <w:rPr>
          <w:color w:val="auto"/>
          <w:lang w:val="vi-VN"/>
        </w:rPr>
      </w:pPr>
      <w:r w:rsidRPr="002F73EC">
        <w:rPr>
          <w:color w:val="auto"/>
          <w:lang w:val="vi-VN"/>
        </w:rPr>
        <w:t>Hai là, thí điểm mô hình, cơ chế, chính sách quản lý mới:</w:t>
      </w:r>
    </w:p>
    <w:p w14:paraId="3C6438E7" w14:textId="77777777" w:rsidR="00434345" w:rsidRPr="002F73EC" w:rsidRDefault="00434345" w:rsidP="00434345">
      <w:pPr>
        <w:snapToGrid w:val="0"/>
        <w:spacing w:before="0" w:line="360" w:lineRule="exact"/>
        <w:ind w:right="119" w:firstLine="709"/>
        <w:rPr>
          <w:color w:val="auto"/>
          <w:lang w:val="vi-VN"/>
        </w:rPr>
      </w:pPr>
      <w:r w:rsidRPr="002F73EC">
        <w:rPr>
          <w:color w:val="auto"/>
          <w:lang w:val="vi-VN"/>
        </w:rPr>
        <w:t xml:space="preserve">Theo chủ trương chung, tất cả các Khu TMTD dự kiến thành lập ở nước ta trong thời gian tới, trong đó có Khu TMTD Hải Phòng, sẽ được hình thành và hoạt động theo cơ chế thí điểm. Các cơ chế chính sách đối với các doanh nghiệp hoạt động trong Khu TMTD có thể sẽ khác với các doanh nghiệp ở ngoài Khu, </w:t>
      </w:r>
      <w:r w:rsidRPr="002F73EC">
        <w:rPr>
          <w:color w:val="auto"/>
          <w:lang w:val="vi-VN"/>
        </w:rPr>
        <w:lastRenderedPageBreak/>
        <w:t>sẽ có một số ưu đãi đặc thù, vượt trội được quy định trong đề án thành lập và phải được cơ quan có thẩm quyền phê duyệt. Sau một thời gian, việc thí điểm phải được đánh giá lại, trên cơ sở đó bổ sung sửa đổi hoặc nhân rộng mô hình Khu TMTD ở Việt Nam.</w:t>
      </w:r>
    </w:p>
    <w:p w14:paraId="6BE7BD3F" w14:textId="77777777" w:rsidR="00434345" w:rsidRPr="002F73EC" w:rsidRDefault="00434345" w:rsidP="00434345">
      <w:pPr>
        <w:numPr>
          <w:ilvl w:val="0"/>
          <w:numId w:val="6"/>
        </w:numPr>
        <w:snapToGrid w:val="0"/>
        <w:spacing w:before="0" w:line="360" w:lineRule="exact"/>
        <w:ind w:left="0" w:firstLine="709"/>
        <w:rPr>
          <w:color w:val="auto"/>
          <w:lang w:val="vi-VN"/>
        </w:rPr>
      </w:pPr>
      <w:r w:rsidRPr="002F73EC">
        <w:rPr>
          <w:color w:val="auto"/>
          <w:lang w:val="vi-VN"/>
        </w:rPr>
        <w:t>Ba là, thu hút đầu tư, tài chính, thương mại, dịch vụ thúc đẩy xuất khẩu, công nghiệp, hoạt động nghiên cứu và phát triển (R&amp;D):</w:t>
      </w:r>
    </w:p>
    <w:p w14:paraId="34541718" w14:textId="77777777" w:rsidR="00434345" w:rsidRPr="002F73EC" w:rsidRDefault="00434345" w:rsidP="00434345">
      <w:pPr>
        <w:snapToGrid w:val="0"/>
        <w:spacing w:before="0" w:line="360" w:lineRule="exact"/>
        <w:ind w:right="119" w:firstLine="709"/>
        <w:rPr>
          <w:color w:val="auto"/>
          <w:lang w:val="vi-VN"/>
        </w:rPr>
      </w:pPr>
      <w:r w:rsidRPr="002F73EC">
        <w:rPr>
          <w:color w:val="auto"/>
          <w:lang w:val="vi-VN"/>
        </w:rPr>
        <w:t xml:space="preserve">Thu hút đầu tư từ bên ngoài, đặc biệt là đầu tư trực tiếp nước ngoài là một </w:t>
      </w:r>
      <w:r w:rsidRPr="002F73EC">
        <w:rPr>
          <w:color w:val="auto"/>
          <w:spacing w:val="-2"/>
          <w:lang w:val="vi-VN"/>
        </w:rPr>
        <w:t>trong những mục tiêu lớn của các quốc gia. Khu TMTD Hải Phòng với các cơ chế, chính sách vượt trội nhằm (i) đơn giản hóa thủ tục hành chính, (ii) tối ưu hóa ưu đãi đầu tư và (iii) tự do hóa môi trường đầu tư sẽ tạo điều kiện thuận lợi để thu hút và kích thích các nhà đầu tư lớn của nước ngoài đầu tư vào các dự án mới, công nghệ cao mang tầm cỡ toàn cầu, góp phần vào sự đa dạng hóa nền kinh tế của Hải Phòng và thúc đẩy nhanh quá trình công nghiệp hóa của thành phố.</w:t>
      </w:r>
    </w:p>
    <w:p w14:paraId="1906BB47" w14:textId="77777777" w:rsidR="00434345" w:rsidRPr="002F73EC" w:rsidRDefault="00434345" w:rsidP="00434345">
      <w:pPr>
        <w:snapToGrid w:val="0"/>
        <w:spacing w:before="0" w:line="360" w:lineRule="exact"/>
        <w:ind w:right="119" w:firstLine="709"/>
        <w:rPr>
          <w:color w:val="auto"/>
          <w:lang w:val="vi-VN"/>
        </w:rPr>
      </w:pPr>
      <w:r w:rsidRPr="002F73EC">
        <w:rPr>
          <w:color w:val="auto"/>
          <w:lang w:val="vi-VN"/>
        </w:rPr>
        <w:t>Các chính sách ưu đãi về thuế thu nhập doanh nghiệp, thuế thu nhập cá nhân, thuế giá trị gia tăng, thuế xuất nhập khẩu và các chính sách về hải quan, kiểm dịch… giúp hoạt động xuất nhập khẩu trở lên nhanh chóng và thông thoáng hơn tại Hải Phòng.</w:t>
      </w:r>
    </w:p>
    <w:p w14:paraId="324B582D" w14:textId="77777777" w:rsidR="00434345" w:rsidRPr="002F73EC" w:rsidRDefault="00434345" w:rsidP="00434345">
      <w:pPr>
        <w:numPr>
          <w:ilvl w:val="0"/>
          <w:numId w:val="6"/>
        </w:numPr>
        <w:snapToGrid w:val="0"/>
        <w:spacing w:before="0" w:line="360" w:lineRule="exact"/>
        <w:ind w:left="0" w:firstLine="709"/>
        <w:rPr>
          <w:color w:val="auto"/>
          <w:lang w:val="vi-VN"/>
        </w:rPr>
      </w:pPr>
      <w:r w:rsidRPr="002F73EC">
        <w:rPr>
          <w:color w:val="auto"/>
          <w:lang w:val="vi-VN"/>
        </w:rPr>
        <w:t>Bốn là, thu hút nguồn nhân lực chất lượng cao:</w:t>
      </w:r>
    </w:p>
    <w:p w14:paraId="0F8297D5" w14:textId="1742AD90" w:rsidR="00434345" w:rsidRPr="002F73EC" w:rsidRDefault="00434345" w:rsidP="00434345">
      <w:pPr>
        <w:snapToGrid w:val="0"/>
        <w:spacing w:before="0" w:line="360" w:lineRule="exact"/>
        <w:rPr>
          <w:color w:val="auto"/>
          <w:lang w:val="vi-VN"/>
        </w:rPr>
      </w:pPr>
      <w:r w:rsidRPr="002F73EC">
        <w:rPr>
          <w:color w:val="auto"/>
          <w:lang w:val="vi-VN"/>
        </w:rPr>
        <w:tab/>
        <w:t xml:space="preserve">Với cơ chế, chính sách vượt trội, Khu TMTD Hải Phòng dự kiến sẽ tạo ra nhiều việc làm, đặc biệt là trong các ngành ưu tiên khi đi vào triển khai. Đối tượng lao động được thu hút sẽ rất đa dạng về quốc tịch, ngành nghề và trình độ. Lực lượng lao động trình độ cao là chuyên gia đến từ các quốc gia, các vùng miền khác nhau sẽ được các tổ chức, doanh nghiệp mời gọi với các chính sách ưu đãi nổi trội hơn so với các khu công nghiệp, khu kinh tế khác nằm ngoài Khu TMTD như ưu đãi về thuế thu nhập cá nhân, chính sách xuất nhập cảnh và cư trú, giấy phép lao động.... cho đội ngũ chuyên gia. </w:t>
      </w:r>
    </w:p>
    <w:p w14:paraId="74092AFA" w14:textId="77777777" w:rsidR="00E12DA6" w:rsidRPr="002F73EC" w:rsidRDefault="00E12DA6" w:rsidP="00434345">
      <w:pPr>
        <w:snapToGrid w:val="0"/>
        <w:spacing w:before="0" w:line="360" w:lineRule="exact"/>
        <w:rPr>
          <w:color w:val="auto"/>
          <w:lang w:val="vi-VN"/>
        </w:rPr>
      </w:pPr>
    </w:p>
    <w:p w14:paraId="200785EC" w14:textId="77777777" w:rsidR="00434345" w:rsidRPr="002F73EC" w:rsidRDefault="00434345" w:rsidP="00434345">
      <w:pPr>
        <w:pStyle w:val="Heading4"/>
        <w:snapToGrid w:val="0"/>
        <w:spacing w:before="0" w:line="360" w:lineRule="exact"/>
        <w:ind w:firstLine="709"/>
        <w:rPr>
          <w:color w:val="auto"/>
          <w:lang w:val="vi-VN"/>
        </w:rPr>
      </w:pPr>
      <w:r w:rsidRPr="002F73EC">
        <w:rPr>
          <w:color w:val="auto"/>
          <w:spacing w:val="-4"/>
          <w:lang w:val="vi-VN"/>
        </w:rPr>
        <w:t>3. Các giải pháp đề xuất</w:t>
      </w:r>
      <w:bookmarkEnd w:id="182"/>
    </w:p>
    <w:p w14:paraId="5BA96368" w14:textId="77777777" w:rsidR="00434345" w:rsidRPr="002F73EC" w:rsidRDefault="00434345" w:rsidP="00434345">
      <w:pPr>
        <w:widowControl w:val="0"/>
        <w:snapToGrid w:val="0"/>
        <w:spacing w:before="0" w:line="360" w:lineRule="exact"/>
        <w:ind w:firstLine="720"/>
        <w:rPr>
          <w:color w:val="auto"/>
          <w:lang w:val="sv-SE"/>
        </w:rPr>
      </w:pPr>
      <w:bookmarkStart w:id="184" w:name="_Toc156197012"/>
      <w:bookmarkStart w:id="185" w:name="_Toc159752927"/>
      <w:r w:rsidRPr="002F73EC">
        <w:rPr>
          <w:b/>
          <w:bCs/>
          <w:i/>
          <w:iCs/>
          <w:color w:val="auto"/>
          <w:lang w:val="vi-VN"/>
        </w:rPr>
        <w:t xml:space="preserve">3.1. </w:t>
      </w:r>
      <w:r w:rsidRPr="002F73EC">
        <w:rPr>
          <w:b/>
          <w:bCs/>
          <w:i/>
          <w:iCs/>
          <w:color w:val="auto"/>
          <w:lang w:val="sv-SE"/>
        </w:rPr>
        <w:t>Giải pháp 1</w:t>
      </w:r>
      <w:r w:rsidRPr="002F73EC">
        <w:rPr>
          <w:color w:val="auto"/>
          <w:lang w:val="sv-SE"/>
        </w:rPr>
        <w:t>: Giữ nguyên như hiện trạng, không quy định cho phép thành lập Khu TMTD thế hệ mới tại thành phố Hải Phòng.</w:t>
      </w:r>
    </w:p>
    <w:p w14:paraId="0C578139" w14:textId="77777777" w:rsidR="00434345" w:rsidRPr="002F73EC" w:rsidRDefault="00434345" w:rsidP="00434345">
      <w:pPr>
        <w:widowControl w:val="0"/>
        <w:snapToGrid w:val="0"/>
        <w:spacing w:before="0" w:line="360" w:lineRule="exact"/>
        <w:ind w:firstLine="720"/>
        <w:rPr>
          <w:color w:val="auto"/>
          <w:lang w:val="sv-SE"/>
        </w:rPr>
      </w:pPr>
      <w:r w:rsidRPr="002F73EC">
        <w:rPr>
          <w:b/>
          <w:bCs/>
          <w:i/>
          <w:iCs/>
          <w:color w:val="auto"/>
          <w:lang w:val="vi-VN"/>
        </w:rPr>
        <w:t xml:space="preserve">3.2. </w:t>
      </w:r>
      <w:r w:rsidRPr="002F73EC">
        <w:rPr>
          <w:b/>
          <w:bCs/>
          <w:i/>
          <w:iCs/>
          <w:color w:val="auto"/>
          <w:lang w:val="sv-SE"/>
        </w:rPr>
        <w:t>Giải pháp 2</w:t>
      </w:r>
      <w:r w:rsidRPr="002F73EC">
        <w:rPr>
          <w:color w:val="auto"/>
          <w:lang w:val="sv-SE"/>
        </w:rPr>
        <w:t>: Quy định tại dự thảo Nghị quyết về thí điểm một số cơ chế, chính sách đặc thù áp dụng tại thành phố Hải Phòng:</w:t>
      </w:r>
    </w:p>
    <w:p w14:paraId="14052587" w14:textId="77777777" w:rsidR="00434345" w:rsidRPr="002F73EC" w:rsidRDefault="00434345" w:rsidP="00434345">
      <w:pPr>
        <w:snapToGrid w:val="0"/>
        <w:spacing w:before="0" w:line="360" w:lineRule="exact"/>
        <w:ind w:firstLine="720"/>
        <w:rPr>
          <w:color w:val="auto"/>
          <w:lang w:val="sv-SE"/>
        </w:rPr>
      </w:pPr>
      <w:r w:rsidRPr="002F73EC">
        <w:rPr>
          <w:b/>
          <w:bCs/>
          <w:i/>
          <w:iCs/>
          <w:color w:val="auto"/>
          <w:lang w:val="vi-VN"/>
        </w:rPr>
        <w:t>(</w:t>
      </w:r>
      <w:r w:rsidRPr="002F73EC">
        <w:rPr>
          <w:b/>
          <w:bCs/>
          <w:i/>
          <w:iCs/>
          <w:color w:val="auto"/>
          <w:lang w:val="sv-SE"/>
        </w:rPr>
        <w:t>1</w:t>
      </w:r>
      <w:r w:rsidRPr="002F73EC">
        <w:rPr>
          <w:b/>
          <w:bCs/>
          <w:i/>
          <w:iCs/>
          <w:color w:val="auto"/>
          <w:lang w:val="vi-VN"/>
        </w:rPr>
        <w:t>)</w:t>
      </w:r>
      <w:r w:rsidRPr="002F73EC">
        <w:rPr>
          <w:b/>
          <w:bCs/>
          <w:i/>
          <w:iCs/>
          <w:color w:val="auto"/>
          <w:lang w:val="sv-SE"/>
        </w:rPr>
        <w:t xml:space="preserve"> Thành lập Khu thương mại tự do thế hệ mới tại thành phố Hải Phòng</w:t>
      </w:r>
      <w:r w:rsidRPr="002F73EC">
        <w:rPr>
          <w:color w:val="auto"/>
          <w:lang w:val="sv-SE"/>
        </w:rPr>
        <w:t xml:space="preserve"> (sau đây gọi là Khu TMTD Hải Phòng) là khu vực có ranh giới địa lý xác định, được thành lập để thực hiện thí điểm các cơ chế, chính sách đặc thù vượt trội, mang tính đột phá nhằm thu hút đầu tư, tài chính, thương mại, dịch vụ thúc đẩy </w:t>
      </w:r>
      <w:r w:rsidRPr="002F73EC">
        <w:rPr>
          <w:color w:val="auto"/>
          <w:lang w:val="sv-SE"/>
        </w:rPr>
        <w:lastRenderedPageBreak/>
        <w:t>xuất khẩu, công nghiệp, hoạt động nghiên cứu và phát triển (R&amp;D) và thu hút nguồn nhân lực chất lượng cao.</w:t>
      </w:r>
      <w:r w:rsidRPr="002F73EC" w:rsidDel="00B443F9">
        <w:rPr>
          <w:color w:val="auto"/>
          <w:lang w:val="sv-SE"/>
        </w:rPr>
        <w:t xml:space="preserve"> </w:t>
      </w:r>
    </w:p>
    <w:p w14:paraId="247D59E7" w14:textId="77777777" w:rsidR="00434345" w:rsidRPr="002F73EC" w:rsidRDefault="00434345" w:rsidP="00434345">
      <w:pPr>
        <w:snapToGrid w:val="0"/>
        <w:spacing w:before="0" w:line="360" w:lineRule="exact"/>
        <w:ind w:firstLine="720"/>
        <w:rPr>
          <w:iCs/>
          <w:color w:val="auto"/>
          <w:lang w:val="sv-SE"/>
        </w:rPr>
      </w:pPr>
      <w:r w:rsidRPr="002F73EC">
        <w:rPr>
          <w:b/>
          <w:bCs/>
          <w:i/>
          <w:color w:val="auto"/>
          <w:lang w:val="vi-VN"/>
        </w:rPr>
        <w:t xml:space="preserve">(2) </w:t>
      </w:r>
      <w:r w:rsidRPr="002F73EC">
        <w:rPr>
          <w:b/>
          <w:bCs/>
          <w:i/>
          <w:color w:val="auto"/>
          <w:lang w:val="sv-SE"/>
        </w:rPr>
        <w:t xml:space="preserve">Khu TMTD Hải Phòng được tổ chức thành các khu chức năng </w:t>
      </w:r>
      <w:r w:rsidRPr="002F73EC">
        <w:rPr>
          <w:iCs/>
          <w:color w:val="auto"/>
          <w:lang w:val="sv-SE"/>
        </w:rPr>
        <w:t>quy định tại quyết định thành lập Khu TMTD Hải Phòng của Thủ tướng Chính phủ, bao gồm khu sản xuất, khu cảng và hậu cần cảng - logistics, khu thương mại - dịch vụ và các loại hình khu chức năng khác theo quy định của pháp luật. Các khu chức năng trong Khu TMTD Hải Phòng đáp ứng điều kiện khu phi thuế quan theo quy định của pháp luật được bảo đảm hoạt động kiểm tra, giám sát, kiểm soát hải quan của cơ quan hải quan và hoạt động quản lý nhà nước theo lĩnh vực tương ứng của các cơ quan có liên quan theo quy định của pháp luật. Quan hệ mua bán, trao đổi hàng hóa giữa khu chức năng trong Khu TMTD Hải Phòng đáp ứng điều kiện khu phi thuế quan với khu vực bên ngoài là quan hệ xuất khẩu, nhập khẩu theo quy định của pháp luật về hải quan, thuế và xuất khẩu, nhập khẩu.</w:t>
      </w:r>
    </w:p>
    <w:p w14:paraId="77EEACAF"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b/>
          <w:bCs/>
          <w:i/>
          <w:iCs/>
          <w:color w:val="auto"/>
          <w:lang w:val="sv-SE"/>
        </w:rPr>
      </w:pPr>
      <w:r w:rsidRPr="002F73EC">
        <w:rPr>
          <w:b/>
          <w:bCs/>
          <w:i/>
          <w:iCs/>
          <w:color w:val="auto"/>
          <w:lang w:val="vi-VN"/>
        </w:rPr>
        <w:t>(3</w:t>
      </w:r>
      <w:r w:rsidRPr="002F73EC">
        <w:rPr>
          <w:i/>
          <w:iCs/>
          <w:color w:val="auto"/>
          <w:lang w:val="vi-VN"/>
        </w:rPr>
        <w:t xml:space="preserve">) </w:t>
      </w:r>
      <w:r w:rsidRPr="002F73EC">
        <w:rPr>
          <w:b/>
          <w:bCs/>
          <w:i/>
          <w:iCs/>
          <w:color w:val="auto"/>
          <w:lang w:val="sv-SE"/>
        </w:rPr>
        <w:t>Thẩm quyền và trình tự, thủ tục thành lập Khu TMTD Hải Phòng và các khu chức năng trong Khu TMTD Hải Phòng được quy định như sau:</w:t>
      </w:r>
    </w:p>
    <w:p w14:paraId="1A63B781"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color w:val="auto"/>
          <w:lang w:val="sv-SE"/>
        </w:rPr>
      </w:pPr>
      <w:r w:rsidRPr="002F73EC">
        <w:rPr>
          <w:color w:val="auto"/>
          <w:lang w:val="sv-SE"/>
        </w:rPr>
        <w:t>a) Thủ tướng Chính phủ quyết định thành lập, mở rộng, điều chỉnh ranh giới Khu TMTD Hải Phòng gắn với Khu kinh tế Đình Vũ - Cát Hải và Khu kinh tế ven biển phía Nam Hải Phòng. Trình tự, thủ tục thành lập, mở rộng, điều chỉnh ranh giới Khu TMTD Hải Phòng được thực hiện như trình tự, thủ tục thành lập, mở rộng, điều chỉnh ranh giới đối với khu kinh tế theo quy định của pháp luật;</w:t>
      </w:r>
    </w:p>
    <w:p w14:paraId="7E838223"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color w:val="auto"/>
          <w:lang w:val="sv-SE"/>
        </w:rPr>
      </w:pPr>
      <w:r w:rsidRPr="002F73EC">
        <w:rPr>
          <w:color w:val="auto"/>
          <w:lang w:val="sv-SE"/>
        </w:rPr>
        <w:t>b) Căn cứ Quyết định thành lập, mở rộng, điều chỉnh ranh giới  Khu TMTD Hải Phòng đã được Thủ tướng Chính phủ phê duyệt, Ủy ban nhân dân Thành phố tổ chức lập, thẩm định, phê duyệt điều chỉnh cục bộ quy hoạch chung Thành phố trong ranh giới Khu TMTD Hải Phòng;</w:t>
      </w:r>
    </w:p>
    <w:p w14:paraId="16247459"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color w:val="auto"/>
          <w:lang w:val="sv-SE"/>
        </w:rPr>
      </w:pPr>
      <w:r w:rsidRPr="002F73EC">
        <w:rPr>
          <w:color w:val="auto"/>
          <w:lang w:val="sv-SE"/>
        </w:rPr>
        <w:t>c) Ủy ban nhân dân Thành phố thực hiện các nhiệm vụ, quyền hạn quản lý nhà nước về Khu TMTD Hải Phòng tương tự như khu công nghiệp, khu kinh tế. Ban Quản lý Khu kinh tế Hải Phòng là cơ quan trực thuộc Uỷ ban nhân Thành phố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t>
      </w:r>
    </w:p>
    <w:p w14:paraId="0F904916"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napToGrid w:val="0"/>
        <w:spacing w:before="0" w:line="360" w:lineRule="exact"/>
        <w:ind w:firstLine="709"/>
        <w:rPr>
          <w:b/>
          <w:bCs/>
          <w:i/>
          <w:color w:val="auto"/>
          <w:lang w:val="nl-NL"/>
        </w:rPr>
      </w:pPr>
      <w:r w:rsidRPr="002F73EC">
        <w:rPr>
          <w:b/>
          <w:bCs/>
          <w:i/>
          <w:color w:val="auto"/>
          <w:lang w:val="vi-VN"/>
        </w:rPr>
        <w:t>(</w:t>
      </w:r>
      <w:r w:rsidRPr="002F73EC">
        <w:rPr>
          <w:b/>
          <w:bCs/>
          <w:i/>
          <w:color w:val="auto"/>
          <w:lang w:val="nl-NL"/>
        </w:rPr>
        <w:t>4</w:t>
      </w:r>
      <w:r w:rsidRPr="002F73EC">
        <w:rPr>
          <w:b/>
          <w:bCs/>
          <w:i/>
          <w:color w:val="auto"/>
          <w:lang w:val="vi-VN"/>
        </w:rPr>
        <w:t>)</w:t>
      </w:r>
      <w:r w:rsidRPr="002F73EC">
        <w:rPr>
          <w:b/>
          <w:bCs/>
          <w:i/>
          <w:color w:val="auto"/>
          <w:lang w:val="nl-NL"/>
        </w:rPr>
        <w:t xml:space="preserve"> Các cơ chế, chính sách vượt trội, đột phá trong Khu TMTD Hải Phòng như sau:</w:t>
      </w:r>
    </w:p>
    <w:p w14:paraId="2D5080CC" w14:textId="77777777" w:rsidR="00434345" w:rsidRPr="002F73EC" w:rsidRDefault="00434345" w:rsidP="00434345">
      <w:pPr>
        <w:pStyle w:val="Noidung"/>
        <w:snapToGrid w:val="0"/>
        <w:spacing w:before="0" w:after="120"/>
        <w:rPr>
          <w:bCs/>
          <w:i/>
          <w:iCs/>
          <w:lang w:val="nl-NL"/>
        </w:rPr>
      </w:pPr>
      <w:bookmarkStart w:id="186" w:name="_Toc173745853"/>
      <w:r w:rsidRPr="002F73EC">
        <w:rPr>
          <w:b/>
          <w:bCs/>
          <w:i/>
          <w:iCs/>
          <w:lang w:val="nl-NL"/>
        </w:rPr>
        <w:t>4.1. Nhóm chính sách đơn giản hóa thủ tục hành chính</w:t>
      </w:r>
      <w:bookmarkEnd w:id="186"/>
      <w:r w:rsidRPr="002F73EC">
        <w:rPr>
          <w:b/>
          <w:bCs/>
          <w:i/>
          <w:iCs/>
          <w:lang w:val="nl-NL"/>
        </w:rPr>
        <w:t>:</w:t>
      </w:r>
    </w:p>
    <w:p w14:paraId="2C52AEC2" w14:textId="77777777" w:rsidR="00E12DA6" w:rsidRPr="002F73EC" w:rsidRDefault="00E12DA6" w:rsidP="00E12DA6">
      <w:pPr>
        <w:pStyle w:val="Noidung"/>
        <w:snapToGrid w:val="0"/>
        <w:spacing w:before="0"/>
        <w:rPr>
          <w:i/>
          <w:iCs/>
          <w:lang w:val="sv-SE"/>
        </w:rPr>
      </w:pPr>
      <w:r w:rsidRPr="002F73EC">
        <w:rPr>
          <w:i/>
          <w:iCs/>
          <w:lang w:val="sv-SE"/>
        </w:rPr>
        <w:t>1. Về thủ tục đầu tư và thủ tục hải quan</w:t>
      </w:r>
    </w:p>
    <w:p w14:paraId="0469E79B" w14:textId="77777777" w:rsidR="00434345" w:rsidRPr="002F73EC" w:rsidRDefault="00434345" w:rsidP="00434345">
      <w:pPr>
        <w:pStyle w:val="Noidung"/>
        <w:snapToGrid w:val="0"/>
        <w:spacing w:before="0"/>
        <w:rPr>
          <w:lang w:val="sv-SE"/>
        </w:rPr>
      </w:pPr>
      <w:r w:rsidRPr="002F73EC">
        <w:rPr>
          <w:lang w:val="sv-SE"/>
        </w:rPr>
        <w:t xml:space="preserve">a) Trừ các dự án đầu tư thuộc Danh mục loại hình sản xuất, kinh doanh, dịch vụ có nguy cơ gây ô nhiễm môi trường theo quy định của pháp luật về bảo </w:t>
      </w:r>
      <w:r w:rsidRPr="002F73EC">
        <w:rPr>
          <w:lang w:val="sv-SE"/>
        </w:rPr>
        <w:lastRenderedPageBreak/>
        <w:t>vệ môi trường, các dự án đầu tư trong Khu TMTD Hải Phòng được áp dụng thủ tục đầu tư đặc biệt;</w:t>
      </w:r>
    </w:p>
    <w:p w14:paraId="6DE6E273" w14:textId="77777777" w:rsidR="00434345" w:rsidRPr="002F73EC" w:rsidRDefault="00434345" w:rsidP="00434345">
      <w:pPr>
        <w:pStyle w:val="Noidung"/>
        <w:snapToGrid w:val="0"/>
        <w:spacing w:before="0"/>
        <w:rPr>
          <w:lang w:val="sv-SE"/>
        </w:rPr>
      </w:pPr>
      <w:r w:rsidRPr="002F73EC">
        <w:rPr>
          <w:lang w:val="sv-SE"/>
        </w:rPr>
        <w: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p>
    <w:p w14:paraId="4D8A3802" w14:textId="77777777" w:rsidR="00434345" w:rsidRPr="002F73EC" w:rsidRDefault="00434345" w:rsidP="00434345">
      <w:pPr>
        <w:pStyle w:val="Noidung"/>
        <w:snapToGrid w:val="0"/>
        <w:spacing w:before="0"/>
        <w:rPr>
          <w:lang w:val="sv-SE"/>
        </w:rPr>
      </w:pPr>
      <w:r w:rsidRPr="002F73EC">
        <w:rPr>
          <w:lang w:val="sv-SE"/>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p>
    <w:p w14:paraId="4A9383A9" w14:textId="77777777" w:rsidR="00434345" w:rsidRPr="002F73EC" w:rsidRDefault="00434345" w:rsidP="00434345">
      <w:pPr>
        <w:pStyle w:val="Noidung"/>
        <w:snapToGrid w:val="0"/>
        <w:spacing w:before="0"/>
        <w:rPr>
          <w:lang w:val="sv-SE"/>
        </w:rPr>
      </w:pPr>
      <w:r w:rsidRPr="002F73EC">
        <w:rPr>
          <w:lang w:val="sv-SE"/>
        </w:rPr>
        <w: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p>
    <w:p w14:paraId="182EC98E" w14:textId="77777777" w:rsidR="00434345" w:rsidRPr="002F73EC" w:rsidRDefault="00434345" w:rsidP="00434345">
      <w:pPr>
        <w:pStyle w:val="Noidung"/>
        <w:snapToGrid w:val="0"/>
        <w:spacing w:before="0"/>
        <w:rPr>
          <w:lang w:val="sv-SE"/>
        </w:rPr>
      </w:pPr>
      <w:r w:rsidRPr="002F73EC">
        <w:rPr>
          <w:lang w:val="sv-SE"/>
        </w:rPr>
        <w:t>d) 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p>
    <w:p w14:paraId="55F71A49" w14:textId="77777777" w:rsidR="00434345" w:rsidRPr="002F73EC" w:rsidRDefault="00434345" w:rsidP="00434345">
      <w:pPr>
        <w:pStyle w:val="Noidung"/>
        <w:snapToGrid w:val="0"/>
        <w:spacing w:before="0"/>
        <w:rPr>
          <w:lang w:val="sv-SE"/>
        </w:rPr>
      </w:pPr>
      <w:r w:rsidRPr="002F73EC">
        <w:rPr>
          <w:lang w:val="sv-SE"/>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p>
    <w:p w14:paraId="03B84A39" w14:textId="77777777" w:rsidR="00434345" w:rsidRPr="002F73EC" w:rsidRDefault="00434345" w:rsidP="00434345">
      <w:pPr>
        <w:pStyle w:val="Noidung"/>
        <w:spacing w:before="0" w:after="120"/>
        <w:rPr>
          <w:lang w:val="vi-VN"/>
        </w:rPr>
      </w:pPr>
      <w:r w:rsidRPr="002F73EC">
        <w:rPr>
          <w:lang w:val="sv-SE"/>
        </w:rPr>
        <w:t>e) 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t>
      </w:r>
    </w:p>
    <w:p w14:paraId="5C97FF96" w14:textId="77777777" w:rsidR="00E12DA6" w:rsidRPr="002F73EC" w:rsidRDefault="00E12DA6" w:rsidP="00E12DA6">
      <w:pPr>
        <w:pStyle w:val="Noidung"/>
        <w:spacing w:before="0"/>
        <w:rPr>
          <w:i/>
          <w:iCs/>
          <w:lang w:val="sv-SE"/>
        </w:rPr>
      </w:pPr>
      <w:r w:rsidRPr="002F73EC">
        <w:rPr>
          <w:i/>
          <w:iCs/>
          <w:lang w:val="sv-SE"/>
        </w:rPr>
        <w:t>2. Về thủ tục giao đất, cho thuê đất</w:t>
      </w:r>
    </w:p>
    <w:p w14:paraId="50042F2B" w14:textId="41247ACD" w:rsidR="00434345" w:rsidRPr="002F73EC" w:rsidRDefault="00434345" w:rsidP="00434345">
      <w:pPr>
        <w:pStyle w:val="Noidung"/>
        <w:spacing w:before="0"/>
        <w:rPr>
          <w:lang w:val="sv-SE"/>
        </w:rPr>
      </w:pPr>
      <w:r w:rsidRPr="002F73EC">
        <w:rPr>
          <w:lang w:val="sv-SE"/>
        </w:rPr>
        <w:t xml:space="preserve">Trừ các dự án đầu tư xây dựng nhà ở thương mại (để bán, cho thuê, cho thuê mua theo cơ chế thị trường), 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w:t>
      </w:r>
      <w:r w:rsidRPr="002F73EC">
        <w:rPr>
          <w:lang w:val="sv-SE"/>
        </w:rPr>
        <w:lastRenderedPageBreak/>
        <w:t>thu hồi đất để phát triển kinh tế - xã hội vì lợi ích quốc gia, công cộng theo quy định tại Điều 79 Luật Đất đai năm 2024.</w:t>
      </w:r>
    </w:p>
    <w:p w14:paraId="4B9262E1" w14:textId="77777777" w:rsidR="00434345" w:rsidRPr="002F73EC" w:rsidRDefault="00434345" w:rsidP="00434345">
      <w:pPr>
        <w:pStyle w:val="Noidung"/>
        <w:spacing w:before="0"/>
        <w:rPr>
          <w:lang w:val="sv-SE"/>
        </w:rPr>
      </w:pPr>
      <w:r w:rsidRPr="002F73EC">
        <w:rPr>
          <w:lang w:val="sv-SE"/>
        </w:rPr>
        <w:t>Trường hợp nhà đầu tư triển khai không đúng tiến độ cam kết, Thành phố sẽ thu hồi đất mà không bồi thường, hỗ trợ tài sản, giá trị đầu tư vào đất còn lại cho nhà đầu tư.</w:t>
      </w:r>
    </w:p>
    <w:p w14:paraId="49E83EE9" w14:textId="77777777" w:rsidR="00434345" w:rsidRPr="002F73EC" w:rsidRDefault="00434345" w:rsidP="00434345">
      <w:pPr>
        <w:pStyle w:val="Noidung"/>
        <w:spacing w:before="0"/>
        <w:rPr>
          <w:lang w:val="sv-SE"/>
        </w:rPr>
      </w:pPr>
      <w:r w:rsidRPr="002F73EC">
        <w:rPr>
          <w:lang w:val="sv-SE"/>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p>
    <w:p w14:paraId="6DC23D12" w14:textId="77777777" w:rsidR="00434345" w:rsidRPr="002F73EC" w:rsidRDefault="00434345" w:rsidP="00434345">
      <w:pPr>
        <w:pStyle w:val="Noidung"/>
        <w:spacing w:before="0"/>
        <w:rPr>
          <w:lang w:val="sv-SE"/>
        </w:rPr>
      </w:pPr>
      <w:r w:rsidRPr="002F73EC">
        <w:rPr>
          <w:lang w:val="sv-SE"/>
        </w:rPr>
        <w:t xml:space="preserve">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 </w:t>
      </w:r>
    </w:p>
    <w:p w14:paraId="09D053F0" w14:textId="77777777" w:rsidR="00E12DA6" w:rsidRPr="002F73EC" w:rsidRDefault="00E12DA6" w:rsidP="00E12DA6">
      <w:pPr>
        <w:pStyle w:val="Noidung"/>
        <w:spacing w:before="0"/>
        <w:rPr>
          <w:i/>
          <w:iCs/>
          <w:lang w:val="sv-SE"/>
        </w:rPr>
      </w:pPr>
      <w:r w:rsidRPr="002F73EC">
        <w:rPr>
          <w:i/>
          <w:iCs/>
          <w:lang w:val="sv-SE"/>
        </w:rPr>
        <w:t xml:space="preserve">3. Về tập trung đầu mối giải quyết thủ tục hành chính trong Khu TMTD Hải Phòng </w:t>
      </w:r>
    </w:p>
    <w:p w14:paraId="4FADBFDE" w14:textId="25617F84" w:rsidR="00434345" w:rsidRPr="002F73EC" w:rsidRDefault="00434345" w:rsidP="00434345">
      <w:pPr>
        <w:pStyle w:val="Noidung"/>
        <w:spacing w:before="0"/>
        <w:rPr>
          <w:lang w:val="sv-SE"/>
        </w:rPr>
      </w:pPr>
      <w:r w:rsidRPr="002F73EC">
        <w:rPr>
          <w:lang w:val="sv-SE"/>
        </w:rPr>
        <w:t>Ban Quản lý Khu kinh tế Hải Phòng có thẩm quyền thực hiện các nhiệm vụ, quyền hạn sau đây:</w:t>
      </w:r>
    </w:p>
    <w:p w14:paraId="57A689E1" w14:textId="77777777" w:rsidR="00434345" w:rsidRPr="002F73EC" w:rsidRDefault="00434345" w:rsidP="00434345">
      <w:pPr>
        <w:pStyle w:val="Noidung"/>
        <w:spacing w:before="0"/>
        <w:rPr>
          <w:lang w:val="sv-SE"/>
        </w:rPr>
      </w:pPr>
      <w:r w:rsidRPr="002F73EC">
        <w:rPr>
          <w:lang w:val="sv-SE"/>
        </w:rPr>
        <w:t>a) Cấp các loại Giấy chứng nhận xuất xứ hàng hóa cho hàng hóa sản xuất tại Khu TMTD Hải Phòng. Bộ Công Thương có trách nhiệm phân cấp, ủy quyền và hướng dẫn Ban Quản lý Khu kinh tế Hải Phòng thực hiện nhiệm vụ theo quy định;</w:t>
      </w:r>
    </w:p>
    <w:p w14:paraId="2B045B99" w14:textId="77777777" w:rsidR="00434345" w:rsidRPr="002F73EC" w:rsidRDefault="00434345" w:rsidP="00434345">
      <w:pPr>
        <w:pStyle w:val="Noidung"/>
        <w:spacing w:before="0"/>
        <w:rPr>
          <w:lang w:val="sv-SE"/>
        </w:rPr>
      </w:pPr>
      <w:r w:rsidRPr="002F73EC">
        <w:rPr>
          <w:lang w:val="sv-SE"/>
        </w:rPr>
        <w:t>b) Cấp, cấp đổi,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p>
    <w:p w14:paraId="613AD4C5" w14:textId="77777777" w:rsidR="00434345" w:rsidRPr="002F73EC" w:rsidRDefault="00434345" w:rsidP="00434345">
      <w:pPr>
        <w:pStyle w:val="Noidung"/>
        <w:spacing w:before="0" w:after="120"/>
        <w:rPr>
          <w:lang w:val="vi-VN"/>
        </w:rPr>
      </w:pPr>
      <w:r w:rsidRPr="002F73EC">
        <w:rPr>
          <w:lang w:val="sv-SE"/>
        </w:rPr>
        <w:t xml:space="preserve">c) 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w:t>
      </w:r>
      <w:r w:rsidRPr="002F73EC">
        <w:rPr>
          <w:lang w:val="sv-SE"/>
        </w:rPr>
        <w:lastRenderedPageBreak/>
        <w:t xml:space="preserve">tháng, Ban Quản lý Khu kinh tế Hải Phòng được cấp Giấy phép lao động ngắn hạn cho người nước ngoài, trong đó hồ sơ không yêu cầu thông báo tuyển dụng về việc xác định nhu cầu sử dụng người lao động nước ngoài. </w:t>
      </w:r>
    </w:p>
    <w:p w14:paraId="290181C1" w14:textId="77777777" w:rsidR="00434345" w:rsidRPr="002F73EC" w:rsidRDefault="00434345" w:rsidP="00434345">
      <w:pPr>
        <w:pStyle w:val="Noidung"/>
        <w:snapToGrid w:val="0"/>
        <w:spacing w:before="0" w:after="120"/>
        <w:rPr>
          <w:bCs/>
          <w:i/>
          <w:spacing w:val="-4"/>
          <w:lang w:val="vi-VN"/>
        </w:rPr>
      </w:pPr>
      <w:bookmarkStart w:id="187" w:name="_Toc173745854"/>
      <w:r w:rsidRPr="002F73EC">
        <w:rPr>
          <w:b/>
          <w:bCs/>
          <w:i/>
          <w:spacing w:val="-4"/>
          <w:lang w:val="vi-VN"/>
        </w:rPr>
        <w:t>4.2. Nhóm chính sách ưu đãi tiền thuê đất, thuê mặt nước và ưu đãi thuế</w:t>
      </w:r>
      <w:r w:rsidRPr="002F73EC" w:rsidDel="00FD2677">
        <w:rPr>
          <w:b/>
          <w:bCs/>
          <w:i/>
          <w:spacing w:val="-4"/>
          <w:lang w:val="vi-VN"/>
        </w:rPr>
        <w:t xml:space="preserve"> </w:t>
      </w:r>
      <w:bookmarkEnd w:id="187"/>
    </w:p>
    <w:p w14:paraId="39DB8A14" w14:textId="77777777" w:rsidR="00434345" w:rsidRPr="002F73EC" w:rsidRDefault="00434345" w:rsidP="00434345">
      <w:pPr>
        <w:pStyle w:val="Noidung"/>
        <w:spacing w:before="0" w:after="120"/>
        <w:rPr>
          <w:lang w:val="vi-VN"/>
        </w:rPr>
      </w:pPr>
      <w:bookmarkStart w:id="188" w:name="_Toc173242486"/>
      <w:bookmarkStart w:id="189" w:name="_Toc173745855"/>
      <w:r w:rsidRPr="002F73EC">
        <w:rPr>
          <w:lang w:val="vi-VN"/>
        </w:rPr>
        <w:t xml:space="preserve">a) 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t>
      </w:r>
    </w:p>
    <w:p w14:paraId="364CE740" w14:textId="77777777" w:rsidR="00434345" w:rsidRPr="002F73EC" w:rsidRDefault="00434345" w:rsidP="00434345">
      <w:pPr>
        <w:pStyle w:val="Noidung"/>
        <w:spacing w:before="0" w:after="120"/>
        <w:rPr>
          <w:lang w:val="vi-VN"/>
        </w:rPr>
      </w:pPr>
      <w:r w:rsidRPr="002F73EC">
        <w:rPr>
          <w:lang w:val="vi-VN"/>
        </w:rPr>
        <w: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p>
    <w:p w14:paraId="3F504EC1" w14:textId="77777777" w:rsidR="00434345" w:rsidRPr="002F73EC" w:rsidRDefault="00434345" w:rsidP="00434345">
      <w:pPr>
        <w:pStyle w:val="Noidung"/>
        <w:spacing w:before="0" w:after="120"/>
        <w:rPr>
          <w:lang w:val="vi-VN"/>
        </w:rPr>
      </w:pPr>
      <w:r w:rsidRPr="002F73EC">
        <w:rPr>
          <w:lang w:val="sv-SE"/>
        </w:rPr>
        <w:t xml:space="preserve">b) </w:t>
      </w:r>
      <w:r w:rsidRPr="002F73EC">
        <w:rPr>
          <w:lang w:val="vi-VN"/>
        </w:rPr>
        <w: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t>
      </w:r>
    </w:p>
    <w:p w14:paraId="06EA070D" w14:textId="77777777" w:rsidR="00434345" w:rsidRPr="002F73EC" w:rsidRDefault="00434345" w:rsidP="00434345">
      <w:pPr>
        <w:pStyle w:val="Noidung"/>
        <w:spacing w:before="0" w:after="120"/>
        <w:rPr>
          <w:lang w:val="vi-VN"/>
        </w:rPr>
      </w:pPr>
      <w:r w:rsidRPr="002F73EC">
        <w:rPr>
          <w:lang w:val="vi-VN"/>
        </w:rPr>
        <w:t>c) 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p>
    <w:p w14:paraId="5B1D3565" w14:textId="77777777" w:rsidR="00434345" w:rsidRPr="002F73EC" w:rsidRDefault="00434345" w:rsidP="00434345">
      <w:pPr>
        <w:pStyle w:val="Noidung"/>
        <w:spacing w:before="0" w:after="120"/>
        <w:rPr>
          <w:lang w:val="vi-VN"/>
        </w:rPr>
      </w:pPr>
      <w:r w:rsidRPr="002F73EC">
        <w:rPr>
          <w:lang w:val="sv-SE"/>
        </w:rPr>
        <w:t xml:space="preserve">d) </w:t>
      </w:r>
      <w:r w:rsidRPr="002F73EC">
        <w:rPr>
          <w:lang w:val="vi-VN"/>
        </w:rPr>
        <w:t>Giảm 50% thuế thu nhập cá nhân đối với cá nhân có thu nhập từ tiền lương, tiền công phát sinh do làm việc tại địa bàn Khu TMTD Hải Phòng.</w:t>
      </w:r>
    </w:p>
    <w:p w14:paraId="0A963BF6" w14:textId="77777777" w:rsidR="00434345" w:rsidRPr="002F73EC" w:rsidRDefault="00434345" w:rsidP="00434345">
      <w:pPr>
        <w:pStyle w:val="Noidung"/>
        <w:spacing w:before="0" w:after="120"/>
        <w:rPr>
          <w:lang w:val="vi-VN"/>
        </w:rPr>
      </w:pPr>
      <w:r w:rsidRPr="002F73EC">
        <w:rPr>
          <w:lang w:val="vi-VN"/>
        </w:rPr>
        <w:t>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t>
      </w:r>
    </w:p>
    <w:p w14:paraId="4086FECB" w14:textId="77777777" w:rsidR="00434345" w:rsidRPr="002F73EC" w:rsidRDefault="00434345" w:rsidP="00434345">
      <w:pPr>
        <w:spacing w:before="0" w:line="360" w:lineRule="exact"/>
        <w:rPr>
          <w:color w:val="auto"/>
          <w:lang w:val="vi-VN"/>
        </w:rPr>
      </w:pPr>
      <w:r w:rsidRPr="002F73EC">
        <w:rPr>
          <w:color w:val="auto"/>
          <w:lang w:val="vi-VN"/>
        </w:rPr>
        <w:t xml:space="preserve">e) Đối với các khu chức năng thuộc Khu TMTD Hải Phòng đáp ứng điều kiện khu phi thuế quan theo quy định của pháp luật: </w:t>
      </w:r>
    </w:p>
    <w:p w14:paraId="15E994F4" w14:textId="77777777" w:rsidR="00434345" w:rsidRPr="002F73EC" w:rsidRDefault="00434345" w:rsidP="00434345">
      <w:pPr>
        <w:spacing w:before="0" w:line="360" w:lineRule="exact"/>
        <w:rPr>
          <w:color w:val="auto"/>
          <w:lang w:val="vi-VN"/>
        </w:rPr>
      </w:pPr>
      <w:r w:rsidRPr="002F73EC">
        <w:rPr>
          <w:color w:val="auto"/>
          <w:lang w:val="vi-VN"/>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p w14:paraId="3D041B00" w14:textId="77777777" w:rsidR="00434345" w:rsidRPr="002F73EC" w:rsidRDefault="00434345" w:rsidP="00434345">
      <w:pPr>
        <w:snapToGrid w:val="0"/>
        <w:spacing w:before="0" w:line="360" w:lineRule="exact"/>
        <w:ind w:firstLine="720"/>
        <w:rPr>
          <w:b/>
          <w:bCs/>
          <w:i/>
          <w:iCs/>
          <w:color w:val="auto"/>
          <w:lang w:val="vi-VN"/>
        </w:rPr>
      </w:pPr>
      <w:bookmarkStart w:id="190" w:name="_Toc173745857"/>
      <w:bookmarkEnd w:id="188"/>
      <w:bookmarkEnd w:id="189"/>
      <w:r w:rsidRPr="002F73EC">
        <w:rPr>
          <w:b/>
          <w:bCs/>
          <w:i/>
          <w:iCs/>
          <w:color w:val="auto"/>
          <w:lang w:val="vi-VN"/>
        </w:rPr>
        <w:t>4.3. Nhóm chính sách về mở rộng hoạt động đầu tư, kinh doanh</w:t>
      </w:r>
      <w:r w:rsidRPr="002F73EC" w:rsidDel="00FD2677">
        <w:rPr>
          <w:b/>
          <w:bCs/>
          <w:i/>
          <w:iCs/>
          <w:color w:val="auto"/>
          <w:lang w:val="vi-VN"/>
        </w:rPr>
        <w:t xml:space="preserve"> </w:t>
      </w:r>
      <w:bookmarkEnd w:id="190"/>
    </w:p>
    <w:p w14:paraId="618C97FA" w14:textId="77777777" w:rsidR="00434345" w:rsidRPr="002F73EC" w:rsidRDefault="00434345" w:rsidP="00434345">
      <w:pPr>
        <w:pStyle w:val="Noidung"/>
        <w:spacing w:before="0" w:after="120"/>
        <w:rPr>
          <w:lang w:val="vi-VN"/>
        </w:rPr>
      </w:pPr>
      <w:r w:rsidRPr="002F73EC">
        <w:rPr>
          <w:lang w:val="vi-VN"/>
        </w:rPr>
        <w:t xml:space="preserve">a) Nhà đầu tư nước ngoài được thực hiện hoạt động kinh doanh chuyển khẩu hàng hóa. </w:t>
      </w:r>
    </w:p>
    <w:p w14:paraId="69AF4EE0" w14:textId="77777777" w:rsidR="00434345" w:rsidRPr="002F73EC" w:rsidRDefault="00434345" w:rsidP="00434345">
      <w:pPr>
        <w:pStyle w:val="Noidung"/>
        <w:spacing w:before="0" w:after="120"/>
        <w:rPr>
          <w:spacing w:val="-2"/>
          <w:lang w:val="vi-VN"/>
        </w:rPr>
      </w:pPr>
      <w:r w:rsidRPr="002F73EC">
        <w:rPr>
          <w:spacing w:val="-2"/>
          <w:lang w:val="sv-SE"/>
        </w:rPr>
        <w:lastRenderedPageBreak/>
        <w:t xml:space="preserve">b) </w:t>
      </w:r>
      <w:r w:rsidRPr="002F73EC">
        <w:rPr>
          <w:spacing w:val="-2"/>
          <w:lang w:val="vi-VN"/>
        </w:rPr>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p>
    <w:p w14:paraId="0571C74A" w14:textId="77777777" w:rsidR="00434345" w:rsidRPr="002F73EC" w:rsidRDefault="00434345" w:rsidP="00434345">
      <w:pPr>
        <w:pStyle w:val="Noidung"/>
        <w:spacing w:before="0" w:after="120"/>
        <w:rPr>
          <w:lang w:val="vi-VN"/>
        </w:rPr>
      </w:pPr>
      <w:r w:rsidRPr="002F73EC">
        <w:rPr>
          <w:lang w:val="sv-SE"/>
        </w:rPr>
        <w:t xml:space="preserve">c) </w:t>
      </w:r>
      <w:r w:rsidRPr="002F73EC">
        <w:rPr>
          <w:lang w:val="vi-VN"/>
        </w:rPr>
        <w:t xml:space="preserve">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 </w:t>
      </w:r>
    </w:p>
    <w:p w14:paraId="78F7022C" w14:textId="77777777" w:rsidR="00434345" w:rsidRPr="002F73EC" w:rsidRDefault="00434345" w:rsidP="00434345">
      <w:pPr>
        <w:pStyle w:val="Noidung"/>
        <w:spacing w:before="0" w:after="120"/>
        <w:rPr>
          <w:lang w:val="vi-VN"/>
        </w:rPr>
      </w:pPr>
      <w:r w:rsidRPr="002F73EC">
        <w:rPr>
          <w:lang w:val="vi-VN"/>
        </w:rPr>
        <w:t>d) Ngân hàng nước ngoài được thành lập các điểm giao dịch trong Khu TMTD Hải Phòng.</w:t>
      </w:r>
    </w:p>
    <w:p w14:paraId="371B5D34" w14:textId="77777777" w:rsidR="00434345" w:rsidRPr="002F73EC" w:rsidRDefault="00434345" w:rsidP="00434345">
      <w:pPr>
        <w:pStyle w:val="Noidung"/>
        <w:spacing w:before="0" w:after="120"/>
        <w:rPr>
          <w:spacing w:val="-2"/>
          <w:lang w:val="vi-VN"/>
        </w:rPr>
      </w:pPr>
      <w:r w:rsidRPr="002F73EC">
        <w:rPr>
          <w:spacing w:val="-2"/>
          <w:lang w:val="vi-VN"/>
        </w:rPr>
        <w:t>(</w:t>
      </w:r>
      <w:r w:rsidRPr="002F73EC">
        <w:rPr>
          <w:i/>
          <w:iCs/>
          <w:spacing w:val="-2"/>
          <w:lang w:val="vi-VN"/>
        </w:rPr>
        <w:t>Việc đánh giá tác động chính sách của từng cơ chế, chính sách trong Khu TMTD Hải Phòng được trình bày trong Báo cáo đánh giá tác động của các cơ chế, chính sách đặc thù trong Khu TMTD Hải Phòng gửi kèm theo</w:t>
      </w:r>
      <w:r w:rsidRPr="002F73EC">
        <w:rPr>
          <w:spacing w:val="-2"/>
          <w:lang w:val="vi-VN"/>
        </w:rPr>
        <w:t>).</w:t>
      </w:r>
    </w:p>
    <w:p w14:paraId="2FD35A40" w14:textId="77777777" w:rsidR="00434345" w:rsidRPr="002F73EC" w:rsidRDefault="00434345" w:rsidP="00434345">
      <w:pPr>
        <w:autoSpaceDE w:val="0"/>
        <w:autoSpaceDN w:val="0"/>
        <w:adjustRightInd w:val="0"/>
        <w:snapToGrid w:val="0"/>
        <w:spacing w:before="0" w:line="360" w:lineRule="exact"/>
        <w:ind w:firstLine="709"/>
        <w:rPr>
          <w:color w:val="auto"/>
          <w:lang w:val="vi-VN"/>
        </w:rPr>
      </w:pPr>
      <w:r w:rsidRPr="002F73EC">
        <w:rPr>
          <w:b/>
          <w:bCs/>
          <w:i/>
          <w:iCs/>
          <w:color w:val="auto"/>
          <w:lang w:val="vi-VN"/>
        </w:rPr>
        <w:t>(6) Thời gian thực hiện thí điểm các cơ chế, chính sách đặc thù áp dụng trong Khu TMTD Hải Phòng:</w:t>
      </w:r>
      <w:r w:rsidRPr="002F73EC">
        <w:rPr>
          <w:color w:val="auto"/>
          <w:lang w:val="vi-VN"/>
        </w:rPr>
        <w:t xml:space="preserve"> 10 năm.</w:t>
      </w:r>
    </w:p>
    <w:p w14:paraId="5A3A123B" w14:textId="77777777" w:rsidR="00434345" w:rsidRPr="002F73EC" w:rsidRDefault="00434345" w:rsidP="00434345">
      <w:pPr>
        <w:pStyle w:val="Noidung"/>
        <w:snapToGrid w:val="0"/>
        <w:spacing w:before="0" w:after="120"/>
        <w:rPr>
          <w:lang w:val="nl-NL"/>
        </w:rPr>
      </w:pPr>
      <w:r w:rsidRPr="002F73EC">
        <w:rPr>
          <w:b/>
          <w:bCs/>
          <w:i/>
          <w:iCs/>
          <w:lang w:val="vi-VN"/>
        </w:rPr>
        <w:t xml:space="preserve">3.3. </w:t>
      </w:r>
      <w:r w:rsidRPr="002F73EC">
        <w:rPr>
          <w:b/>
          <w:bCs/>
          <w:i/>
          <w:iCs/>
          <w:lang w:val="nl-NL"/>
        </w:rPr>
        <w:t>Giải pháp 3:</w:t>
      </w:r>
      <w:r w:rsidRPr="002F73EC">
        <w:rPr>
          <w:lang w:val="nl-NL"/>
        </w:rPr>
        <w:t xml:space="preserve"> Thí điểm thành lập Khu thương mại tự do tại thành phố Hải Phòng với một số cơ chế, chính sách đặc thù tạo động lực mới cho phát triển thành phố Hải Phòng; tuy nhiên, không quy định tại dự thảo Nghị quyết mà sửa đổi, bổ sung quy định của các Luật và nghị định có liên quan.</w:t>
      </w:r>
    </w:p>
    <w:p w14:paraId="00DA3821" w14:textId="77777777" w:rsidR="00434345" w:rsidRPr="002F73EC" w:rsidRDefault="00434345" w:rsidP="00434345">
      <w:pPr>
        <w:pStyle w:val="Heading4"/>
        <w:snapToGrid w:val="0"/>
        <w:spacing w:before="0" w:line="360" w:lineRule="exact"/>
        <w:ind w:firstLine="709"/>
        <w:rPr>
          <w:color w:val="auto"/>
          <w:spacing w:val="-4"/>
          <w:lang w:val="vi-VN"/>
        </w:rPr>
      </w:pPr>
      <w:bookmarkStart w:id="191" w:name="_Toc156197013"/>
      <w:bookmarkStart w:id="192" w:name="_Toc159752928"/>
      <w:bookmarkEnd w:id="184"/>
      <w:bookmarkEnd w:id="185"/>
      <w:r w:rsidRPr="002F73EC">
        <w:rPr>
          <w:color w:val="auto"/>
          <w:spacing w:val="-4"/>
          <w:lang w:val="vi-VN"/>
        </w:rPr>
        <w:t>4. Đánh giá tác động của các giải pháp đối với đối tượng chịu sự tác động trực tiếp của chính sách và các đối tượng khác có liên quan</w:t>
      </w:r>
    </w:p>
    <w:p w14:paraId="4EA80388" w14:textId="77777777" w:rsidR="00434345" w:rsidRPr="002F73EC" w:rsidRDefault="00434345" w:rsidP="00434345">
      <w:pPr>
        <w:pStyle w:val="Noidung"/>
        <w:snapToGrid w:val="0"/>
        <w:spacing w:before="0" w:after="120"/>
        <w:rPr>
          <w:spacing w:val="4"/>
          <w:lang w:val="nl-NL"/>
        </w:rPr>
      </w:pPr>
      <w:r w:rsidRPr="002F73EC">
        <w:rPr>
          <w:b/>
          <w:bCs/>
          <w:i/>
          <w:iCs/>
          <w:spacing w:val="4"/>
          <w:lang w:val="vi-VN"/>
        </w:rPr>
        <w:t xml:space="preserve">4.1. </w:t>
      </w:r>
      <w:r w:rsidRPr="002F73EC">
        <w:rPr>
          <w:b/>
          <w:bCs/>
          <w:i/>
          <w:iCs/>
          <w:spacing w:val="4"/>
          <w:lang w:val="nl-NL"/>
        </w:rPr>
        <w:t>Giải pháp 1:</w:t>
      </w:r>
      <w:r w:rsidRPr="002F73EC">
        <w:rPr>
          <w:spacing w:val="4"/>
          <w:lang w:val="nl-NL"/>
        </w:rPr>
        <w:t xml:space="preserve"> Giữ nguyên hiện trạng, không quy định cơ chế, chính sách đặc thù cho thành phố Hải Phòng mà thực hiện theo quy định của pháp luật hiện hành. </w:t>
      </w:r>
    </w:p>
    <w:p w14:paraId="1E9C656E" w14:textId="77777777" w:rsidR="00434345" w:rsidRPr="002F73EC" w:rsidRDefault="00434345" w:rsidP="00434345">
      <w:pPr>
        <w:pStyle w:val="Noidung"/>
        <w:snapToGrid w:val="0"/>
        <w:spacing w:before="0" w:after="120"/>
        <w:rPr>
          <w:spacing w:val="-2"/>
          <w:lang w:val="nl-NL"/>
        </w:rPr>
      </w:pPr>
      <w:r w:rsidRPr="002F73EC">
        <w:rPr>
          <w:i/>
          <w:iCs/>
          <w:spacing w:val="-2"/>
          <w:lang w:val="nl-NL"/>
        </w:rPr>
        <w:t>- Tác động đối với hệ thống pháp luật:</w:t>
      </w:r>
      <w:r w:rsidRPr="002F73EC">
        <w:rPr>
          <w:spacing w:val="-2"/>
          <w:lang w:val="nl-NL"/>
        </w:rPr>
        <w:t xml:space="preserve"> Không phát sinh thay đổi. </w:t>
      </w:r>
    </w:p>
    <w:p w14:paraId="70EBF6EA" w14:textId="77777777" w:rsidR="00434345" w:rsidRPr="002F73EC" w:rsidRDefault="00434345" w:rsidP="00434345">
      <w:pPr>
        <w:pStyle w:val="Noidung"/>
        <w:snapToGrid w:val="0"/>
        <w:spacing w:before="0" w:after="120"/>
        <w:rPr>
          <w:spacing w:val="-2"/>
          <w:lang w:val="nl-NL"/>
        </w:rPr>
      </w:pPr>
      <w:r w:rsidRPr="002F73EC">
        <w:rPr>
          <w:i/>
          <w:iCs/>
          <w:spacing w:val="-2"/>
          <w:lang w:val="nl-NL"/>
        </w:rPr>
        <w:t>- Tác động về kinh tế - xã hội:</w:t>
      </w:r>
      <w:r w:rsidRPr="002F73EC">
        <w:rPr>
          <w:spacing w:val="-2"/>
          <w:lang w:val="nl-NL"/>
        </w:rPr>
        <w:t xml:space="preserve"> Không có.</w:t>
      </w:r>
    </w:p>
    <w:p w14:paraId="276C5390" w14:textId="77777777" w:rsidR="00434345" w:rsidRPr="002F73EC" w:rsidRDefault="00434345" w:rsidP="00434345">
      <w:pPr>
        <w:pStyle w:val="Noidung"/>
        <w:snapToGrid w:val="0"/>
        <w:spacing w:before="0" w:after="120"/>
        <w:rPr>
          <w:spacing w:val="-2"/>
          <w:lang w:val="nl-NL"/>
        </w:rPr>
      </w:pPr>
      <w:r w:rsidRPr="002F73EC">
        <w:rPr>
          <w:i/>
          <w:iCs/>
          <w:spacing w:val="-2"/>
          <w:lang w:val="nl-NL"/>
        </w:rPr>
        <w:t>- Tác động về giới:</w:t>
      </w:r>
      <w:r w:rsidRPr="002F73EC">
        <w:rPr>
          <w:spacing w:val="-2"/>
          <w:lang w:val="nl-NL"/>
        </w:rPr>
        <w:t xml:space="preserve"> Không có.</w:t>
      </w:r>
    </w:p>
    <w:p w14:paraId="01CE8C2A" w14:textId="77777777" w:rsidR="00434345" w:rsidRPr="002F73EC" w:rsidRDefault="00434345" w:rsidP="00434345">
      <w:pPr>
        <w:pStyle w:val="Noidung"/>
        <w:snapToGrid w:val="0"/>
        <w:spacing w:before="0" w:after="120"/>
        <w:rPr>
          <w:spacing w:val="-2"/>
          <w:lang w:val="nl-NL"/>
        </w:rPr>
      </w:pPr>
      <w:r w:rsidRPr="002F73EC">
        <w:rPr>
          <w:i/>
          <w:iCs/>
          <w:spacing w:val="-2"/>
          <w:lang w:val="nl-NL"/>
        </w:rPr>
        <w:t xml:space="preserve">- Tác động của thủ tục hành chính: </w:t>
      </w:r>
      <w:r w:rsidRPr="002F73EC">
        <w:rPr>
          <w:spacing w:val="-2"/>
          <w:lang w:val="nl-NL"/>
        </w:rPr>
        <w:t>Không phát sinh thêm thủ tục hành chính.</w:t>
      </w:r>
    </w:p>
    <w:p w14:paraId="6BE3DA5B" w14:textId="77777777" w:rsidR="00434345" w:rsidRPr="002F73EC" w:rsidRDefault="00434345" w:rsidP="00434345">
      <w:pPr>
        <w:pStyle w:val="Noidung"/>
        <w:snapToGrid w:val="0"/>
        <w:spacing w:before="0" w:after="120"/>
        <w:rPr>
          <w:b/>
          <w:bCs/>
          <w:i/>
          <w:iCs/>
          <w:lang w:val="nl-NL"/>
        </w:rPr>
      </w:pPr>
      <w:r w:rsidRPr="002F73EC">
        <w:rPr>
          <w:b/>
          <w:bCs/>
          <w:i/>
          <w:iCs/>
          <w:lang w:val="vi-VN"/>
        </w:rPr>
        <w:t xml:space="preserve">4.2. </w:t>
      </w:r>
      <w:r w:rsidRPr="002F73EC">
        <w:rPr>
          <w:b/>
          <w:bCs/>
          <w:i/>
          <w:iCs/>
          <w:lang w:val="nl-NL"/>
        </w:rPr>
        <w:t xml:space="preserve">Giải pháp 2: </w:t>
      </w:r>
    </w:p>
    <w:p w14:paraId="1F3CD09F" w14:textId="77777777" w:rsidR="00434345" w:rsidRPr="002F73EC" w:rsidRDefault="00434345" w:rsidP="00434345">
      <w:pPr>
        <w:pStyle w:val="Noidung"/>
        <w:snapToGrid w:val="0"/>
        <w:spacing w:before="0" w:after="120"/>
        <w:rPr>
          <w:lang w:val="pt-BR"/>
        </w:rPr>
      </w:pPr>
      <w:r w:rsidRPr="002F73EC">
        <w:rPr>
          <w:i/>
          <w:iCs/>
          <w:lang w:val="pt-BR"/>
        </w:rPr>
        <w:t xml:space="preserve">- Tác động đối với hệ thống pháp luật: </w:t>
      </w:r>
      <w:r w:rsidRPr="002F73EC">
        <w:rPr>
          <w:lang w:val="pt-BR"/>
        </w:rPr>
        <w:t xml:space="preserve">Góp phần hoàn thiện hệ thống pháp luật cho việc thành lập và triển khai xây dựng, vận hành khu thương mại tự do tại Việt Nam. </w:t>
      </w:r>
    </w:p>
    <w:p w14:paraId="7B1C1C08" w14:textId="77777777" w:rsidR="00434345" w:rsidRPr="002F73EC" w:rsidRDefault="00434345" w:rsidP="00434345">
      <w:pPr>
        <w:pStyle w:val="Noidung"/>
        <w:snapToGrid w:val="0"/>
        <w:spacing w:before="0" w:after="120"/>
        <w:rPr>
          <w:i/>
          <w:iCs/>
          <w:spacing w:val="-2"/>
          <w:lang w:val="nl-NL"/>
        </w:rPr>
      </w:pPr>
      <w:r w:rsidRPr="002F73EC">
        <w:rPr>
          <w:i/>
          <w:iCs/>
          <w:spacing w:val="-2"/>
          <w:lang w:val="nl-NL"/>
        </w:rPr>
        <w:t>- Tác động về kinh tế - xã hội:</w:t>
      </w:r>
    </w:p>
    <w:p w14:paraId="006C488F" w14:textId="77777777" w:rsidR="00434345" w:rsidRPr="002F73EC" w:rsidRDefault="00434345" w:rsidP="00434345">
      <w:pPr>
        <w:pStyle w:val="Noidung"/>
        <w:snapToGrid w:val="0"/>
        <w:spacing w:before="0" w:after="120"/>
        <w:rPr>
          <w:i/>
          <w:iCs/>
          <w:spacing w:val="-2"/>
          <w:lang w:val="nl-NL"/>
        </w:rPr>
      </w:pPr>
      <w:r w:rsidRPr="002F73EC">
        <w:rPr>
          <w:i/>
          <w:iCs/>
          <w:spacing w:val="-2"/>
          <w:lang w:val="nl-NL"/>
        </w:rPr>
        <w:t>Về kinh tế:</w:t>
      </w:r>
    </w:p>
    <w:p w14:paraId="55284DEB" w14:textId="77777777" w:rsidR="00434345" w:rsidRPr="002F73EC" w:rsidRDefault="00434345" w:rsidP="00434345">
      <w:pPr>
        <w:pStyle w:val="Noidung"/>
        <w:snapToGrid w:val="0"/>
        <w:spacing w:before="0" w:after="120"/>
        <w:rPr>
          <w:lang w:val="sv-SE"/>
        </w:rPr>
      </w:pPr>
      <w:r w:rsidRPr="002F73EC">
        <w:rPr>
          <w:lang w:val="sv-SE"/>
        </w:rPr>
        <w:t>+ Tác động tích cực:</w:t>
      </w:r>
    </w:p>
    <w:p w14:paraId="06422484" w14:textId="77777777" w:rsidR="00434345" w:rsidRPr="002F73EC" w:rsidRDefault="00434345" w:rsidP="00434345">
      <w:pPr>
        <w:pStyle w:val="Noidung"/>
        <w:snapToGrid w:val="0"/>
        <w:spacing w:before="0" w:after="120"/>
        <w:rPr>
          <w:lang w:val="it-IT"/>
        </w:rPr>
      </w:pPr>
      <w:r w:rsidRPr="002F73EC">
        <w:rPr>
          <w:lang w:val="sv-SE"/>
        </w:rPr>
        <w:lastRenderedPageBreak/>
        <w:t xml:space="preserve">* Thúc đẩy thu hút đầu tư, đặc biệt là việc thu hút đầu tư các Tập đoàn, doanh nghiệp lớn trong các lĩnh vực: thương mại; dịch vụ; công nghiệp phục vụ thương mại và dịch vụ. Dự báo, đến năm 2030, suất đầu tư và vốn đầu tư bình quân 1 dự án trong khu TMTD  đạt 12 triệu USD/ha và 56 triệu USD/dự án. Giai đoạn 2031-2035, suất đầu tư và vốn đầu tư bình quân 1 dự án trong khu TMTD tương ứng 15 triệu USD/ha và 70 triệu USD/dự án. Đóng góp vào quy mô và dịch chuyển cơ cấu kinh tế thành phố Hải Phòng: </w:t>
      </w:r>
      <w:r w:rsidRPr="002F73EC">
        <w:rPr>
          <w:lang w:val="it-IT"/>
        </w:rPr>
        <w:t xml:space="preserve">Dự báo đến 2030, tỷ trọng đóng góp của khu TMTD là khoảng 8,3% GRDP của thành phố Hải Phòng. </w:t>
      </w:r>
    </w:p>
    <w:p w14:paraId="327F895C" w14:textId="77777777" w:rsidR="00434345" w:rsidRPr="002F73EC" w:rsidRDefault="00434345" w:rsidP="00434345">
      <w:pPr>
        <w:pStyle w:val="Noidung"/>
        <w:snapToGrid w:val="0"/>
        <w:spacing w:before="0"/>
        <w:rPr>
          <w:lang w:val="fr-FR"/>
        </w:rPr>
      </w:pPr>
      <w:r w:rsidRPr="002F73EC">
        <w:rPr>
          <w:lang w:val="sv-SE"/>
        </w:rPr>
        <w:t>Ngoài ra, việc thành lập khu TMTD giúp đ</w:t>
      </w:r>
      <w:r w:rsidRPr="002F73EC">
        <w:rPr>
          <w:lang w:val="fr-FR"/>
        </w:rPr>
        <w:t xml:space="preserve">ổi mới phương thức quản lý, điều hành </w:t>
      </w:r>
      <w:r w:rsidRPr="002F73EC">
        <w:rPr>
          <w:spacing w:val="-2"/>
          <w:lang w:val="fr-FR"/>
        </w:rPr>
        <w:t>của nhà nước, đổi mới hành chính theo hướng hiện đại, hiệu lực, hiệu quả, ứng dụng tối đa công nghệ thông tin: Với môi trường đầu tư quốc tế thì yêu cầu tất yếu đối với nhà quản lý, nhà đầu tư trong nước phải thay đổi phương thức quản lý, điều hành, quản trị doanh nghiệp để thích nghi, từ đó nâng cao năng lực và tiếp thu trình độ quản lý tiên tiến của thế giới. Ngoài ra, việc tạo môi trường thuận lợi cho hệ sinh thái sản xuất và dịch vụ trong khu TMTD như: miễn thuế thu nhập doanh nghiệp, thuế thu nhập cá nhân và các loại thuế, phí khác, thông quan nhanh, giảm chi phí, thời gian và thủ tục cũng như các chính sách đãi ngộ về hỗ trợ đào tạo lao động, hỗ trợ tài chính,… sẽ là nguồn động lực rất lớn cho các doanh nghiệp nhỏ và vừa mạnh dạn đầu tư, mở rộng thị trường để tham gia sâu vào chuỗi cung ứng toàn cầu.</w:t>
      </w:r>
    </w:p>
    <w:p w14:paraId="61C56B1B" w14:textId="77777777" w:rsidR="00434345" w:rsidRPr="002F73EC" w:rsidRDefault="00434345" w:rsidP="00434345">
      <w:pPr>
        <w:pStyle w:val="Noidung"/>
        <w:snapToGrid w:val="0"/>
        <w:spacing w:before="0"/>
        <w:rPr>
          <w:lang w:val="sv-SE"/>
        </w:rPr>
      </w:pPr>
      <w:r w:rsidRPr="002F73EC">
        <w:rPr>
          <w:lang w:val="sv-SE"/>
        </w:rPr>
        <w:t>+ Tác động tiêu cực:</w:t>
      </w:r>
    </w:p>
    <w:p w14:paraId="6DAADF18" w14:textId="77777777" w:rsidR="00434345" w:rsidRPr="002F73EC" w:rsidRDefault="00434345" w:rsidP="00434345">
      <w:pPr>
        <w:pStyle w:val="Noidung"/>
        <w:snapToGrid w:val="0"/>
        <w:spacing w:before="0"/>
        <w:rPr>
          <w:lang w:val="fr-FR"/>
        </w:rPr>
      </w:pPr>
      <w:r w:rsidRPr="002F73EC">
        <w:rPr>
          <w:lang w:val="sv-SE"/>
        </w:rPr>
        <w:t xml:space="preserve">Việc thành lập khu TMTD có thể gây tác động tiêu cực lớn nhất, đó là ảnh hưởng đến nguồn thu ngân sách nhà nước. </w:t>
      </w:r>
      <w:r w:rsidRPr="002F73EC">
        <w:rPr>
          <w:lang w:val="fr-FR"/>
        </w:rPr>
        <w:t>Trong số 03 nhóm chính sách ưu đãi vượt trội về thể chế đề xuất áp dụng trong Khu TMTD, các chính sách có thể ảnh hưởng đến nguồn thu ngân sách nhà nước bao gồm: (i) miễn tiền thuê đất, thuê mặt nước cho cả thời hạn thuê; (ii) miễn tiền thuê đất, thuê mặt nước sau thời gian được miễn tiền thuê đất, thuê mặt nước của thời gian xây dựng cơ bản; (iii) thuế thu nhập doanh nghiệp; (iv) thuế thu nhập cá nhân; (v) thuế xuất, nhập khẩu; và (vi) thuế giá trị gia tăng.</w:t>
      </w:r>
      <w:bookmarkStart w:id="193" w:name="_Toc173745865"/>
      <w:r w:rsidRPr="002F73EC">
        <w:rPr>
          <w:lang w:val="fr-FR"/>
        </w:rPr>
        <w:t xml:space="preserve"> Tuy nhiên, nguồn thu ngân sách nhà nước phát sinh tại khu vực này nếu không thành lập Khu TMTD không đáng kể so với lợi ích dự kiến đem lại được thể hiện trong dự báo phân tích đối với chính sách thành lập Khu TMTD Hải Phòng mang lại.</w:t>
      </w:r>
    </w:p>
    <w:p w14:paraId="4F3D9853" w14:textId="77777777" w:rsidR="00434345" w:rsidRPr="002F73EC" w:rsidRDefault="00434345" w:rsidP="00434345">
      <w:pPr>
        <w:pStyle w:val="Noidung"/>
        <w:snapToGrid w:val="0"/>
        <w:spacing w:before="0"/>
        <w:rPr>
          <w:i/>
          <w:iCs/>
          <w:lang w:val="sv-SE"/>
        </w:rPr>
      </w:pPr>
      <w:r w:rsidRPr="002F73EC">
        <w:rPr>
          <w:i/>
          <w:iCs/>
          <w:lang w:val="sv-SE"/>
        </w:rPr>
        <w:t>Về xã hội</w:t>
      </w:r>
      <w:bookmarkEnd w:id="193"/>
      <w:r w:rsidRPr="002F73EC">
        <w:rPr>
          <w:i/>
          <w:iCs/>
          <w:lang w:val="sv-SE"/>
        </w:rPr>
        <w:t>:</w:t>
      </w:r>
    </w:p>
    <w:p w14:paraId="090984B1" w14:textId="77777777" w:rsidR="00434345" w:rsidRPr="002F73EC" w:rsidRDefault="00434345" w:rsidP="00434345">
      <w:pPr>
        <w:pStyle w:val="Noidung"/>
        <w:snapToGrid w:val="0"/>
        <w:spacing w:before="0"/>
        <w:rPr>
          <w:spacing w:val="-3"/>
          <w:lang w:val="sv-SE"/>
        </w:rPr>
      </w:pPr>
      <w:r w:rsidRPr="002F73EC">
        <w:rPr>
          <w:lang w:val="sv-SE"/>
        </w:rPr>
        <w:t xml:space="preserve">+ Tác động tích cực: </w:t>
      </w:r>
      <w:r w:rsidRPr="002F73EC">
        <w:rPr>
          <w:spacing w:val="-3"/>
          <w:lang w:val="sv-SE"/>
        </w:rPr>
        <w:t>Việc áp dụng thí điểm</w:t>
      </w:r>
      <w:r w:rsidRPr="002F73EC">
        <w:rPr>
          <w:spacing w:val="-3"/>
          <w:lang w:val="vi-VN"/>
        </w:rPr>
        <w:t xml:space="preserve"> cơ chế, chính sách đặc thù </w:t>
      </w:r>
      <w:r w:rsidRPr="002F73EC">
        <w:rPr>
          <w:spacing w:val="-3"/>
          <w:lang w:val="sv-SE"/>
        </w:rPr>
        <w:t>tại khu TMTD sẽ giúp:</w:t>
      </w:r>
    </w:p>
    <w:p w14:paraId="4D343A4A" w14:textId="77777777" w:rsidR="00434345" w:rsidRPr="002F73EC" w:rsidRDefault="00434345" w:rsidP="00434345">
      <w:pPr>
        <w:pStyle w:val="Noidung"/>
        <w:snapToGrid w:val="0"/>
        <w:spacing w:before="0"/>
        <w:rPr>
          <w:lang w:val="it-IT"/>
        </w:rPr>
      </w:pPr>
      <w:r w:rsidRPr="002F73EC">
        <w:rPr>
          <w:spacing w:val="-3"/>
          <w:lang w:val="sv-SE"/>
        </w:rPr>
        <w:t xml:space="preserve">* </w:t>
      </w:r>
      <w:r w:rsidRPr="002F73EC">
        <w:rPr>
          <w:lang w:val="it-IT"/>
        </w:rPr>
        <w:t>Tạo việc làm</w:t>
      </w:r>
      <w:r w:rsidRPr="002F73EC">
        <w:rPr>
          <w:lang w:val="vi-VN"/>
        </w:rPr>
        <w:t xml:space="preserve"> </w:t>
      </w:r>
      <w:r w:rsidRPr="002F73EC">
        <w:rPr>
          <w:lang w:val="it-IT"/>
        </w:rPr>
        <w:t>và chuyển dịch cơ cấu kinh tế, theo đó dự báo đến năm 2030, khu TMTD sẽ tạo ra 62.000 - 70.000 việc làm.</w:t>
      </w:r>
    </w:p>
    <w:p w14:paraId="67AD075E" w14:textId="77777777" w:rsidR="00434345" w:rsidRPr="002F73EC" w:rsidRDefault="00434345" w:rsidP="00434345">
      <w:pPr>
        <w:pStyle w:val="Noidung"/>
        <w:snapToGrid w:val="0"/>
        <w:spacing w:before="0"/>
        <w:rPr>
          <w:lang w:val="it-IT"/>
        </w:rPr>
      </w:pPr>
      <w:r w:rsidRPr="002F73EC">
        <w:rPr>
          <w:lang w:val="it-IT"/>
        </w:rPr>
        <w:t>* Đa dạng hoá hoạt động sản xuất, tăng thu nhập, giảm tỷ lệ thất nghiệp, theo đó d</w:t>
      </w:r>
      <w:r w:rsidRPr="002F73EC">
        <w:rPr>
          <w:spacing w:val="-2"/>
          <w:lang w:val="it-IT"/>
        </w:rPr>
        <w:t>ự kiến thu nhập bình quân người lao động là 1</w:t>
      </w:r>
      <w:r w:rsidRPr="002F73EC">
        <w:rPr>
          <w:spacing w:val="-2"/>
          <w:lang w:val="vi-VN"/>
        </w:rPr>
        <w:t>5</w:t>
      </w:r>
      <w:r w:rsidRPr="002F73EC">
        <w:rPr>
          <w:spacing w:val="-2"/>
          <w:lang w:val="it-IT"/>
        </w:rPr>
        <w:t>-1</w:t>
      </w:r>
      <w:r w:rsidRPr="002F73EC">
        <w:rPr>
          <w:spacing w:val="-2"/>
          <w:lang w:val="vi-VN"/>
        </w:rPr>
        <w:t>7</w:t>
      </w:r>
      <w:r w:rsidRPr="002F73EC">
        <w:rPr>
          <w:spacing w:val="-2"/>
          <w:lang w:val="it-IT"/>
        </w:rPr>
        <w:t xml:space="preserve"> triệu đồng/tháng (cao </w:t>
      </w:r>
      <w:r w:rsidRPr="002F73EC">
        <w:rPr>
          <w:spacing w:val="-2"/>
          <w:lang w:val="it-IT"/>
        </w:rPr>
        <w:lastRenderedPageBreak/>
        <w:t>gấp 1,32 - 1,50 lần so với người lao động làm việc tại KKT, KCN). Bên cạnh đó, t</w:t>
      </w:r>
      <w:r w:rsidRPr="002F73EC">
        <w:rPr>
          <w:lang w:val="it-IT"/>
        </w:rPr>
        <w:t>ỷ lệ việc làm phi chính thức ở Hải Phòng còn cao</w:t>
      </w:r>
      <w:r w:rsidRPr="002F73EC">
        <w:rPr>
          <w:lang w:val="vi-VN"/>
        </w:rPr>
        <w:t xml:space="preserve">, chiếm </w:t>
      </w:r>
      <w:r w:rsidRPr="002F73EC">
        <w:rPr>
          <w:lang w:val="it-IT"/>
        </w:rPr>
        <w:t>48,5%</w:t>
      </w:r>
      <w:r w:rsidRPr="002F73EC">
        <w:rPr>
          <w:lang w:val="vi-VN"/>
        </w:rPr>
        <w:t xml:space="preserve"> tổng số lao đ</w:t>
      </w:r>
      <w:r w:rsidRPr="002F73EC">
        <w:rPr>
          <w:lang w:val="it-IT"/>
        </w:rPr>
        <w:t>ộ</w:t>
      </w:r>
      <w:r w:rsidRPr="002F73EC">
        <w:rPr>
          <w:lang w:val="vi-VN"/>
        </w:rPr>
        <w:t>ng</w:t>
      </w:r>
      <w:r w:rsidRPr="002F73EC">
        <w:rPr>
          <w:lang w:val="it-IT"/>
        </w:rPr>
        <w:t xml:space="preserve">, và chủ trương của Thành phố hạn chế và dần thu hẹp đầu tư ngành thâm dụng lao động (dệt may, dự án giày,...) khiến nguy cơ 1 lượng lớn lao động thiếu việc làm. Do vậy, việc thành lập </w:t>
      </w:r>
      <w:r w:rsidRPr="002F73EC">
        <w:rPr>
          <w:spacing w:val="-2"/>
          <w:lang w:val="it-IT"/>
        </w:rPr>
        <w:t>k</w:t>
      </w:r>
      <w:r w:rsidRPr="002F73EC">
        <w:rPr>
          <w:lang w:val="it-IT"/>
        </w:rPr>
        <w:t>hu TMTD sẽ là tác nhân tạo việc làm chính thức cho người lao động.</w:t>
      </w:r>
    </w:p>
    <w:p w14:paraId="74007CDC" w14:textId="77777777" w:rsidR="00434345" w:rsidRPr="002F73EC" w:rsidRDefault="00434345" w:rsidP="00434345">
      <w:pPr>
        <w:pStyle w:val="Noidung"/>
        <w:snapToGrid w:val="0"/>
        <w:spacing w:before="0"/>
        <w:rPr>
          <w:lang w:val="it-IT"/>
        </w:rPr>
      </w:pPr>
      <w:r w:rsidRPr="002F73EC">
        <w:rPr>
          <w:lang w:val="it-IT"/>
        </w:rPr>
        <w:t>* Góp phần nâng cao chất lượng lao động, theo đó m</w:t>
      </w:r>
      <w:r w:rsidRPr="002F73EC">
        <w:rPr>
          <w:lang w:val="vi-VN"/>
        </w:rPr>
        <w:t>ột bộ phận người nông dân bị thu hồi đất (huyện Tiên Lãng) sẽ được nhà nước hỗ trợ đào tạo nghề, chuyển đổi việc làm</w:t>
      </w:r>
      <w:r w:rsidRPr="002F73EC">
        <w:rPr>
          <w:lang w:val="it-IT"/>
        </w:rPr>
        <w:t xml:space="preserve">. Bên cạnh đó, việc </w:t>
      </w:r>
      <w:r w:rsidRPr="002F73EC">
        <w:rPr>
          <w:spacing w:val="-2"/>
          <w:lang w:val="it-IT"/>
        </w:rPr>
        <w:t xml:space="preserve">thu hút doanh nghiệp, tập đoàn với văn hoá làm việc chuyên nghiệp vào khu TMTD sẽ giúp thúc đẩy cải thiện chất lượng lao động thành phố nói riêng và các tỉnh xung quanh nói chung, đồng thời </w:t>
      </w:r>
      <w:r w:rsidRPr="002F73EC">
        <w:rPr>
          <w:lang w:val="vi-VN"/>
        </w:rPr>
        <w:t>góp phần quảng bá văn hóa, hình ảnh và con người Hải Phòng nói riêng và Việt Nam nói chung ra cộng đồng thế giới</w:t>
      </w:r>
    </w:p>
    <w:p w14:paraId="51C2EA59" w14:textId="77777777" w:rsidR="00434345" w:rsidRPr="002F73EC" w:rsidRDefault="00434345" w:rsidP="00434345">
      <w:pPr>
        <w:pStyle w:val="Noidung"/>
        <w:snapToGrid w:val="0"/>
        <w:spacing w:before="0"/>
        <w:rPr>
          <w:lang w:val="sv-SE"/>
        </w:rPr>
      </w:pPr>
      <w:r w:rsidRPr="002F73EC">
        <w:rPr>
          <w:lang w:val="sv-SE"/>
        </w:rPr>
        <w:t>+ Tác động tiêu cực: Bên cạnh tác động tích cực, việc thành lập khu TMTD cũng cần chú ý giải quyết một số vấn đề, đó là:</w:t>
      </w:r>
    </w:p>
    <w:p w14:paraId="3DA53DDC" w14:textId="77777777" w:rsidR="00434345" w:rsidRPr="002F73EC" w:rsidRDefault="00434345" w:rsidP="00434345">
      <w:pPr>
        <w:pStyle w:val="Noidung"/>
        <w:snapToGrid w:val="0"/>
        <w:spacing w:before="0"/>
        <w:rPr>
          <w:lang w:val="it-IT"/>
        </w:rPr>
      </w:pPr>
      <w:r w:rsidRPr="002F73EC">
        <w:rPr>
          <w:lang w:val="it-IT"/>
        </w:rPr>
        <w:t>* Tạo sức ép hạ tầng kỹ thuật và xã hội của Thành phố, do dự báo sẽ có khoảng 22.000 lao động ngoại tỉnh (đến năm 2030) và 30.000 ngoại tỉnh (đến năm 2035) đến làm việc tại khu TMTD.</w:t>
      </w:r>
    </w:p>
    <w:p w14:paraId="0742FF7C" w14:textId="77777777" w:rsidR="00434345" w:rsidRPr="002F73EC" w:rsidRDefault="00434345" w:rsidP="00434345">
      <w:pPr>
        <w:pStyle w:val="Noidung"/>
        <w:snapToGrid w:val="0"/>
        <w:spacing w:before="0"/>
        <w:rPr>
          <w:lang w:val="it-IT"/>
        </w:rPr>
      </w:pPr>
      <w:r w:rsidRPr="002F73EC">
        <w:rPr>
          <w:lang w:val="it-IT"/>
        </w:rPr>
        <w:t>* Tạo sức ép trong công tác quản lý do lao động ngoại tỉnh và lao động ở nhiều quốc gia với văn hoá, phong tục khác nhau. Đồng thời, xuất hiện thêm các hiện tượng tiêu cực: buôn lậu, trốn thuế, gian lận thương mại,... đòi hỏi có phương thức quản lý xã hội phù hợp.</w:t>
      </w:r>
    </w:p>
    <w:p w14:paraId="304FF45E" w14:textId="77777777" w:rsidR="00434345" w:rsidRPr="002F73EC" w:rsidRDefault="00434345" w:rsidP="00434345">
      <w:pPr>
        <w:pStyle w:val="Noidung"/>
        <w:snapToGrid w:val="0"/>
        <w:spacing w:before="0"/>
        <w:rPr>
          <w:shd w:val="clear" w:color="auto" w:fill="FFFFFF"/>
          <w:lang w:val="pt-BR"/>
        </w:rPr>
      </w:pPr>
      <w:r w:rsidRPr="002F73EC">
        <w:rPr>
          <w:lang w:val="it-IT"/>
        </w:rPr>
        <w:t xml:space="preserve">* Sức ép chuyển đổi nghề cho người lao động và chuẩn bị ngân sách đào tạo: Dự kiến khoảng 4.517 người lao động bị ảnh hưởng; nhưng nhiều người bày tỏ ủng hộ thành lập khu TMTD vì hiệu quả lao động nông nghiệp không cao. Ngày 19/7/2024, HĐND thành phố đã ban hành Nghị quyết số 03/2024/NQ-HĐND quy định chính sách hỗ trợ đào tạo một số nghề trên địa bàn thành phố giai đoạn 2024-2030 </w:t>
      </w:r>
      <w:r w:rsidRPr="002F73EC">
        <w:rPr>
          <w:shd w:val="clear" w:color="auto" w:fill="FFFFFF"/>
          <w:lang w:val="pt-BR"/>
        </w:rPr>
        <w:t>với số tiền hơn 500 tỷ đồng nhằm hỗ trợ đào tạo nghề cho 09 ngành nghề mũi nhọn, trong đó có nhiều ngành nghề trong khu TMTD. Theo đó, Hải Phòng đã chủ động chuẩn bị nguồn tài chính phục vụ chuyển đổi nghề.</w:t>
      </w:r>
    </w:p>
    <w:p w14:paraId="065E7618" w14:textId="77777777" w:rsidR="00434345" w:rsidRPr="002F73EC" w:rsidRDefault="00434345" w:rsidP="00434345">
      <w:pPr>
        <w:pStyle w:val="Noidung"/>
        <w:snapToGrid w:val="0"/>
        <w:spacing w:before="0"/>
        <w:rPr>
          <w:spacing w:val="-2"/>
          <w:lang w:val="pt-BR"/>
        </w:rPr>
      </w:pPr>
      <w:r w:rsidRPr="002F73EC">
        <w:rPr>
          <w:i/>
          <w:iCs/>
          <w:spacing w:val="-2"/>
          <w:lang w:val="pt-BR"/>
        </w:rPr>
        <w:t>- Tác động về giới:</w:t>
      </w:r>
      <w:r w:rsidRPr="002F73EC">
        <w:rPr>
          <w:spacing w:val="-2"/>
          <w:lang w:val="pt-BR"/>
        </w:rPr>
        <w:t xml:space="preserve"> Không có.</w:t>
      </w:r>
    </w:p>
    <w:p w14:paraId="70E5362E" w14:textId="77777777" w:rsidR="00434345" w:rsidRPr="002F73EC" w:rsidRDefault="00434345" w:rsidP="00434345">
      <w:pPr>
        <w:pStyle w:val="Noidung"/>
        <w:snapToGrid w:val="0"/>
        <w:spacing w:before="0"/>
        <w:rPr>
          <w:lang w:val="vi-VN"/>
        </w:rPr>
      </w:pPr>
      <w:r w:rsidRPr="002F73EC">
        <w:rPr>
          <w:i/>
          <w:iCs/>
          <w:spacing w:val="-2"/>
          <w:lang w:val="pt-BR"/>
        </w:rPr>
        <w:t>- Tác động của thủ tục hành chính:</w:t>
      </w:r>
      <w:r w:rsidRPr="002F73EC">
        <w:rPr>
          <w:spacing w:val="-2"/>
          <w:lang w:val="pt-BR"/>
        </w:rPr>
        <w:t xml:space="preserve"> Rút gọn thủ tục hành chính trong việc cấp </w:t>
      </w:r>
      <w:r w:rsidRPr="002F73EC">
        <w:rPr>
          <w:lang w:val="pt-BR"/>
        </w:rPr>
        <w:t>phép đầu tư, xây dựng, hải quan....</w:t>
      </w:r>
    </w:p>
    <w:p w14:paraId="245C7D25" w14:textId="77777777" w:rsidR="00434345" w:rsidRPr="002F73EC" w:rsidRDefault="00434345" w:rsidP="00434345">
      <w:pPr>
        <w:pStyle w:val="Noidung"/>
        <w:snapToGrid w:val="0"/>
        <w:spacing w:before="0"/>
        <w:rPr>
          <w:i/>
          <w:iCs/>
          <w:lang w:val="vi-VN"/>
        </w:rPr>
      </w:pPr>
      <w:r w:rsidRPr="002F73EC">
        <w:rPr>
          <w:i/>
          <w:iCs/>
          <w:lang w:val="vi-VN"/>
        </w:rPr>
        <w:t xml:space="preserve">(Nội dung chi tiết về tác động của các cơ chế, chính sách áp dụng trong khu thương mại tự do thế hệ mới tại Thành phố Hải Phòng xin xem phụ lục kèm theo báo cáo này). </w:t>
      </w:r>
    </w:p>
    <w:p w14:paraId="0B39C6CB" w14:textId="77777777" w:rsidR="00434345" w:rsidRPr="002F73EC" w:rsidRDefault="00434345" w:rsidP="00434345">
      <w:pPr>
        <w:pStyle w:val="Noidung"/>
        <w:snapToGrid w:val="0"/>
        <w:spacing w:before="0"/>
        <w:rPr>
          <w:b/>
          <w:bCs/>
          <w:i/>
          <w:iCs/>
          <w:lang w:val="pt-BR"/>
        </w:rPr>
      </w:pPr>
      <w:r w:rsidRPr="002F73EC">
        <w:rPr>
          <w:b/>
          <w:bCs/>
          <w:i/>
          <w:iCs/>
          <w:lang w:val="vi-VN"/>
        </w:rPr>
        <w:t xml:space="preserve">4.3. </w:t>
      </w:r>
      <w:r w:rsidRPr="002F73EC">
        <w:rPr>
          <w:b/>
          <w:bCs/>
          <w:i/>
          <w:iCs/>
          <w:lang w:val="pt-BR"/>
        </w:rPr>
        <w:t>Giải pháp 3</w:t>
      </w:r>
    </w:p>
    <w:p w14:paraId="428BFEC3" w14:textId="77777777" w:rsidR="00434345" w:rsidRPr="002F73EC" w:rsidRDefault="00434345" w:rsidP="00434345">
      <w:pPr>
        <w:pStyle w:val="Noidung"/>
        <w:snapToGrid w:val="0"/>
        <w:spacing w:before="0"/>
        <w:rPr>
          <w:spacing w:val="8"/>
          <w:lang w:val="pt-BR"/>
        </w:rPr>
      </w:pPr>
      <w:r w:rsidRPr="002F73EC">
        <w:rPr>
          <w:i/>
          <w:iCs/>
          <w:spacing w:val="8"/>
          <w:lang w:val="pt-BR"/>
        </w:rPr>
        <w:t>- Tác động đối với hệ thống pháp luật:</w:t>
      </w:r>
      <w:r w:rsidRPr="002F73EC">
        <w:rPr>
          <w:spacing w:val="8"/>
          <w:lang w:val="pt-BR"/>
        </w:rPr>
        <w:t xml:space="preserve"> đồng bộ với các văn bản pháp </w:t>
      </w:r>
      <w:r w:rsidRPr="002F73EC">
        <w:rPr>
          <w:spacing w:val="8"/>
          <w:lang w:val="pt-BR"/>
        </w:rPr>
        <w:lastRenderedPageBreak/>
        <w:t xml:space="preserve">lý hiện hành. </w:t>
      </w:r>
    </w:p>
    <w:p w14:paraId="0FB94E58" w14:textId="77777777" w:rsidR="00434345" w:rsidRPr="002F73EC" w:rsidRDefault="00434345" w:rsidP="00434345">
      <w:pPr>
        <w:pStyle w:val="Noidung"/>
        <w:snapToGrid w:val="0"/>
        <w:spacing w:before="0"/>
        <w:rPr>
          <w:spacing w:val="-2"/>
          <w:lang w:val="pt-BR"/>
        </w:rPr>
      </w:pPr>
      <w:r w:rsidRPr="002F73EC">
        <w:rPr>
          <w:i/>
          <w:iCs/>
          <w:spacing w:val="-2"/>
          <w:lang w:val="pt-BR"/>
        </w:rPr>
        <w:t>- Tác động về kinh tế - xã hội:</w:t>
      </w:r>
      <w:r w:rsidRPr="002F73EC">
        <w:rPr>
          <w:spacing w:val="-2"/>
          <w:lang w:val="pt-BR"/>
        </w:rPr>
        <w:t xml:space="preserve"> tăng sự ổn định môi trường đầu tư kinh doanh; mở rộng cơ hội kinh doanh. Khung pháp lý được ban hành đồng bộ có thể tạo tâm lý đầu tư lâu dài, ổn định cho nhà đầu tư; từ đó thu hút được các nhà đầu tư hiệu quả. Tuy nhiên, thiếu tính vượt trội để phát triển cũng như thu hút đầu tư vào thành phố Hải Phòng.</w:t>
      </w:r>
    </w:p>
    <w:p w14:paraId="52FF2EBB" w14:textId="77777777" w:rsidR="00434345" w:rsidRPr="002F73EC" w:rsidRDefault="00434345" w:rsidP="00434345">
      <w:pPr>
        <w:pStyle w:val="Noidung"/>
        <w:snapToGrid w:val="0"/>
        <w:spacing w:before="0"/>
        <w:rPr>
          <w:spacing w:val="-2"/>
          <w:lang w:val="pt-BR"/>
        </w:rPr>
      </w:pPr>
      <w:r w:rsidRPr="002F73EC">
        <w:rPr>
          <w:i/>
          <w:iCs/>
          <w:spacing w:val="-2"/>
          <w:lang w:val="pt-BR"/>
        </w:rPr>
        <w:t>- Tác động về giới:</w:t>
      </w:r>
      <w:r w:rsidRPr="002F73EC">
        <w:rPr>
          <w:spacing w:val="-2"/>
          <w:lang w:val="pt-BR"/>
        </w:rPr>
        <w:t xml:space="preserve"> Không có.</w:t>
      </w:r>
    </w:p>
    <w:p w14:paraId="22B08E95" w14:textId="77777777" w:rsidR="00434345" w:rsidRPr="002F73EC" w:rsidRDefault="00434345" w:rsidP="00434345">
      <w:pPr>
        <w:pStyle w:val="Noidung"/>
        <w:snapToGrid w:val="0"/>
        <w:spacing w:before="0"/>
        <w:rPr>
          <w:spacing w:val="-2"/>
          <w:lang w:val="vi-VN"/>
        </w:rPr>
      </w:pPr>
      <w:r w:rsidRPr="002F73EC">
        <w:rPr>
          <w:i/>
          <w:iCs/>
          <w:spacing w:val="-2"/>
          <w:lang w:val="pt-BR"/>
        </w:rPr>
        <w:t>- Tác động của thủ tục hành chính:</w:t>
      </w:r>
      <w:r w:rsidRPr="002F73EC">
        <w:rPr>
          <w:spacing w:val="-2"/>
          <w:lang w:val="pt-BR"/>
        </w:rPr>
        <w:t xml:space="preserve"> phát sinh thủ tục xây dựng điều chỉnh các văn bản quy phạm pháp luật (Luật, Nghị định, Thông tư....).</w:t>
      </w:r>
    </w:p>
    <w:p w14:paraId="6A5AAB04" w14:textId="77777777" w:rsidR="00434345" w:rsidRPr="002F73EC" w:rsidRDefault="00434345" w:rsidP="00434345">
      <w:pPr>
        <w:pStyle w:val="Heading4"/>
        <w:snapToGrid w:val="0"/>
        <w:spacing w:before="0" w:after="60" w:line="360" w:lineRule="exact"/>
        <w:rPr>
          <w:color w:val="auto"/>
          <w:lang w:val="pt-BR"/>
        </w:rPr>
      </w:pPr>
      <w:r w:rsidRPr="002F73EC">
        <w:rPr>
          <w:color w:val="auto"/>
          <w:lang w:val="vi-VN"/>
        </w:rPr>
        <w:t>5</w:t>
      </w:r>
      <w:r w:rsidRPr="002F73EC">
        <w:rPr>
          <w:color w:val="auto"/>
          <w:lang w:val="pt-BR"/>
        </w:rPr>
        <w:t>.</w:t>
      </w:r>
      <w:bookmarkEnd w:id="191"/>
      <w:bookmarkEnd w:id="192"/>
      <w:r w:rsidRPr="002F73EC">
        <w:rPr>
          <w:color w:val="auto"/>
          <w:lang w:val="pt-BR"/>
        </w:rPr>
        <w:t xml:space="preserve"> Lựa chọn giải pháp </w:t>
      </w:r>
    </w:p>
    <w:p w14:paraId="335F9DD5" w14:textId="77777777" w:rsidR="00434345" w:rsidRPr="002F73EC" w:rsidRDefault="00434345" w:rsidP="00434345">
      <w:pPr>
        <w:widowControl w:val="0"/>
        <w:snapToGrid w:val="0"/>
        <w:spacing w:before="0" w:line="360" w:lineRule="exact"/>
        <w:ind w:firstLine="720"/>
        <w:rPr>
          <w:color w:val="auto"/>
          <w:lang w:val="sv-SE"/>
        </w:rPr>
      </w:pPr>
      <w:r w:rsidRPr="002F73EC">
        <w:rPr>
          <w:color w:val="auto"/>
          <w:lang w:val="vi-VN"/>
        </w:rPr>
        <w:t xml:space="preserve">- Trên cơ sở so sánh các giải pháp, kiến nghị lựa chọn Giải pháp 2: </w:t>
      </w:r>
      <w:r w:rsidRPr="002F73EC">
        <w:rPr>
          <w:color w:val="auto"/>
          <w:lang w:val="sv-SE"/>
        </w:rPr>
        <w:t>Quy định tại dự thảo Nghị quyết về thí điểm một số cơ chế, chính sách đặc thù áp dụng tại thành phố Hải Phòng:</w:t>
      </w:r>
    </w:p>
    <w:p w14:paraId="7636C500" w14:textId="595EE304" w:rsidR="00434345" w:rsidRPr="002F73EC" w:rsidRDefault="004D0CD0" w:rsidP="00434345">
      <w:pPr>
        <w:rPr>
          <w:i/>
          <w:iCs/>
          <w:color w:val="auto"/>
          <w:lang w:val="sv-SE"/>
        </w:rPr>
      </w:pPr>
      <w:bookmarkStart w:id="194" w:name="_Toc193289648"/>
      <w:r w:rsidRPr="002F73EC">
        <w:rPr>
          <w:color w:val="auto"/>
        </w:rPr>
        <w:t>“</w:t>
      </w:r>
      <w:r w:rsidR="00434345" w:rsidRPr="002F73EC">
        <w:rPr>
          <w:i/>
          <w:iCs/>
          <w:color w:val="auto"/>
          <w:lang w:val="sv-SE"/>
        </w:rPr>
        <w:t>I. Thành lập Khu Th</w:t>
      </w:r>
      <w:r w:rsidR="00434345" w:rsidRPr="002F73EC">
        <w:rPr>
          <w:rFonts w:hint="cs"/>
          <w:i/>
          <w:iCs/>
          <w:color w:val="auto"/>
          <w:lang w:val="sv-SE"/>
        </w:rPr>
        <w:t>ươ</w:t>
      </w:r>
      <w:r w:rsidR="00434345" w:rsidRPr="002F73EC">
        <w:rPr>
          <w:i/>
          <w:iCs/>
          <w:color w:val="auto"/>
          <w:lang w:val="sv-SE"/>
        </w:rPr>
        <w:t>ng mại tự do thế hệ mới tại thành phố Hải Phòng</w:t>
      </w:r>
      <w:bookmarkEnd w:id="194"/>
    </w:p>
    <w:p w14:paraId="2E307BED" w14:textId="77777777" w:rsidR="00434345" w:rsidRPr="002F73EC" w:rsidRDefault="00434345" w:rsidP="00434345">
      <w:pPr>
        <w:spacing w:before="0" w:after="140" w:line="380" w:lineRule="exact"/>
        <w:rPr>
          <w:color w:val="auto"/>
          <w:lang w:val="sv-SE"/>
        </w:rPr>
      </w:pPr>
      <w:r w:rsidRPr="002F73EC">
        <w:rPr>
          <w:bCs/>
          <w:color w:val="auto"/>
          <w:lang w:val="sv-SE"/>
        </w:rPr>
        <w:t>1.</w:t>
      </w:r>
      <w:r w:rsidRPr="002F73EC">
        <w:rPr>
          <w:color w:val="auto"/>
          <w:lang w:val="sv-SE"/>
        </w:rPr>
        <w:t xml:space="preserve"> </w:t>
      </w:r>
      <w:r w:rsidRPr="002F73EC">
        <w:rPr>
          <w:bCs/>
          <w:iCs/>
          <w:color w:val="auto"/>
          <w:lang w:val="sv-SE"/>
        </w:rPr>
        <w:t xml:space="preserve">Thành lập Khu thương mại tự do thế hệ mới tại thành phố Hải Phòng </w:t>
      </w:r>
      <w:bookmarkStart w:id="195" w:name="_Hlk193276892"/>
      <w:r w:rsidRPr="002F73EC">
        <w:rPr>
          <w:bCs/>
          <w:iCs/>
          <w:color w:val="auto"/>
          <w:lang w:val="sv-SE"/>
        </w:rPr>
        <w:t>(sau đây gọi là Khu TMTD Hải Phòng)</w:t>
      </w:r>
      <w:r w:rsidRPr="002F73EC">
        <w:rPr>
          <w:color w:val="auto"/>
          <w:lang w:val="sv-SE"/>
        </w:rPr>
        <w:t xml:space="preserve"> </w:t>
      </w:r>
      <w:bookmarkStart w:id="196" w:name="_Hlk192965948"/>
      <w:r w:rsidRPr="002F73EC">
        <w:rPr>
          <w:color w:val="auto"/>
          <w:lang w:val="sv-SE"/>
        </w:rPr>
        <w:t xml:space="preserve">là khu vực có ranh giới địa lý xác định, được thành lập để thực hiện thí điểm các cơ chế, chính sách đặc thù vượt trội, mang tính đột phá nhằm </w:t>
      </w:r>
      <w:bookmarkStart w:id="197" w:name="_Hlk192965907"/>
      <w:r w:rsidRPr="002F73EC">
        <w:rPr>
          <w:color w:val="auto"/>
          <w:lang w:val="sv-SE"/>
        </w:rPr>
        <w:t xml:space="preserve">thu hút đầu tư, tài chính, thương mại, dịch vụ thúc đẩy xuất khẩu, công nghiệp, hoạt động nghiên cứu và phát triển (R&amp;D) </w:t>
      </w:r>
      <w:bookmarkEnd w:id="197"/>
      <w:r w:rsidRPr="002F73EC">
        <w:rPr>
          <w:color w:val="auto"/>
          <w:lang w:val="sv-SE"/>
        </w:rPr>
        <w:t xml:space="preserve">và thu hút </w:t>
      </w:r>
      <w:bookmarkStart w:id="198" w:name="_Hlk192965924"/>
      <w:r w:rsidRPr="002F73EC">
        <w:rPr>
          <w:color w:val="auto"/>
          <w:lang w:val="sv-SE"/>
        </w:rPr>
        <w:t>nguồn nhân lực chất lượng cao</w:t>
      </w:r>
      <w:bookmarkEnd w:id="198"/>
      <w:r w:rsidRPr="002F73EC">
        <w:rPr>
          <w:color w:val="auto"/>
          <w:lang w:val="sv-SE"/>
        </w:rPr>
        <w:t>.</w:t>
      </w:r>
      <w:bookmarkEnd w:id="195"/>
      <w:bookmarkEnd w:id="196"/>
    </w:p>
    <w:p w14:paraId="150EEE5E" w14:textId="77777777" w:rsidR="00434345" w:rsidRPr="002F73EC" w:rsidRDefault="00434345" w:rsidP="00434345">
      <w:pPr>
        <w:spacing w:before="0" w:after="140" w:line="380" w:lineRule="exact"/>
        <w:ind w:right="117"/>
        <w:rPr>
          <w:color w:val="auto"/>
          <w:lang w:val="vi-VN"/>
        </w:rPr>
      </w:pPr>
      <w:r w:rsidRPr="002F73EC">
        <w:rPr>
          <w:color w:val="auto"/>
          <w:lang w:val="sv-SE"/>
        </w:rPr>
        <w:t xml:space="preserve"> 2. Khu TMTD Hải Phòng </w:t>
      </w:r>
      <w:bookmarkStart w:id="199" w:name="_Hlk193276903"/>
      <w:r w:rsidRPr="002F73EC">
        <w:rPr>
          <w:color w:val="auto"/>
          <w:lang w:val="sv-SE"/>
        </w:rPr>
        <w:t xml:space="preserve">được tổ chức thành các khu chức năng quy định tại quyết định thành lập Khu TMTD Hải Phòng của Thủ tướng Chính phủ, bao gồm khu sản xuất, khu cảng và hậu cần cảng - logistics, khu thương mại - dịch vụ và các loại hình khu chức năng khác theo quy định của pháp luật. Các khu chức năng trong </w:t>
      </w:r>
      <w:r w:rsidRPr="002F73EC">
        <w:rPr>
          <w:color w:val="auto"/>
          <w:lang w:val="vi-VN"/>
        </w:rPr>
        <w:t xml:space="preserve">Khu TMTD Hải Phòng </w:t>
      </w:r>
      <w:r w:rsidRPr="002F73EC">
        <w:rPr>
          <w:color w:val="auto"/>
          <w:lang w:val="sv-SE"/>
        </w:rPr>
        <w:t xml:space="preserve">đáp ứng điều kiện khu phi thuế quan theo quy định của pháp luật </w:t>
      </w:r>
      <w:r w:rsidRPr="002F73EC">
        <w:rPr>
          <w:color w:val="auto"/>
          <w:lang w:val="vi-VN"/>
        </w:rPr>
        <w:t>được bảo đảm hoạt động kiểm tra, giám sát, kiểm soát hải quan của cơ quan hải quan và hoạt động quản lý nhà nước theo lĩnh vực tương ứng của các cơ quan có liên quan theo quy định của pháp luật. Quan hệ mua bán, trao đổi hàng hóa giữa khu chức năng trong Khu TMTD Hải Phòng đáp ứng điều kiện khu phi thuế quan với khu vực bên ngoài là quan hệ xuất khẩu, nhập khẩu theo quy định của pháp luật về hải quan, thuế và xuất khẩu, nhập khẩu.</w:t>
      </w:r>
      <w:bookmarkEnd w:id="199"/>
    </w:p>
    <w:p w14:paraId="78DB599F" w14:textId="77777777" w:rsidR="00434345" w:rsidRPr="002F73EC" w:rsidRDefault="00434345" w:rsidP="00434345">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rPr>
          <w:bCs/>
          <w:iCs/>
          <w:color w:val="auto"/>
          <w:lang w:val="sv-SE"/>
        </w:rPr>
      </w:pPr>
      <w:r w:rsidRPr="002F73EC">
        <w:rPr>
          <w:bCs/>
          <w:iCs/>
          <w:color w:val="auto"/>
          <w:lang w:val="sv-SE"/>
        </w:rPr>
        <w:t>3.</w:t>
      </w:r>
      <w:r w:rsidRPr="002F73EC">
        <w:rPr>
          <w:iCs/>
          <w:color w:val="auto"/>
          <w:lang w:val="sv-SE"/>
        </w:rPr>
        <w:t xml:space="preserve"> </w:t>
      </w:r>
      <w:r w:rsidRPr="002F73EC">
        <w:rPr>
          <w:bCs/>
          <w:iCs/>
          <w:color w:val="auto"/>
          <w:lang w:val="sv-SE"/>
        </w:rPr>
        <w:t>Thẩm quyền và trình tự, thủ tục thành lập Khu TMTD Hải Phòng được quy định như sau:</w:t>
      </w:r>
    </w:p>
    <w:p w14:paraId="120A21ED" w14:textId="77777777" w:rsidR="00434345" w:rsidRPr="002F73EC" w:rsidRDefault="00434345" w:rsidP="00E12DA6">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spacing w:val="-4"/>
          <w:lang w:val="sv-SE"/>
        </w:rPr>
      </w:pPr>
      <w:bookmarkStart w:id="200" w:name="_Hlk192965969"/>
      <w:bookmarkStart w:id="201" w:name="_Hlk192260496"/>
      <w:r w:rsidRPr="002F73EC">
        <w:rPr>
          <w:color w:val="auto"/>
          <w:lang w:val="sv-SE"/>
        </w:rPr>
        <w:t xml:space="preserve">a) Thủ tướng Chính phủ quyết định thành lập, mở rộng, điều chỉnh ranh giới Khu TMTD Hải Phòng </w:t>
      </w:r>
      <w:r w:rsidRPr="002F73EC">
        <w:rPr>
          <w:iCs/>
          <w:color w:val="auto"/>
          <w:lang w:val="sv-SE"/>
        </w:rPr>
        <w:t>gắn với</w:t>
      </w:r>
      <w:r w:rsidRPr="002F73EC">
        <w:rPr>
          <w:color w:val="auto"/>
          <w:lang w:val="vi-VN"/>
        </w:rPr>
        <w:t xml:space="preserve"> </w:t>
      </w:r>
      <w:r w:rsidRPr="002F73EC">
        <w:rPr>
          <w:color w:val="auto"/>
          <w:lang w:val="sv-SE"/>
        </w:rPr>
        <w:t>Khu kinh tế Đình Vũ - Cát Hải và K</w:t>
      </w:r>
      <w:r w:rsidRPr="002F73EC">
        <w:rPr>
          <w:iCs/>
          <w:color w:val="auto"/>
          <w:lang w:val="vi-VN"/>
        </w:rPr>
        <w:t>hu kinh tế ven biển phía Nam Hải Phòng</w:t>
      </w:r>
      <w:r w:rsidRPr="002F73EC">
        <w:rPr>
          <w:color w:val="auto"/>
          <w:lang w:val="sv-SE"/>
        </w:rPr>
        <w:t xml:space="preserve">. Trình tự, thủ tục thành lập, mở rộng, điều chỉnh ranh giới Khu TMTD Hải Phòng được thực hiện như trình tự, thủ tục thành lập, </w:t>
      </w:r>
      <w:r w:rsidRPr="002F73EC">
        <w:rPr>
          <w:color w:val="auto"/>
          <w:lang w:val="sv-SE"/>
        </w:rPr>
        <w:lastRenderedPageBreak/>
        <w:t>mở rộng, điều chỉnh ranh giới đối với khu kinh tế theo quy</w:t>
      </w:r>
      <w:r w:rsidRPr="002F73EC">
        <w:rPr>
          <w:color w:val="auto"/>
          <w:spacing w:val="-4"/>
          <w:lang w:val="sv-SE"/>
        </w:rPr>
        <w:t xml:space="preserve"> định của pháp luật;</w:t>
      </w:r>
    </w:p>
    <w:p w14:paraId="29C429A3" w14:textId="77777777" w:rsidR="00434345" w:rsidRPr="002F73EC" w:rsidRDefault="00434345" w:rsidP="00E12DA6">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sv-SE"/>
        </w:rPr>
      </w:pPr>
      <w:r w:rsidRPr="002F73EC">
        <w:rPr>
          <w:color w:val="auto"/>
          <w:spacing w:val="-4"/>
          <w:lang w:val="sv-SE"/>
        </w:rPr>
        <w:t xml:space="preserve">b) Căn cứ Quyết </w:t>
      </w:r>
      <w:r w:rsidRPr="002F73EC">
        <w:rPr>
          <w:color w:val="auto"/>
          <w:lang w:val="sv-SE"/>
        </w:rPr>
        <w:t>định thành lập, mở rộng, điều chỉnh ranh giới  Khu TMTD Hải Phòng đã được Thủ tướng Chính phủ phê duyệt, Ủy ban nhân dân Thành phố tổ chức lập, thẩm định, phê duyệt điều chỉnh cục bộ quy hoạch chung Thành phố trong ranh giới Khu TMTD Hải Phòng;</w:t>
      </w:r>
    </w:p>
    <w:p w14:paraId="657E0FF4" w14:textId="77777777" w:rsidR="00434345" w:rsidRPr="002F73EC" w:rsidRDefault="00434345" w:rsidP="00E12DA6">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sv-SE"/>
        </w:rPr>
      </w:pPr>
      <w:r w:rsidRPr="002F73EC">
        <w:rPr>
          <w:color w:val="auto"/>
          <w:lang w:val="sv-SE"/>
        </w:rPr>
        <w:t>c) Ủy ban nhân dân Thành phố thực hiện các nhiệm vụ, quyền hạn quản lý nhà nước về Khu TMTD Hải Phòng tương tự như khu công nghiệp, khu kinh tế. Ban Quản lý Khu kinh tế Hải Phòng là cơ quan trực thuộc Uỷ ban nhân Thành phố thực hiện quản lý nhà nước trực tiếp đối với Khu TMTD Hải Phòng; quản lý và tổ chức thực hiện chức năng cung ứng dịch vụ hành chính công và dịch vụ hỗ trợ khác có liên quan đến hoạt động đầu tư và sản xuất, kinh doanh cho doanh nghiệp trong Khu TMTD Hải Phòng.</w:t>
      </w:r>
    </w:p>
    <w:bookmarkEnd w:id="200"/>
    <w:p w14:paraId="3036F742" w14:textId="77777777" w:rsidR="00434345" w:rsidRPr="002F73EC" w:rsidRDefault="00434345" w:rsidP="00E12DA6">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i/>
          <w:iCs/>
          <w:color w:val="auto"/>
          <w:lang w:val="sv-SE"/>
        </w:rPr>
      </w:pPr>
      <w:r w:rsidRPr="002F73EC">
        <w:rPr>
          <w:i/>
          <w:iCs/>
          <w:color w:val="auto"/>
          <w:lang w:val="sv-SE"/>
        </w:rPr>
        <w:t xml:space="preserve">II. Thí điểm một số </w:t>
      </w:r>
      <w:bookmarkStart w:id="202" w:name="_Hlk192966002"/>
      <w:r w:rsidRPr="002F73EC">
        <w:rPr>
          <w:i/>
          <w:iCs/>
          <w:color w:val="auto"/>
          <w:lang w:val="sv-SE"/>
        </w:rPr>
        <w:t xml:space="preserve">cơ chế, chính sách vượt trội, đột phá </w:t>
      </w:r>
      <w:bookmarkEnd w:id="202"/>
      <w:r w:rsidRPr="002F73EC">
        <w:rPr>
          <w:i/>
          <w:iCs/>
          <w:color w:val="auto"/>
          <w:lang w:val="sv-SE"/>
        </w:rPr>
        <w:t>trong Khu Thương mại tự do thế hệ mới tại thành phố Hải Phòng</w:t>
      </w:r>
    </w:p>
    <w:p w14:paraId="47B85CDE" w14:textId="77777777" w:rsidR="00434345" w:rsidRPr="002F73EC" w:rsidRDefault="00434345" w:rsidP="00E12DA6">
      <w:pPr>
        <w:widowControl w:val="0"/>
        <w:pBdr>
          <w:top w:val="dotted" w:sz="4" w:space="0" w:color="FFFFFF"/>
          <w:left w:val="dotted" w:sz="4" w:space="0" w:color="FFFFFF"/>
          <w:bottom w:val="dotted" w:sz="4" w:space="0" w:color="FFFFFF"/>
          <w:right w:val="dotted" w:sz="4" w:space="0" w:color="FFFFFF"/>
        </w:pBdr>
        <w:shd w:val="clear" w:color="auto" w:fill="FFFFFF"/>
        <w:spacing w:before="0" w:line="360" w:lineRule="exact"/>
        <w:ind w:firstLine="720"/>
        <w:rPr>
          <w:color w:val="auto"/>
          <w:lang w:val="sv-SE"/>
        </w:rPr>
      </w:pPr>
      <w:r w:rsidRPr="002F73EC">
        <w:rPr>
          <w:color w:val="auto"/>
          <w:lang w:val="sv-SE"/>
        </w:rPr>
        <w:t xml:space="preserve">1. </w:t>
      </w:r>
      <w:bookmarkStart w:id="203" w:name="_Hlk192966022"/>
      <w:r w:rsidRPr="002F73EC">
        <w:rPr>
          <w:color w:val="auto"/>
          <w:lang w:val="sv-SE"/>
        </w:rPr>
        <w:t>Về đơn giản hóa thủ tục hành chính</w:t>
      </w:r>
      <w:bookmarkEnd w:id="203"/>
    </w:p>
    <w:p w14:paraId="06CF8BD7" w14:textId="77777777" w:rsidR="00434345" w:rsidRPr="002F73EC" w:rsidRDefault="00434345" w:rsidP="00E12DA6">
      <w:pPr>
        <w:pStyle w:val="Noidung"/>
        <w:spacing w:before="0" w:after="120"/>
        <w:rPr>
          <w:lang w:val="sv-SE"/>
        </w:rPr>
      </w:pPr>
      <w:bookmarkStart w:id="204" w:name="_Hlk193276952"/>
      <w:bookmarkStart w:id="205" w:name="_Hlk192966049"/>
      <w:bookmarkEnd w:id="201"/>
      <w:r w:rsidRPr="002F73EC">
        <w:rPr>
          <w:lang w:val="sv-SE"/>
        </w:rPr>
        <w:t>a)</w:t>
      </w:r>
      <w:bookmarkStart w:id="206" w:name="_Hlk192966636"/>
      <w:r w:rsidRPr="002F73EC">
        <w:rPr>
          <w:lang w:val="sv-SE"/>
        </w:rPr>
        <w:t xml:space="preserve"> Trừ các dự án đầu tư thuộc Danh mục loại hình sản xuất, kinh doanh, dịch vụ có nguy cơ gây ô nhiễm môi trường theo quy định của pháp luật về bảo vệ môi trường, các dự án đầu tư trong Khu TMTD Hải Phòng được áp dụng thủ tục đầu tư đặc biệt;</w:t>
      </w:r>
      <w:bookmarkEnd w:id="206"/>
    </w:p>
    <w:p w14:paraId="63346CC1" w14:textId="77777777" w:rsidR="00434345" w:rsidRPr="002F73EC" w:rsidRDefault="00434345" w:rsidP="00E12DA6">
      <w:pPr>
        <w:pStyle w:val="Noidung"/>
        <w:spacing w:before="0" w:after="120"/>
        <w:rPr>
          <w:lang w:val="sv-SE"/>
        </w:rPr>
      </w:pPr>
      <w:r w:rsidRPr="002F73EC">
        <w:rPr>
          <w:lang w:val="sv-SE"/>
        </w:rPr>
        <w:t>b) Nhà đầu tư nước ngoài thành lập tổ chức kinh tế trong Khu TMTD Hải Phòng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r w:rsidRPr="002F73EC">
        <w:rPr>
          <w:lang w:val="nl-NL"/>
        </w:rPr>
        <w:t>;</w:t>
      </w:r>
    </w:p>
    <w:p w14:paraId="6D3D040C" w14:textId="77777777" w:rsidR="00434345" w:rsidRPr="002F73EC" w:rsidRDefault="00434345" w:rsidP="00E12DA6">
      <w:pPr>
        <w:spacing w:before="0" w:line="360" w:lineRule="exact"/>
        <w:rPr>
          <w:color w:val="auto"/>
          <w:lang w:val="nl-NL"/>
        </w:rPr>
      </w:pPr>
      <w:r w:rsidRPr="002F73EC">
        <w:rPr>
          <w:color w:val="auto"/>
          <w:lang w:val="nl-NL"/>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p>
    <w:p w14:paraId="58D13BB1" w14:textId="77777777" w:rsidR="00434345" w:rsidRPr="002F73EC" w:rsidRDefault="00434345" w:rsidP="00E12DA6">
      <w:pPr>
        <w:spacing w:before="0" w:line="360" w:lineRule="exact"/>
        <w:rPr>
          <w:color w:val="auto"/>
          <w:lang w:val="nl-NL"/>
        </w:rPr>
      </w:pPr>
      <w:r w:rsidRPr="002F73EC">
        <w:rPr>
          <w:color w:val="auto"/>
          <w:lang w:val="nl-NL"/>
        </w:rPr>
        <w:t>c) 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p>
    <w:p w14:paraId="6DEBCE8A" w14:textId="77777777" w:rsidR="00434345" w:rsidRPr="002F73EC" w:rsidRDefault="00434345" w:rsidP="00E12DA6">
      <w:pPr>
        <w:spacing w:before="0" w:line="360" w:lineRule="exact"/>
        <w:rPr>
          <w:color w:val="auto"/>
          <w:lang w:val="vi-VN"/>
        </w:rPr>
      </w:pPr>
      <w:r w:rsidRPr="002F73EC">
        <w:rPr>
          <w:color w:val="auto"/>
          <w:lang w:val="nl-NL"/>
        </w:rPr>
        <w:t xml:space="preserve">d) </w:t>
      </w:r>
      <w:r w:rsidRPr="002F73EC">
        <w:rPr>
          <w:color w:val="auto"/>
          <w:lang w:val="vi-VN"/>
        </w:rPr>
        <w:t xml:space="preserve">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w:t>
      </w:r>
      <w:r w:rsidRPr="002F73EC">
        <w:rPr>
          <w:color w:val="auto"/>
          <w:lang w:val="vi-VN"/>
        </w:rPr>
        <w:lastRenderedPageBreak/>
        <w:t>chuẩn khu vực theo quy định của bộ quản lý ngành, lĩnh vực; hàng hóa đã có kết quả đánh giá sự phù hợp được thừa nhận theo điều ước quốc tế mà nước Cộng hòa xã hội chủ nghĩa Việt Nam là thành viên.</w:t>
      </w:r>
    </w:p>
    <w:p w14:paraId="0A5F6ACA" w14:textId="77777777" w:rsidR="00434345" w:rsidRPr="002F73EC" w:rsidRDefault="00434345" w:rsidP="00E12DA6">
      <w:pPr>
        <w:pStyle w:val="Noidung"/>
        <w:spacing w:before="0" w:after="120"/>
        <w:rPr>
          <w:lang w:val="vi-VN"/>
        </w:rPr>
      </w:pPr>
      <w:r w:rsidRPr="002F73EC">
        <w:rPr>
          <w:lang w:val="vi-VN"/>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p>
    <w:p w14:paraId="0990752B" w14:textId="77777777" w:rsidR="00434345" w:rsidRPr="002F73EC" w:rsidRDefault="00434345" w:rsidP="00E12DA6">
      <w:pPr>
        <w:pStyle w:val="Noidung"/>
        <w:spacing w:before="0" w:after="120"/>
        <w:rPr>
          <w:lang w:val="vi-VN"/>
        </w:rPr>
      </w:pPr>
      <w:r w:rsidRPr="002F73EC">
        <w:rPr>
          <w:lang w:val="sv-SE"/>
        </w:rPr>
        <w:t xml:space="preserve">e) </w:t>
      </w:r>
      <w:r w:rsidRPr="002F73EC">
        <w:rPr>
          <w:lang w:val="vi-VN"/>
        </w:rPr>
        <w:t>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t>
      </w:r>
    </w:p>
    <w:p w14:paraId="05EBA56D" w14:textId="77777777" w:rsidR="00434345" w:rsidRPr="002F73EC" w:rsidRDefault="00434345" w:rsidP="00E12DA6">
      <w:pPr>
        <w:pStyle w:val="Noidung"/>
        <w:spacing w:before="0" w:after="120"/>
        <w:rPr>
          <w:lang w:val="vi-VN"/>
        </w:rPr>
      </w:pPr>
      <w:bookmarkStart w:id="207" w:name="_Hlk193276995"/>
      <w:bookmarkEnd w:id="204"/>
      <w:r w:rsidRPr="002F73EC">
        <w:rPr>
          <w:lang w:val="sv-SE"/>
        </w:rPr>
        <w:t xml:space="preserve">2. Trừ các dự án đầu tư xây dựng nhà ở thương mại (để bán, cho thuê, cho thuê mua theo cơ chế thị trường), </w:t>
      </w:r>
      <w:r w:rsidRPr="002F73EC">
        <w:rPr>
          <w:lang w:val="vi-VN"/>
        </w:rPr>
        <w:t>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p>
    <w:p w14:paraId="3C35FFEB" w14:textId="77777777" w:rsidR="00434345" w:rsidRPr="002F73EC" w:rsidRDefault="00434345" w:rsidP="00E12DA6">
      <w:pPr>
        <w:pStyle w:val="Noidung"/>
        <w:spacing w:before="0" w:after="120"/>
        <w:rPr>
          <w:lang w:val="vi-VN"/>
        </w:rPr>
      </w:pPr>
      <w:r w:rsidRPr="002F73EC">
        <w:rPr>
          <w:lang w:val="vi-VN"/>
        </w:rPr>
        <w:t>Trường hợp nhà đầu tư triển khai không đúng tiến độ cam kết, Thành phố sẽ thu hồi đất mà không bồi thường, hỗ trợ tài sản, giá trị đầu tư vào đất còn lại cho nhà đầu tư.</w:t>
      </w:r>
    </w:p>
    <w:p w14:paraId="7EA7B27C" w14:textId="77777777" w:rsidR="00434345" w:rsidRPr="002F73EC" w:rsidRDefault="00434345" w:rsidP="00E12DA6">
      <w:pPr>
        <w:pStyle w:val="Noidung"/>
        <w:spacing w:before="0" w:after="120"/>
        <w:rPr>
          <w:lang w:val="vi-VN"/>
        </w:rPr>
      </w:pPr>
      <w:r w:rsidRPr="002F73EC">
        <w:rPr>
          <w:lang w:val="vi-VN"/>
        </w:rPr>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p>
    <w:p w14:paraId="02773045" w14:textId="77777777" w:rsidR="00434345" w:rsidRPr="002F73EC" w:rsidRDefault="00434345" w:rsidP="00E12DA6">
      <w:pPr>
        <w:pStyle w:val="Noidung"/>
        <w:spacing w:before="0" w:after="120"/>
        <w:rPr>
          <w:spacing w:val="-4"/>
          <w:lang w:val="vi-VN"/>
        </w:rPr>
      </w:pPr>
      <w:r w:rsidRPr="002F73EC">
        <w:rPr>
          <w:lang w:val="vi-VN"/>
        </w:rPr>
        <w:t>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được cơ quan có thẩm quyền phê duyệt; đồng thời, cập nhật vào kỳ quy hoạch, kế hoạch sử dụng đất tiếp theo của thành phố và cấp xã</w:t>
      </w:r>
      <w:r w:rsidRPr="002F73EC">
        <w:rPr>
          <w:lang w:val="sv-SE"/>
        </w:rPr>
        <w:t>.</w:t>
      </w:r>
      <w:r w:rsidRPr="002F73EC">
        <w:rPr>
          <w:spacing w:val="-4"/>
          <w:lang w:val="vi-VN"/>
        </w:rPr>
        <w:t xml:space="preserve"> </w:t>
      </w:r>
    </w:p>
    <w:p w14:paraId="318365DD" w14:textId="77777777" w:rsidR="00434345" w:rsidRPr="002F73EC" w:rsidRDefault="00434345" w:rsidP="00E12DA6">
      <w:pPr>
        <w:pStyle w:val="Noidung"/>
        <w:spacing w:before="0" w:after="120"/>
        <w:rPr>
          <w:lang w:val="vi-VN"/>
        </w:rPr>
      </w:pPr>
      <w:r w:rsidRPr="002F73EC">
        <w:rPr>
          <w:spacing w:val="-4"/>
          <w:lang w:val="sv-SE"/>
        </w:rPr>
        <w:t xml:space="preserve">3. </w:t>
      </w:r>
      <w:bookmarkStart w:id="208" w:name="_Hlk192968597"/>
      <w:r w:rsidRPr="002F73EC">
        <w:rPr>
          <w:spacing w:val="-4"/>
          <w:lang w:val="vi-VN"/>
        </w:rPr>
        <w:t xml:space="preserve">Ban Quản lý </w:t>
      </w:r>
      <w:r w:rsidRPr="002F73EC">
        <w:rPr>
          <w:lang w:val="vi-VN"/>
        </w:rPr>
        <w:t>Khu kinh tế Hải Phòng có thẩm quyền thực hiện các nhiệm vụ, quyền hạn sau đây:</w:t>
      </w:r>
    </w:p>
    <w:p w14:paraId="18E79BDE" w14:textId="77777777" w:rsidR="00434345" w:rsidRPr="002F73EC" w:rsidRDefault="00434345" w:rsidP="00E12DA6">
      <w:pPr>
        <w:pStyle w:val="Noidung"/>
        <w:spacing w:before="0" w:after="120"/>
        <w:rPr>
          <w:spacing w:val="-4"/>
          <w:lang w:val="vi-VN"/>
        </w:rPr>
      </w:pPr>
      <w:r w:rsidRPr="002F73EC">
        <w:rPr>
          <w:spacing w:val="-4"/>
          <w:lang w:val="vi-VN"/>
        </w:rPr>
        <w:lastRenderedPageBreak/>
        <w:t>a) C</w:t>
      </w:r>
      <w:bookmarkStart w:id="209" w:name="_Hlk192969129"/>
      <w:r w:rsidRPr="002F73EC">
        <w:rPr>
          <w:spacing w:val="-4"/>
          <w:lang w:val="vi-VN"/>
        </w:rPr>
        <w:t>ấp các loại Giấy chứng nhận xuất xứ hàng hóa cho hàng hóa sản xuất tại Khu TMTD Hải Phòng</w:t>
      </w:r>
      <w:bookmarkEnd w:id="209"/>
      <w:r w:rsidRPr="002F73EC">
        <w:rPr>
          <w:spacing w:val="-4"/>
          <w:lang w:val="vi-VN"/>
        </w:rPr>
        <w:t>. Bộ Công Thương có trách nhiệm phân cấp, ủy quyền và hướng dẫn Ban Quản lý Khu kinh tế Hải Phòng thực hiện nhiệm vụ theo quy định;</w:t>
      </w:r>
    </w:p>
    <w:p w14:paraId="08535032" w14:textId="77777777" w:rsidR="00434345" w:rsidRPr="002F73EC" w:rsidRDefault="00434345" w:rsidP="00E12DA6">
      <w:pPr>
        <w:spacing w:before="0" w:line="360" w:lineRule="exact"/>
        <w:rPr>
          <w:i/>
          <w:iCs/>
          <w:color w:val="auto"/>
          <w:lang w:val="vi-VN"/>
        </w:rPr>
      </w:pPr>
      <w:r w:rsidRPr="002F73EC">
        <w:rPr>
          <w:iCs/>
          <w:color w:val="auto"/>
          <w:lang w:val="vi-VN"/>
        </w:rPr>
        <w:t xml:space="preserve">b) </w:t>
      </w:r>
      <w:bookmarkStart w:id="210" w:name="_Hlk192969144"/>
      <w:r w:rsidRPr="002F73EC">
        <w:rPr>
          <w:iCs/>
          <w:color w:val="auto"/>
          <w:lang w:val="vi-VN"/>
        </w:rPr>
        <w:t>Cấp, cấp đổi, cấp lại, điều chỉnh, thu hồi Giấy phép kinh doanh, Giấy phép lập cơ sở bán lẻ đối với các dự án thực hiện trong Khu TMTD Hải Phòng không phải lấy ý kiến Bộ Công Thương trong tất cả các trường hợp</w:t>
      </w:r>
      <w:bookmarkEnd w:id="210"/>
      <w:r w:rsidRPr="002F73EC">
        <w:rPr>
          <w:iCs/>
          <w:color w:val="auto"/>
          <w:lang w:val="vi-VN"/>
        </w:rPr>
        <w:t>.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r w:rsidRPr="002F73EC">
        <w:rPr>
          <w:color w:val="auto"/>
          <w:lang w:val="vi-VN"/>
        </w:rPr>
        <w:t>;</w:t>
      </w:r>
    </w:p>
    <w:p w14:paraId="7F3838A5" w14:textId="77777777" w:rsidR="00434345" w:rsidRPr="002F73EC" w:rsidRDefault="00434345" w:rsidP="00E12DA6">
      <w:pPr>
        <w:pStyle w:val="Noidung"/>
        <w:spacing w:before="0" w:after="120"/>
        <w:rPr>
          <w:lang w:val="vi-VN"/>
        </w:rPr>
      </w:pPr>
      <w:r w:rsidRPr="002F73EC">
        <w:rPr>
          <w:lang w:val="sv-SE"/>
        </w:rPr>
        <w:t xml:space="preserve">c) </w:t>
      </w:r>
      <w:r w:rsidRPr="002F73EC">
        <w:rPr>
          <w:lang w:val="vi-VN"/>
        </w:rPr>
        <w:t>C</w:t>
      </w:r>
      <w:bookmarkStart w:id="211" w:name="_Hlk192969160"/>
      <w:r w:rsidRPr="002F73EC">
        <w:rPr>
          <w:lang w:val="vi-VN"/>
        </w:rPr>
        <w:t>ấp, cấp lại, gia hạn, thu hồi Giấy phép lao động và xác nhận người lao động nước ngoài không thuộc diện cấp giấy phép lao động cho người nước ngoài làm việc trong Khu TMTD Hải Phòng</w:t>
      </w:r>
      <w:bookmarkEnd w:id="211"/>
      <w:r w:rsidRPr="002F73EC">
        <w:rPr>
          <w:lang w:val="vi-VN"/>
        </w:rPr>
        <w:t xml:space="preserve">.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 </w:t>
      </w:r>
    </w:p>
    <w:bookmarkEnd w:id="205"/>
    <w:bookmarkEnd w:id="207"/>
    <w:bookmarkEnd w:id="208"/>
    <w:p w14:paraId="2AE211C5" w14:textId="77777777" w:rsidR="00434345" w:rsidRPr="002F73EC" w:rsidRDefault="00434345" w:rsidP="00E12DA6">
      <w:pPr>
        <w:pStyle w:val="Noidung"/>
        <w:spacing w:before="0" w:after="120"/>
        <w:rPr>
          <w:lang w:val="vi-VN"/>
        </w:rPr>
      </w:pPr>
      <w:r w:rsidRPr="002F73EC">
        <w:rPr>
          <w:lang w:val="vi-VN"/>
        </w:rPr>
        <w:t xml:space="preserve">4. Về </w:t>
      </w:r>
      <w:bookmarkStart w:id="212" w:name="_Hlk192970428"/>
      <w:r w:rsidRPr="002F73EC">
        <w:rPr>
          <w:lang w:val="vi-VN"/>
        </w:rPr>
        <w:t xml:space="preserve">ưu đãi tiền thuê đất, thuê mặt nước và ưu đãi thuế </w:t>
      </w:r>
      <w:bookmarkEnd w:id="212"/>
    </w:p>
    <w:p w14:paraId="3DD087E9" w14:textId="77777777" w:rsidR="00434345" w:rsidRPr="002F73EC" w:rsidRDefault="00434345" w:rsidP="00E12DA6">
      <w:pPr>
        <w:pStyle w:val="Noidung"/>
        <w:spacing w:before="0" w:after="120"/>
        <w:rPr>
          <w:spacing w:val="-2"/>
          <w:lang w:val="vi-VN"/>
        </w:rPr>
      </w:pPr>
      <w:bookmarkStart w:id="213" w:name="_Hlk192966412"/>
      <w:r w:rsidRPr="002F73EC">
        <w:rPr>
          <w:spacing w:val="-2"/>
          <w:lang w:val="vi-VN"/>
        </w:rPr>
        <w:t xml:space="preserve">a) 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t>
      </w:r>
    </w:p>
    <w:p w14:paraId="03FACB37" w14:textId="77777777" w:rsidR="00434345" w:rsidRPr="002F73EC" w:rsidRDefault="00434345" w:rsidP="00E12DA6">
      <w:pPr>
        <w:pStyle w:val="Noidung"/>
        <w:spacing w:before="0" w:after="120"/>
        <w:rPr>
          <w:spacing w:val="-2"/>
          <w:lang w:val="vi-VN"/>
        </w:rPr>
      </w:pPr>
      <w:r w:rsidRPr="002F73EC">
        <w:rPr>
          <w:spacing w:val="-2"/>
          <w:lang w:val="vi-VN"/>
        </w:rPr>
        <w:t>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p>
    <w:p w14:paraId="4752C117" w14:textId="77777777" w:rsidR="00434345" w:rsidRPr="002F73EC" w:rsidRDefault="00434345" w:rsidP="00E12DA6">
      <w:pPr>
        <w:pStyle w:val="Noidung"/>
        <w:spacing w:before="0" w:after="120"/>
        <w:rPr>
          <w:spacing w:val="-2"/>
          <w:lang w:val="vi-VN"/>
        </w:rPr>
      </w:pPr>
      <w:r w:rsidRPr="002F73EC">
        <w:rPr>
          <w:spacing w:val="-2"/>
          <w:lang w:val="sv-SE"/>
        </w:rPr>
        <w:t xml:space="preserve">b) </w:t>
      </w:r>
      <w:r w:rsidRPr="002F73EC">
        <w:rPr>
          <w:spacing w:val="-2"/>
          <w:lang w:val="vi-VN"/>
        </w:rPr>
        <w:t>Doanh nghiệp có dự án đầu tư trong Khu TMTD Hải Phòng được áp dụng ưu đãi thuế thu nhập doanh nghiệp tương tự như đối với dự án đầu tư tại Khu kinh tế theo quy định của pháp luật về thuế. Sau thời gian miễn thuế, giảm thuế theo quy định, doanh nghiệp được áp dụng thuế suất ưu đãi 15%;</w:t>
      </w:r>
    </w:p>
    <w:p w14:paraId="4CC66D77" w14:textId="77777777" w:rsidR="00434345" w:rsidRPr="002F73EC" w:rsidRDefault="00434345" w:rsidP="00E12DA6">
      <w:pPr>
        <w:pStyle w:val="Noidung"/>
        <w:spacing w:before="0" w:after="120"/>
        <w:rPr>
          <w:spacing w:val="-4"/>
          <w:lang w:val="vi-VN"/>
        </w:rPr>
      </w:pPr>
      <w:r w:rsidRPr="002F73EC">
        <w:rPr>
          <w:spacing w:val="-4"/>
          <w:lang w:val="vi-VN"/>
        </w:rPr>
        <w:t xml:space="preserve">c) Chi phí hoạt động nghiên cứu và phát triển (R&amp;D) được tính bằng 150% chi phí thực tế hoạt </w:t>
      </w:r>
      <w:r w:rsidRPr="002F73EC">
        <w:rPr>
          <w:lang w:val="vi-VN"/>
        </w:rPr>
        <w:t>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w:t>
      </w:r>
      <w:r w:rsidRPr="002F73EC">
        <w:rPr>
          <w:spacing w:val="-4"/>
          <w:lang w:val="vi-VN"/>
        </w:rPr>
        <w:t xml:space="preserve"> nghiệp;</w:t>
      </w:r>
    </w:p>
    <w:p w14:paraId="73624D76" w14:textId="77777777" w:rsidR="00434345" w:rsidRPr="002F73EC" w:rsidRDefault="00434345" w:rsidP="00E12DA6">
      <w:pPr>
        <w:pStyle w:val="Noidung"/>
        <w:spacing w:before="0" w:after="120"/>
        <w:rPr>
          <w:spacing w:val="-4"/>
          <w:szCs w:val="24"/>
          <w:lang w:val="vi-VN"/>
        </w:rPr>
      </w:pPr>
      <w:r w:rsidRPr="002F73EC">
        <w:rPr>
          <w:spacing w:val="-4"/>
          <w:lang w:val="sv-SE"/>
        </w:rPr>
        <w:t xml:space="preserve">d) </w:t>
      </w:r>
      <w:r w:rsidRPr="002F73EC">
        <w:rPr>
          <w:spacing w:val="-4"/>
          <w:szCs w:val="24"/>
          <w:lang w:val="vi-VN"/>
        </w:rPr>
        <w:t>Giảm 50% thuế thu nhập cá nhân đối với cá nhân có thu nhập từ tiền lương, tiền công phát sinh do làm việc tại địa bàn Khu TMTD Hải Phòng.</w:t>
      </w:r>
    </w:p>
    <w:p w14:paraId="1D42A2E7" w14:textId="77777777" w:rsidR="00434345" w:rsidRPr="002F73EC" w:rsidRDefault="00434345" w:rsidP="00E12DA6">
      <w:pPr>
        <w:pStyle w:val="Noidung"/>
        <w:spacing w:before="0" w:after="120"/>
        <w:rPr>
          <w:spacing w:val="-4"/>
          <w:szCs w:val="24"/>
          <w:lang w:val="vi-VN"/>
        </w:rPr>
      </w:pPr>
      <w:r w:rsidRPr="002F73EC">
        <w:rPr>
          <w:spacing w:val="-4"/>
          <w:szCs w:val="24"/>
          <w:lang w:val="vi-VN"/>
        </w:rPr>
        <w:lastRenderedPageBreak/>
        <w:t>Miễn thuế thu nhập cá nhân đối với cá nhân có thu nhập từ tiền lương, tiền công phát sinh do làm việc trong trung tâm nghiên cứu và phát triển (R&amp;D), trung tâm đổi mới sáng tạo của doanh nghiệp có trụ sở chính trong Khu TMTD Hải Phòng;</w:t>
      </w:r>
    </w:p>
    <w:p w14:paraId="20703549" w14:textId="77777777" w:rsidR="00434345" w:rsidRPr="002F73EC" w:rsidRDefault="00434345" w:rsidP="00E12DA6">
      <w:pPr>
        <w:spacing w:before="0" w:line="360" w:lineRule="exact"/>
        <w:rPr>
          <w:color w:val="auto"/>
          <w:spacing w:val="-4"/>
          <w:lang w:val="vi-VN"/>
        </w:rPr>
      </w:pPr>
      <w:r w:rsidRPr="002F73EC">
        <w:rPr>
          <w:color w:val="auto"/>
          <w:spacing w:val="-4"/>
          <w:lang w:val="vi-VN"/>
        </w:rPr>
        <w:t xml:space="preserve">e) Đối với các khu chức năng thuộc Khu TMTD Hải Phòng đáp ứng điều kiện khu phi thuế quan theo quy định của pháp luật: </w:t>
      </w:r>
    </w:p>
    <w:p w14:paraId="0BB9024C" w14:textId="77777777" w:rsidR="00434345" w:rsidRPr="002F73EC" w:rsidRDefault="00434345" w:rsidP="00E12DA6">
      <w:pPr>
        <w:spacing w:before="0" w:line="360" w:lineRule="exact"/>
        <w:rPr>
          <w:color w:val="auto"/>
          <w:spacing w:val="-4"/>
          <w:lang w:val="vi-VN"/>
        </w:rPr>
      </w:pPr>
      <w:r w:rsidRPr="002F73EC">
        <w:rPr>
          <w:color w:val="auto"/>
          <w:spacing w:val="-4"/>
          <w:lang w:val="vi-VN"/>
        </w:rP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p>
    <w:bookmarkEnd w:id="213"/>
    <w:p w14:paraId="5399C9BE" w14:textId="77777777" w:rsidR="00434345" w:rsidRPr="002F73EC" w:rsidRDefault="00434345" w:rsidP="00E12DA6">
      <w:pPr>
        <w:pStyle w:val="Noidung"/>
        <w:spacing w:before="0" w:after="120"/>
        <w:rPr>
          <w:spacing w:val="-4"/>
          <w:szCs w:val="24"/>
          <w:lang w:val="vi-VN"/>
        </w:rPr>
      </w:pPr>
      <w:r w:rsidRPr="002F73EC">
        <w:rPr>
          <w:spacing w:val="-4"/>
          <w:szCs w:val="24"/>
          <w:lang w:val="vi-VN"/>
        </w:rPr>
        <w:t xml:space="preserve">5. Về </w:t>
      </w:r>
      <w:bookmarkStart w:id="214" w:name="_Hlk192966429"/>
      <w:r w:rsidRPr="002F73EC">
        <w:rPr>
          <w:spacing w:val="-4"/>
          <w:szCs w:val="24"/>
          <w:lang w:val="vi-VN"/>
        </w:rPr>
        <w:t>mở rộng hoạt động đầu tư, kinh doanh</w:t>
      </w:r>
      <w:bookmarkEnd w:id="214"/>
    </w:p>
    <w:p w14:paraId="4DDD5756" w14:textId="77777777" w:rsidR="00434345" w:rsidRPr="002F73EC" w:rsidRDefault="00434345" w:rsidP="00E12DA6">
      <w:pPr>
        <w:pStyle w:val="Noidung"/>
        <w:spacing w:before="0" w:after="120"/>
        <w:rPr>
          <w:spacing w:val="-4"/>
          <w:lang w:val="vi-VN"/>
        </w:rPr>
      </w:pPr>
      <w:bookmarkStart w:id="215" w:name="_Hlk192966443"/>
      <w:r w:rsidRPr="002F73EC">
        <w:rPr>
          <w:spacing w:val="-4"/>
          <w:lang w:val="vi-VN"/>
        </w:rPr>
        <w:t>a) Nhà đầu tư nước ngoài được thực hiện hoạt động kinh doanh chuyển khẩu hàng hóa;</w:t>
      </w:r>
    </w:p>
    <w:p w14:paraId="3F6C6BDD" w14:textId="77777777" w:rsidR="00434345" w:rsidRPr="002F73EC" w:rsidRDefault="00434345" w:rsidP="00E12DA6">
      <w:pPr>
        <w:pStyle w:val="Noidung"/>
        <w:spacing w:before="0" w:after="120"/>
        <w:rPr>
          <w:spacing w:val="-4"/>
          <w:lang w:val="vi-VN"/>
        </w:rPr>
      </w:pPr>
      <w:r w:rsidRPr="002F73EC">
        <w:rPr>
          <w:spacing w:val="-4"/>
          <w:lang w:val="sv-SE"/>
        </w:rPr>
        <w:t xml:space="preserve">b) </w:t>
      </w:r>
      <w:r w:rsidRPr="002F73EC">
        <w:rPr>
          <w:spacing w:val="-4"/>
          <w:lang w:val="vi-VN"/>
        </w:rPr>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p>
    <w:p w14:paraId="3D72CD29" w14:textId="77777777" w:rsidR="00434345" w:rsidRPr="002F73EC" w:rsidRDefault="00434345" w:rsidP="00E12DA6">
      <w:pPr>
        <w:pStyle w:val="Noidung"/>
        <w:spacing w:before="0" w:after="120"/>
        <w:rPr>
          <w:lang w:val="vi-VN"/>
        </w:rPr>
      </w:pPr>
      <w:r w:rsidRPr="002F73EC">
        <w:rPr>
          <w:spacing w:val="-4"/>
          <w:lang w:val="sv-SE"/>
        </w:rPr>
        <w:t xml:space="preserve">c) </w:t>
      </w:r>
      <w:r w:rsidRPr="002F73EC">
        <w:rPr>
          <w:spacing w:val="-4"/>
          <w:lang w:val="vi-VN"/>
        </w:rPr>
        <w:t>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w:t>
      </w:r>
      <w:r w:rsidRPr="002F73EC">
        <w:rPr>
          <w:lang w:val="vi-VN"/>
        </w:rPr>
        <w:t xml:space="preserve"> được áp dụng mức lãi suất này</w:t>
      </w:r>
      <w:bookmarkStart w:id="216" w:name="_Toc173242489"/>
      <w:r w:rsidRPr="002F73EC">
        <w:rPr>
          <w:lang w:val="vi-VN"/>
        </w:rPr>
        <w:t>;</w:t>
      </w:r>
      <w:bookmarkEnd w:id="216"/>
    </w:p>
    <w:p w14:paraId="7835697E" w14:textId="77777777" w:rsidR="00434345" w:rsidRPr="002F73EC" w:rsidRDefault="00434345" w:rsidP="00E12DA6">
      <w:pPr>
        <w:pStyle w:val="Noidung"/>
        <w:spacing w:before="0" w:after="120"/>
        <w:rPr>
          <w:lang w:val="vi-VN"/>
        </w:rPr>
      </w:pPr>
      <w:r w:rsidRPr="002F73EC">
        <w:rPr>
          <w:lang w:val="vi-VN"/>
        </w:rPr>
        <w:t>d) Ngân hàng nước ngoài được thành lập các điểm giao dịch trong Khu TMTD Hải Phòng”.</w:t>
      </w:r>
    </w:p>
    <w:bookmarkEnd w:id="215"/>
    <w:p w14:paraId="35E3DAF5" w14:textId="77777777" w:rsidR="004D0CD0" w:rsidRPr="002F73EC" w:rsidRDefault="00434345" w:rsidP="004D0CD0">
      <w:pPr>
        <w:pStyle w:val="Heading1"/>
        <w:spacing w:after="120" w:line="360" w:lineRule="exact"/>
        <w:jc w:val="left"/>
        <w:rPr>
          <w:b w:val="0"/>
          <w:bCs/>
          <w:color w:val="auto"/>
        </w:rPr>
      </w:pPr>
      <w:r w:rsidRPr="002F73EC">
        <w:rPr>
          <w:b w:val="0"/>
          <w:bCs/>
          <w:color w:val="auto"/>
        </w:rPr>
        <w:t xml:space="preserve">- Thẩm quyền ban hành chính sách là của Quốc hội. </w:t>
      </w:r>
    </w:p>
    <w:p w14:paraId="182E6C11" w14:textId="35591769" w:rsidR="00C17CD0" w:rsidRPr="002F73EC" w:rsidRDefault="00ED5DD0" w:rsidP="004D0CD0">
      <w:pPr>
        <w:pStyle w:val="Heading1"/>
        <w:spacing w:after="120" w:line="360" w:lineRule="exact"/>
        <w:rPr>
          <w:color w:val="auto"/>
        </w:rPr>
      </w:pPr>
      <w:r w:rsidRPr="002F73EC">
        <w:rPr>
          <w:b w:val="0"/>
          <w:bCs/>
          <w:color w:val="auto"/>
        </w:rPr>
        <w:br w:type="page"/>
      </w:r>
      <w:bookmarkStart w:id="217" w:name="_Toc174278454"/>
      <w:bookmarkStart w:id="218" w:name="_Toc185085358"/>
      <w:bookmarkStart w:id="219" w:name="_Toc185336453"/>
      <w:bookmarkStart w:id="220" w:name="_Toc185816738"/>
      <w:bookmarkStart w:id="221" w:name="_Toc185948564"/>
      <w:bookmarkStart w:id="222" w:name="_Toc186003836"/>
      <w:bookmarkStart w:id="223" w:name="_Toc188603994"/>
      <w:bookmarkStart w:id="224" w:name="_Toc193033759"/>
      <w:bookmarkEnd w:id="70"/>
      <w:bookmarkEnd w:id="71"/>
      <w:r w:rsidR="00D93159" w:rsidRPr="002F73EC">
        <w:rPr>
          <w:color w:val="auto"/>
        </w:rPr>
        <w:lastRenderedPageBreak/>
        <w:t xml:space="preserve">PHẦN </w:t>
      </w:r>
      <w:bookmarkEnd w:id="217"/>
      <w:r w:rsidR="00D93159" w:rsidRPr="002F73EC">
        <w:rPr>
          <w:color w:val="auto"/>
        </w:rPr>
        <w:t>III</w:t>
      </w:r>
      <w:bookmarkEnd w:id="218"/>
      <w:bookmarkEnd w:id="219"/>
      <w:bookmarkEnd w:id="220"/>
      <w:bookmarkEnd w:id="221"/>
      <w:bookmarkEnd w:id="222"/>
      <w:bookmarkEnd w:id="223"/>
      <w:bookmarkEnd w:id="224"/>
    </w:p>
    <w:p w14:paraId="47F48C83" w14:textId="36D11462" w:rsidR="00C17CD0" w:rsidRPr="002F73EC" w:rsidRDefault="00D93159" w:rsidP="0079691A">
      <w:pPr>
        <w:pStyle w:val="Heading1"/>
        <w:spacing w:before="120" w:after="120" w:line="380" w:lineRule="exact"/>
        <w:ind w:firstLine="0"/>
        <w:rPr>
          <w:color w:val="auto"/>
          <w:szCs w:val="28"/>
          <w:lang w:val="vi-VN"/>
        </w:rPr>
      </w:pPr>
      <w:bookmarkStart w:id="225" w:name="_Toc164748646"/>
      <w:bookmarkStart w:id="226" w:name="_Toc174278455"/>
      <w:bookmarkStart w:id="227" w:name="_Toc175238263"/>
      <w:bookmarkStart w:id="228" w:name="_Toc193289649"/>
      <w:r w:rsidRPr="002F73EC">
        <w:rPr>
          <w:color w:val="auto"/>
          <w:szCs w:val="28"/>
          <w:lang w:val="vi-VN"/>
        </w:rPr>
        <w:t>Ý KIẾN VÀ THAM VẤN</w:t>
      </w:r>
      <w:bookmarkEnd w:id="225"/>
      <w:bookmarkEnd w:id="226"/>
      <w:bookmarkEnd w:id="227"/>
      <w:bookmarkEnd w:id="228"/>
    </w:p>
    <w:p w14:paraId="0BBF4A3F" w14:textId="77777777" w:rsidR="00FC26CA" w:rsidRPr="002F73EC" w:rsidRDefault="00FC26CA" w:rsidP="0079691A">
      <w:pPr>
        <w:widowControl w:val="0"/>
        <w:tabs>
          <w:tab w:val="right" w:leader="dot" w:pos="7920"/>
        </w:tabs>
        <w:spacing w:line="380" w:lineRule="exact"/>
        <w:ind w:firstLine="709"/>
        <w:rPr>
          <w:noProof/>
          <w:color w:val="auto"/>
          <w:lang w:val="vi-VN"/>
        </w:rPr>
      </w:pPr>
      <w:bookmarkStart w:id="229" w:name="_30j0zll" w:colFirst="0" w:colLast="0"/>
      <w:bookmarkEnd w:id="229"/>
    </w:p>
    <w:p w14:paraId="448FFF65" w14:textId="77777777" w:rsidR="00C17CD0" w:rsidRPr="002F73EC" w:rsidRDefault="00C17CD0" w:rsidP="0079691A">
      <w:pPr>
        <w:widowControl w:val="0"/>
        <w:tabs>
          <w:tab w:val="right" w:leader="dot" w:pos="7920"/>
        </w:tabs>
        <w:spacing w:line="380" w:lineRule="exact"/>
        <w:ind w:firstLine="709"/>
        <w:rPr>
          <w:noProof/>
          <w:color w:val="auto"/>
          <w:lang w:val="vi-VN"/>
        </w:rPr>
      </w:pPr>
      <w:r w:rsidRPr="002F73EC">
        <w:rPr>
          <w:noProof/>
          <w:color w:val="auto"/>
          <w:lang w:val="vi-VN"/>
        </w:rPr>
        <w:t>Quá trình xây dựng dự thảo Báo cáo đánh giá tác động của chính sách đã được thực hiện như sau:</w:t>
      </w:r>
    </w:p>
    <w:p w14:paraId="63459B7C" w14:textId="77777777" w:rsidR="00C17CD0" w:rsidRPr="002F73EC" w:rsidRDefault="00C17CD0" w:rsidP="0079691A">
      <w:pPr>
        <w:widowControl w:val="0"/>
        <w:tabs>
          <w:tab w:val="right" w:leader="dot" w:pos="8640"/>
        </w:tabs>
        <w:spacing w:line="380" w:lineRule="exact"/>
        <w:ind w:firstLine="709"/>
        <w:rPr>
          <w:noProof/>
          <w:color w:val="auto"/>
          <w:spacing w:val="-4"/>
          <w:lang w:val="vi-VN"/>
        </w:rPr>
      </w:pPr>
      <w:r w:rsidRPr="002F73EC">
        <w:rPr>
          <w:noProof/>
          <w:color w:val="auto"/>
          <w:spacing w:val="-4"/>
          <w:lang w:val="vi-VN"/>
        </w:rPr>
        <w:t>1. Quá trình xây dựng chính sách gắn liền với quá trình đánh giá tác động của chính sách. Các chính sách đều được đánh giá tác động sơ bộ trước khi đề xuất.</w:t>
      </w:r>
    </w:p>
    <w:p w14:paraId="006ABD11" w14:textId="588B2A81" w:rsidR="00C17CD0" w:rsidRPr="002F73EC" w:rsidRDefault="00C17CD0" w:rsidP="0079691A">
      <w:pPr>
        <w:widowControl w:val="0"/>
        <w:tabs>
          <w:tab w:val="right" w:leader="dot" w:pos="8640"/>
        </w:tabs>
        <w:spacing w:line="380" w:lineRule="exact"/>
        <w:ind w:firstLine="709"/>
        <w:rPr>
          <w:noProof/>
          <w:color w:val="auto"/>
          <w:lang w:val="vi-VN"/>
        </w:rPr>
      </w:pPr>
      <w:r w:rsidRPr="002F73EC">
        <w:rPr>
          <w:noProof/>
          <w:color w:val="auto"/>
          <w:lang w:val="vi-VN"/>
        </w:rPr>
        <w:t xml:space="preserve">2. Khi đánh giá tác động, cơ quan chủ trì soạn thảo tổ chức các </w:t>
      </w:r>
      <w:r w:rsidR="000C1F4A" w:rsidRPr="002F73EC">
        <w:rPr>
          <w:noProof/>
          <w:color w:val="auto"/>
          <w:lang w:val="vi-VN"/>
        </w:rPr>
        <w:t>Hội nghị tham vấn ý kiến của các chuyên gia, nhà khoa học đối với các chính sách đề xuất tại Đề án này.</w:t>
      </w:r>
      <w:r w:rsidR="00DD46FD" w:rsidRPr="002F73EC">
        <w:rPr>
          <w:noProof/>
          <w:color w:val="auto"/>
          <w:lang w:val="vi-VN"/>
        </w:rPr>
        <w:t xml:space="preserve"> Đồng thời tham vấn ý kiến các cơ quan Trung ương đối với các lĩnh vực quản lý nhà nước </w:t>
      </w:r>
      <w:r w:rsidR="00C67285" w:rsidRPr="002F73EC">
        <w:rPr>
          <w:noProof/>
          <w:color w:val="auto"/>
          <w:lang w:val="vi-VN"/>
        </w:rPr>
        <w:t>có liên quan.</w:t>
      </w:r>
      <w:r w:rsidRPr="002F73EC">
        <w:rPr>
          <w:noProof/>
          <w:color w:val="auto"/>
          <w:lang w:val="vi-VN"/>
        </w:rPr>
        <w:t xml:space="preserve"> Các </w:t>
      </w:r>
      <w:r w:rsidR="00B6759C" w:rsidRPr="002F73EC">
        <w:rPr>
          <w:noProof/>
          <w:color w:val="auto"/>
          <w:lang w:val="vi-VN"/>
        </w:rPr>
        <w:t xml:space="preserve">cơ quan, đơn vị, </w:t>
      </w:r>
      <w:r w:rsidRPr="002F73EC">
        <w:rPr>
          <w:noProof/>
          <w:color w:val="auto"/>
          <w:lang w:val="vi-VN"/>
        </w:rPr>
        <w:t xml:space="preserve">cá nhân được tham vấn </w:t>
      </w:r>
      <w:r w:rsidR="00C67285" w:rsidRPr="002F73EC">
        <w:rPr>
          <w:noProof/>
          <w:color w:val="auto"/>
          <w:lang w:val="vi-VN"/>
        </w:rPr>
        <w:t xml:space="preserve">ý kiến </w:t>
      </w:r>
      <w:r w:rsidR="00B6759C" w:rsidRPr="002F73EC">
        <w:rPr>
          <w:noProof/>
          <w:color w:val="auto"/>
          <w:lang w:val="vi-VN"/>
        </w:rPr>
        <w:t>đều có liên quan trực tiếp hoặc gián tiếp đến phạm v</w:t>
      </w:r>
      <w:r w:rsidR="0079247E" w:rsidRPr="002F73EC">
        <w:rPr>
          <w:noProof/>
          <w:color w:val="auto"/>
          <w:lang w:val="vi-VN"/>
        </w:rPr>
        <w:t>i của chính sách</w:t>
      </w:r>
      <w:r w:rsidR="00CA64DC" w:rsidRPr="002F73EC">
        <w:rPr>
          <w:noProof/>
          <w:color w:val="auto"/>
          <w:lang w:val="vi-VN"/>
        </w:rPr>
        <w:t>;</w:t>
      </w:r>
      <w:r w:rsidR="0079247E" w:rsidRPr="002F73EC">
        <w:rPr>
          <w:noProof/>
          <w:color w:val="auto"/>
          <w:lang w:val="vi-VN"/>
        </w:rPr>
        <w:t xml:space="preserve"> cụ thể </w:t>
      </w:r>
      <w:r w:rsidR="00CA64DC" w:rsidRPr="002F73EC">
        <w:rPr>
          <w:noProof/>
          <w:color w:val="auto"/>
          <w:lang w:val="vi-VN"/>
        </w:rPr>
        <w:t xml:space="preserve">liên quan đến </w:t>
      </w:r>
      <w:r w:rsidR="0079247E" w:rsidRPr="002F73EC">
        <w:rPr>
          <w:noProof/>
          <w:color w:val="auto"/>
          <w:lang w:val="vi-VN"/>
        </w:rPr>
        <w:t xml:space="preserve">phạm vi quản lý nhà nước </w:t>
      </w:r>
      <w:r w:rsidR="00CA64DC" w:rsidRPr="002F73EC">
        <w:rPr>
          <w:noProof/>
          <w:color w:val="auto"/>
          <w:lang w:val="vi-VN"/>
        </w:rPr>
        <w:t>của cơ quan, đơn vị hoặc kinh nghiệm, chuyên môn sâu của các cá nhân</w:t>
      </w:r>
      <w:r w:rsidR="0079247E" w:rsidRPr="002F73EC">
        <w:rPr>
          <w:noProof/>
          <w:color w:val="auto"/>
          <w:lang w:val="vi-VN"/>
        </w:rPr>
        <w:t xml:space="preserve">. </w:t>
      </w:r>
    </w:p>
    <w:p w14:paraId="19E3E090" w14:textId="4E9A6CBE" w:rsidR="00C17CD0" w:rsidRPr="002F73EC" w:rsidRDefault="00C17CD0" w:rsidP="0079691A">
      <w:pPr>
        <w:widowControl w:val="0"/>
        <w:tabs>
          <w:tab w:val="right" w:leader="dot" w:pos="8640"/>
        </w:tabs>
        <w:spacing w:line="380" w:lineRule="exact"/>
        <w:ind w:firstLine="709"/>
        <w:rPr>
          <w:noProof/>
          <w:color w:val="auto"/>
          <w:lang w:val="vi-VN"/>
        </w:rPr>
      </w:pPr>
      <w:r w:rsidRPr="002F73EC">
        <w:rPr>
          <w:noProof/>
          <w:color w:val="auto"/>
          <w:lang w:val="vi-VN"/>
        </w:rPr>
        <w:t xml:space="preserve">3. Dự thảo Báo cáo đánh giá tác động chính sách đã được đăng tải trên Cổng thông tin điện tử của Chính phủ, Cổng thông tin điện tử của Bộ Kế hoạch và Đầu tư, </w:t>
      </w:r>
      <w:r w:rsidR="005D6FA7" w:rsidRPr="002F73EC">
        <w:rPr>
          <w:noProof/>
          <w:color w:val="auto"/>
          <w:lang w:val="vi-VN"/>
        </w:rPr>
        <w:t>Ủy</w:t>
      </w:r>
      <w:r w:rsidRPr="002F73EC">
        <w:rPr>
          <w:noProof/>
          <w:color w:val="auto"/>
          <w:lang w:val="vi-VN"/>
        </w:rPr>
        <w:t xml:space="preserve"> ban nhân dân Thành phố </w:t>
      </w:r>
      <w:r w:rsidR="00064341" w:rsidRPr="002F73EC">
        <w:rPr>
          <w:noProof/>
          <w:color w:val="auto"/>
          <w:lang w:val="vi-VN"/>
        </w:rPr>
        <w:t>Hải Phòng</w:t>
      </w:r>
      <w:r w:rsidRPr="002F73EC">
        <w:rPr>
          <w:noProof/>
          <w:color w:val="auto"/>
          <w:lang w:val="vi-VN"/>
        </w:rPr>
        <w:t xml:space="preserve"> để lấy ý kiến của các bộ, ngành và một số địa phương, người dân, doanh nghiệp và các đối tượng bị tác động từ các chính sách.</w:t>
      </w:r>
    </w:p>
    <w:p w14:paraId="562AAE4F" w14:textId="77777777" w:rsidR="00C17CD0" w:rsidRPr="002F73EC" w:rsidRDefault="00C17CD0" w:rsidP="0079691A">
      <w:pPr>
        <w:widowControl w:val="0"/>
        <w:tabs>
          <w:tab w:val="right" w:leader="dot" w:pos="8640"/>
        </w:tabs>
        <w:spacing w:line="380" w:lineRule="exact"/>
        <w:ind w:firstLine="709"/>
        <w:rPr>
          <w:noProof/>
          <w:color w:val="auto"/>
          <w:lang w:val="vi-VN"/>
        </w:rPr>
      </w:pPr>
      <w:r w:rsidRPr="002F73EC">
        <w:rPr>
          <w:noProof/>
          <w:color w:val="auto"/>
          <w:lang w:val="vi-VN"/>
        </w:rPr>
        <w:t>Các ý kiến phản hồi, góp ý đã được tiếp thu để xây dựng và hoàn thiện dự thảo Báo cáo.</w:t>
      </w:r>
    </w:p>
    <w:p w14:paraId="6E2EE7CE" w14:textId="77777777" w:rsidR="00EF4525" w:rsidRPr="002F73EC" w:rsidRDefault="00EF4525" w:rsidP="0079691A">
      <w:pPr>
        <w:widowControl w:val="0"/>
        <w:spacing w:line="380" w:lineRule="exact"/>
        <w:rPr>
          <w:b/>
          <w:color w:val="auto"/>
          <w:sz w:val="32"/>
          <w:szCs w:val="32"/>
          <w:lang w:val="vi-VN"/>
        </w:rPr>
      </w:pPr>
      <w:r w:rsidRPr="002F73EC">
        <w:rPr>
          <w:color w:val="auto"/>
          <w:lang w:val="vi-VN"/>
        </w:rPr>
        <w:br w:type="page"/>
      </w:r>
    </w:p>
    <w:p w14:paraId="59BF8256" w14:textId="53F152F9" w:rsidR="00C17CD0" w:rsidRPr="002F73EC" w:rsidRDefault="00D93159" w:rsidP="0079691A">
      <w:pPr>
        <w:pStyle w:val="Heading1"/>
        <w:keepNext w:val="0"/>
        <w:keepLines w:val="0"/>
        <w:widowControl w:val="0"/>
        <w:spacing w:before="120" w:after="120" w:line="380" w:lineRule="exact"/>
        <w:ind w:firstLine="0"/>
        <w:rPr>
          <w:color w:val="auto"/>
          <w:szCs w:val="28"/>
          <w:lang w:val="vi-VN"/>
        </w:rPr>
      </w:pPr>
      <w:bookmarkStart w:id="230" w:name="_Toc164748647"/>
      <w:bookmarkStart w:id="231" w:name="_Toc174278456"/>
      <w:bookmarkStart w:id="232" w:name="_Toc185085360"/>
      <w:bookmarkStart w:id="233" w:name="_Toc185336455"/>
      <w:bookmarkStart w:id="234" w:name="_Toc185816740"/>
      <w:bookmarkStart w:id="235" w:name="_Toc185948566"/>
      <w:bookmarkStart w:id="236" w:name="_Toc186003838"/>
      <w:bookmarkStart w:id="237" w:name="_Toc188603996"/>
      <w:bookmarkStart w:id="238" w:name="_Toc193033761"/>
      <w:bookmarkStart w:id="239" w:name="_Toc193289650"/>
      <w:r w:rsidRPr="002F73EC">
        <w:rPr>
          <w:color w:val="auto"/>
          <w:szCs w:val="28"/>
          <w:lang w:val="vi-VN"/>
        </w:rPr>
        <w:lastRenderedPageBreak/>
        <w:t xml:space="preserve">PHẦN </w:t>
      </w:r>
      <w:bookmarkEnd w:id="230"/>
      <w:bookmarkEnd w:id="231"/>
      <w:r w:rsidRPr="002F73EC">
        <w:rPr>
          <w:color w:val="auto"/>
          <w:szCs w:val="28"/>
          <w:lang w:val="vi-VN"/>
        </w:rPr>
        <w:t>IV</w:t>
      </w:r>
      <w:bookmarkEnd w:id="232"/>
      <w:bookmarkEnd w:id="233"/>
      <w:bookmarkEnd w:id="234"/>
      <w:bookmarkEnd w:id="235"/>
      <w:bookmarkEnd w:id="236"/>
      <w:bookmarkEnd w:id="237"/>
      <w:bookmarkEnd w:id="238"/>
      <w:bookmarkEnd w:id="239"/>
    </w:p>
    <w:p w14:paraId="22F80DC9" w14:textId="367B4F5A" w:rsidR="00C17CD0" w:rsidRPr="002F73EC" w:rsidRDefault="00D93159" w:rsidP="0079691A">
      <w:pPr>
        <w:pStyle w:val="Heading1"/>
        <w:keepNext w:val="0"/>
        <w:keepLines w:val="0"/>
        <w:widowControl w:val="0"/>
        <w:spacing w:before="120" w:after="120" w:line="380" w:lineRule="exact"/>
        <w:ind w:firstLine="0"/>
        <w:rPr>
          <w:color w:val="auto"/>
          <w:szCs w:val="28"/>
          <w:lang w:val="vi-VN"/>
        </w:rPr>
      </w:pPr>
      <w:bookmarkStart w:id="240" w:name="_Toc164748648"/>
      <w:bookmarkStart w:id="241" w:name="_Toc174278457"/>
      <w:bookmarkStart w:id="242" w:name="_Toc175238265"/>
      <w:bookmarkStart w:id="243" w:name="_Toc193289651"/>
      <w:r w:rsidRPr="002F73EC">
        <w:rPr>
          <w:color w:val="auto"/>
          <w:szCs w:val="28"/>
          <w:lang w:val="vi-VN"/>
        </w:rPr>
        <w:t>GIÁM SÁT VÀ ĐÁNH GIÁ</w:t>
      </w:r>
      <w:bookmarkEnd w:id="240"/>
      <w:bookmarkEnd w:id="241"/>
      <w:bookmarkEnd w:id="242"/>
      <w:bookmarkEnd w:id="243"/>
    </w:p>
    <w:p w14:paraId="57475842" w14:textId="77777777" w:rsidR="00AC4607" w:rsidRPr="002F73EC" w:rsidRDefault="00AC4607" w:rsidP="0079691A">
      <w:pPr>
        <w:widowControl w:val="0"/>
        <w:spacing w:line="380" w:lineRule="exact"/>
        <w:rPr>
          <w:color w:val="auto"/>
          <w:lang w:val="vi-VN"/>
        </w:rPr>
      </w:pPr>
    </w:p>
    <w:p w14:paraId="22F2623C" w14:textId="7BEEFF40" w:rsidR="00C17CD0" w:rsidRPr="002F73EC" w:rsidRDefault="00C17CD0" w:rsidP="0079691A">
      <w:pPr>
        <w:widowControl w:val="0"/>
        <w:tabs>
          <w:tab w:val="right" w:leader="dot" w:pos="7920"/>
        </w:tabs>
        <w:spacing w:line="380" w:lineRule="exact"/>
        <w:ind w:firstLine="709"/>
        <w:rPr>
          <w:noProof/>
          <w:color w:val="auto"/>
          <w:lang w:val="vi-VN"/>
        </w:rPr>
      </w:pPr>
      <w:r w:rsidRPr="002F73EC">
        <w:rPr>
          <w:noProof/>
          <w:color w:val="auto"/>
          <w:lang w:val="vi-VN"/>
        </w:rPr>
        <w:t xml:space="preserve">- Cơ quan giám sát: Quốc hội, Ủy ban Thường vụ Quốc hội, Hội đồng Dân tộc, các Ủy ban của Quốc hội, đại biểu Quốc hội giám sát thi hành Nghị quyết. Hội đồng nhân dân, Thường trực Hội đồng nhân dân, các Ban của Hội đồng nhân dân, đại biểu Hội đồng nhân dân thành phố </w:t>
      </w:r>
      <w:r w:rsidR="00064341" w:rsidRPr="002F73EC">
        <w:rPr>
          <w:noProof/>
          <w:color w:val="auto"/>
          <w:lang w:val="vi-VN"/>
        </w:rPr>
        <w:t>Hải Phòng</w:t>
      </w:r>
      <w:r w:rsidRPr="002F73EC">
        <w:rPr>
          <w:noProof/>
          <w:color w:val="auto"/>
          <w:lang w:val="vi-VN"/>
        </w:rPr>
        <w:t xml:space="preserve"> giám sát việc triển khai thi hành Nghị quyết trong phạm vi </w:t>
      </w:r>
      <w:r w:rsidR="00A520D4" w:rsidRPr="002F73EC">
        <w:rPr>
          <w:noProof/>
          <w:color w:val="auto"/>
          <w:lang w:val="vi-VN"/>
        </w:rPr>
        <w:t>t</w:t>
      </w:r>
      <w:r w:rsidRPr="002F73EC">
        <w:rPr>
          <w:noProof/>
          <w:color w:val="auto"/>
          <w:lang w:val="vi-VN"/>
        </w:rPr>
        <w:t>hành phố.</w:t>
      </w:r>
    </w:p>
    <w:p w14:paraId="2332CEBE" w14:textId="5975D8C1" w:rsidR="00A56501" w:rsidRPr="00A07E54" w:rsidRDefault="00C17CD0" w:rsidP="0079691A">
      <w:pPr>
        <w:widowControl w:val="0"/>
        <w:tabs>
          <w:tab w:val="right" w:leader="dot" w:pos="7920"/>
        </w:tabs>
        <w:spacing w:line="380" w:lineRule="exact"/>
        <w:ind w:firstLine="709"/>
        <w:rPr>
          <w:noProof/>
          <w:color w:val="auto"/>
          <w:spacing w:val="-6"/>
          <w:lang w:val="vi-VN"/>
        </w:rPr>
      </w:pPr>
      <w:r w:rsidRPr="002F73EC">
        <w:rPr>
          <w:noProof/>
          <w:color w:val="auto"/>
          <w:spacing w:val="-6"/>
          <w:lang w:val="vi-VN"/>
        </w:rPr>
        <w:t xml:space="preserve">- Cơ quan chịu trách nhiệm tổ chức thi hành chính sách: Chính phủ, Hội đồng nhân dân và </w:t>
      </w:r>
      <w:r w:rsidR="005D6FA7" w:rsidRPr="002F73EC">
        <w:rPr>
          <w:noProof/>
          <w:color w:val="auto"/>
          <w:spacing w:val="-6"/>
          <w:lang w:val="vi-VN"/>
        </w:rPr>
        <w:t>Ủy</w:t>
      </w:r>
      <w:r w:rsidRPr="002F73EC">
        <w:rPr>
          <w:noProof/>
          <w:color w:val="auto"/>
          <w:spacing w:val="-6"/>
          <w:lang w:val="vi-VN"/>
        </w:rPr>
        <w:t xml:space="preserve"> ban nhân dân thành phố </w:t>
      </w:r>
      <w:r w:rsidR="00064341" w:rsidRPr="002F73EC">
        <w:rPr>
          <w:noProof/>
          <w:color w:val="auto"/>
          <w:spacing w:val="-6"/>
          <w:lang w:val="vi-VN"/>
        </w:rPr>
        <w:t>Hải Phòng</w:t>
      </w:r>
      <w:r w:rsidRPr="002F73EC">
        <w:rPr>
          <w:noProof/>
          <w:color w:val="auto"/>
          <w:spacing w:val="-6"/>
          <w:lang w:val="vi-VN"/>
        </w:rPr>
        <w:t>, các bộ, ngành có liên quan.</w:t>
      </w:r>
      <w:r w:rsidR="00C006BC" w:rsidRPr="002F73EC">
        <w:rPr>
          <w:noProof/>
          <w:color w:val="auto"/>
          <w:spacing w:val="-6"/>
          <w:lang w:val="vi-VN"/>
        </w:rPr>
        <w:t>/.</w:t>
      </w:r>
    </w:p>
    <w:p w14:paraId="190950C3" w14:textId="33300B77" w:rsidR="00A56501" w:rsidRPr="00A07E54" w:rsidRDefault="00A56501" w:rsidP="0079691A">
      <w:pPr>
        <w:spacing w:line="380" w:lineRule="exact"/>
        <w:ind w:firstLine="0"/>
        <w:rPr>
          <w:noProof/>
          <w:color w:val="auto"/>
          <w:spacing w:val="-6"/>
          <w:lang w:val="vi-VN"/>
        </w:rPr>
      </w:pPr>
    </w:p>
    <w:sectPr w:rsidR="00A56501" w:rsidRPr="00A07E54" w:rsidSect="00FB0AA4">
      <w:headerReference w:type="default" r:id="rId15"/>
      <w:headerReference w:type="first" r:id="rId16"/>
      <w:pgSz w:w="11900" w:h="16840" w:code="9"/>
      <w:pgMar w:top="1134" w:right="1134" w:bottom="1134" w:left="1701" w:header="567" w:footer="39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87CDB" w14:textId="77777777" w:rsidR="00157E24" w:rsidRDefault="00157E24">
      <w:pPr>
        <w:spacing w:before="0" w:after="0"/>
      </w:pPr>
      <w:r>
        <w:separator/>
      </w:r>
    </w:p>
  </w:endnote>
  <w:endnote w:type="continuationSeparator" w:id="0">
    <w:p w14:paraId="70FFD4D6" w14:textId="77777777" w:rsidR="00157E24" w:rsidRDefault="00157E24">
      <w:pPr>
        <w:spacing w:before="0" w:after="0"/>
      </w:pPr>
      <w:r>
        <w:continuationSeparator/>
      </w:r>
    </w:p>
  </w:endnote>
  <w:endnote w:type="continuationNotice" w:id="1">
    <w:p w14:paraId="6C139DB7" w14:textId="77777777" w:rsidR="00157E24" w:rsidRDefault="00157E2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00000003" w:usb1="00000000" w:usb2="00000000" w:usb3="00000000" w:csb0="00000001" w:csb1="00000000"/>
  </w:font>
  <w:font w:name=".VnTimeH">
    <w:altName w:val="Times New Roman"/>
    <w:panose1 w:val="020B7200000000000000"/>
    <w:charset w:val="00"/>
    <w:family w:val="swiss"/>
    <w:pitch w:val="variable"/>
    <w:sig w:usb0="00000007" w:usb1="00000000" w:usb2="00000000" w:usb3="00000000" w:csb0="00000013" w:csb1="00000000"/>
  </w:font>
  <w:font w:name=".VnTime">
    <w:altName w:val="Times New Roman"/>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imes New Roman Italic">
    <w:panose1 w:val="00000000000000000000"/>
    <w:charset w:val="00"/>
    <w:family w:val="roman"/>
    <w:notTrueType/>
    <w:pitch w:val="default"/>
  </w:font>
  <w:font w:name="Times New Roman Bold Italic">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C7DE9" w14:textId="77777777" w:rsidR="00157E24" w:rsidRDefault="00157E24">
      <w:pPr>
        <w:spacing w:before="0" w:after="0"/>
      </w:pPr>
      <w:r>
        <w:separator/>
      </w:r>
    </w:p>
  </w:footnote>
  <w:footnote w:type="continuationSeparator" w:id="0">
    <w:p w14:paraId="3826071B" w14:textId="77777777" w:rsidR="00157E24" w:rsidRDefault="00157E24">
      <w:pPr>
        <w:spacing w:before="0" w:after="0"/>
      </w:pPr>
      <w:r>
        <w:continuationSeparator/>
      </w:r>
    </w:p>
  </w:footnote>
  <w:footnote w:type="continuationNotice" w:id="1">
    <w:p w14:paraId="55F6CED6" w14:textId="77777777" w:rsidR="00157E24" w:rsidRDefault="00157E24">
      <w:pPr>
        <w:spacing w:before="0" w:after="0"/>
      </w:pPr>
    </w:p>
  </w:footnote>
  <w:footnote w:id="2">
    <w:p w14:paraId="3A7BF86B" w14:textId="77777777" w:rsidR="00DA1483" w:rsidRPr="0035042B" w:rsidRDefault="00DA1483" w:rsidP="00A75EC3">
      <w:pPr>
        <w:widowControl w:val="0"/>
        <w:pBdr>
          <w:top w:val="nil"/>
          <w:left w:val="nil"/>
          <w:bottom w:val="nil"/>
          <w:right w:val="nil"/>
          <w:between w:val="nil"/>
        </w:pBdr>
        <w:spacing w:before="0" w:after="0"/>
        <w:ind w:firstLine="0"/>
        <w:rPr>
          <w:color w:val="auto"/>
          <w:sz w:val="20"/>
          <w:szCs w:val="20"/>
        </w:rPr>
      </w:pPr>
      <w:r w:rsidRPr="0035042B">
        <w:rPr>
          <w:color w:val="auto"/>
          <w:sz w:val="20"/>
          <w:szCs w:val="20"/>
          <w:vertAlign w:val="superscript"/>
        </w:rPr>
        <w:footnoteRef/>
      </w:r>
      <w:r w:rsidRPr="0035042B">
        <w:rPr>
          <w:color w:val="auto"/>
          <w:sz w:val="20"/>
          <w:szCs w:val="20"/>
        </w:rPr>
        <w:t xml:space="preserve"> (1) </w:t>
      </w:r>
      <w:r w:rsidRPr="0035042B">
        <w:rPr>
          <w:noProof/>
          <w:color w:val="000000"/>
          <w:sz w:val="20"/>
          <w:szCs w:val="20"/>
        </w:rPr>
        <w:t>Nghị quyết số 35/2021/QH15, ngày 13/11/2021 của Quốc hội về thí điểm một số cơ chế, chính sách đặc thù phát triển thành phố Hải Phòng; (2) Quyết định số 1516/QĐ-TTg, ngày 02/12/2023 của Thủ tướng Chính phủ phê duyệt Quy hoạch thành phố Hải Phòng thời kỳ 2021-2030, tầm nhìn đến năm 2050</w:t>
      </w:r>
    </w:p>
  </w:footnote>
  <w:footnote w:id="3">
    <w:p w14:paraId="0599F344" w14:textId="77777777" w:rsidR="00434345" w:rsidRPr="00EC1716" w:rsidRDefault="00434345" w:rsidP="00434345">
      <w:pPr>
        <w:pStyle w:val="FootnoteText"/>
        <w:rPr>
          <w:sz w:val="18"/>
          <w:szCs w:val="18"/>
        </w:rPr>
      </w:pPr>
      <w:r w:rsidRPr="00EC1716">
        <w:rPr>
          <w:rStyle w:val="FootnoteReference"/>
          <w:sz w:val="18"/>
          <w:szCs w:val="18"/>
        </w:rPr>
        <w:footnoteRef/>
      </w:r>
      <w:r w:rsidRPr="00EC1716">
        <w:rPr>
          <w:sz w:val="18"/>
          <w:szCs w:val="18"/>
        </w:rPr>
        <w:t xml:space="preserve"> Nghị quyết số 40/2021/QH15 ngày 13/11/2021</w:t>
      </w:r>
      <w:r w:rsidRPr="00836A62">
        <w:rPr>
          <w:sz w:val="18"/>
          <w:szCs w:val="18"/>
        </w:rPr>
        <w:t xml:space="preserve"> của Quốc hội.</w:t>
      </w:r>
    </w:p>
  </w:footnote>
  <w:footnote w:id="4">
    <w:p w14:paraId="7E1624BB" w14:textId="77777777" w:rsidR="00434345" w:rsidRPr="00EC1716" w:rsidRDefault="00434345" w:rsidP="00434345">
      <w:pPr>
        <w:pStyle w:val="FootnoteText"/>
        <w:rPr>
          <w:sz w:val="18"/>
          <w:szCs w:val="18"/>
        </w:rPr>
      </w:pPr>
      <w:r w:rsidRPr="00EC1716">
        <w:rPr>
          <w:rStyle w:val="FootnoteReference"/>
          <w:sz w:val="18"/>
          <w:szCs w:val="18"/>
        </w:rPr>
        <w:footnoteRef/>
      </w:r>
      <w:r w:rsidRPr="00EC1716">
        <w:rPr>
          <w:sz w:val="18"/>
          <w:szCs w:val="18"/>
        </w:rPr>
        <w:t xml:space="preserve"> Nghị quyết số 70/2022/QH15 ngày 11/11/2022 của Quốc hội.</w:t>
      </w:r>
    </w:p>
  </w:footnote>
  <w:footnote w:id="5">
    <w:p w14:paraId="328C2082" w14:textId="77777777" w:rsidR="00434345" w:rsidRPr="00EC1716" w:rsidRDefault="00434345" w:rsidP="00434345">
      <w:pPr>
        <w:pStyle w:val="FootnoteText"/>
        <w:rPr>
          <w:sz w:val="18"/>
          <w:szCs w:val="18"/>
        </w:rPr>
      </w:pPr>
      <w:r w:rsidRPr="00EC1716">
        <w:rPr>
          <w:rStyle w:val="FootnoteReference"/>
          <w:sz w:val="18"/>
          <w:szCs w:val="18"/>
        </w:rPr>
        <w:footnoteRef/>
      </w:r>
      <w:r w:rsidRPr="00EC1716">
        <w:rPr>
          <w:sz w:val="18"/>
          <w:szCs w:val="18"/>
        </w:rPr>
        <w:t xml:space="preserve"> Nghị quyết số 105/2023/QH15 ngày 10/11/2023 của Quốc hội.</w:t>
      </w:r>
    </w:p>
  </w:footnote>
  <w:footnote w:id="6">
    <w:p w14:paraId="44C7D765" w14:textId="77777777" w:rsidR="00434345" w:rsidRPr="005E0461" w:rsidRDefault="00434345" w:rsidP="00434345">
      <w:pPr>
        <w:pStyle w:val="FootnoteText"/>
        <w:rPr>
          <w:sz w:val="18"/>
          <w:szCs w:val="18"/>
          <w:lang w:val="en-GB"/>
        </w:rPr>
      </w:pPr>
      <w:r w:rsidRPr="005E0461">
        <w:rPr>
          <w:rStyle w:val="FootnoteReference"/>
          <w:sz w:val="18"/>
          <w:szCs w:val="18"/>
        </w:rPr>
        <w:footnoteRef/>
      </w:r>
      <w:r w:rsidRPr="005E0461">
        <w:rPr>
          <w:sz w:val="18"/>
          <w:szCs w:val="18"/>
        </w:rPr>
        <w:t xml:space="preserve"> </w:t>
      </w:r>
      <w:r w:rsidRPr="005E0461">
        <w:rPr>
          <w:b/>
          <w:bCs/>
          <w:sz w:val="18"/>
          <w:szCs w:val="18"/>
        </w:rPr>
        <w:t>(1)</w:t>
      </w:r>
      <w:r w:rsidRPr="005E0461">
        <w:rPr>
          <w:sz w:val="18"/>
          <w:szCs w:val="18"/>
        </w:rPr>
        <w:t xml:space="preserve"> Năm 2022: Tại Quyết định số 2287/QĐ-BTC ngày 07/12/2021 của Bộ Tài chính, giao 2.723 tỷ đồng; </w:t>
      </w:r>
      <w:r w:rsidRPr="005E0461">
        <w:rPr>
          <w:b/>
          <w:bCs/>
          <w:sz w:val="18"/>
          <w:szCs w:val="18"/>
        </w:rPr>
        <w:t>(2)</w:t>
      </w:r>
      <w:r w:rsidRPr="005E0461">
        <w:rPr>
          <w:sz w:val="18"/>
          <w:szCs w:val="18"/>
        </w:rPr>
        <w:t xml:space="preserve"> Năm 2023: Tại Quyết định số 2541/QĐ-BTC ngày 07/12/2022 của Bộ Tài chính, giao 2.008,6 tỷ đồng.</w:t>
      </w:r>
    </w:p>
  </w:footnote>
  <w:footnote w:id="7">
    <w:p w14:paraId="419F1210" w14:textId="77777777" w:rsidR="00434345" w:rsidRDefault="00434345" w:rsidP="00434345">
      <w:pPr>
        <w:pStyle w:val="FootnoteText"/>
      </w:pPr>
      <w:r w:rsidRPr="005E0461">
        <w:rPr>
          <w:rStyle w:val="FootnoteReference"/>
          <w:sz w:val="18"/>
          <w:szCs w:val="18"/>
        </w:rPr>
        <w:footnoteRef/>
      </w:r>
      <w:r w:rsidRPr="005E0461">
        <w:rPr>
          <w:sz w:val="18"/>
          <w:szCs w:val="18"/>
        </w:rPr>
        <w:t xml:space="preserve"> Tại các văn bản số: 3004/BTC-TCNH ngày 01/4/2022, 6776/BTC-TCNH ngày 14/7/2022 của Bộ Tài chính</w:t>
      </w:r>
      <w:r w:rsidRPr="005E0461">
        <w:t>.</w:t>
      </w:r>
    </w:p>
  </w:footnote>
  <w:footnote w:id="8">
    <w:p w14:paraId="0E84B786" w14:textId="77777777" w:rsidR="00434345" w:rsidRPr="006F3F12" w:rsidRDefault="00434345" w:rsidP="00434345">
      <w:pPr>
        <w:pStyle w:val="FootnoteText"/>
        <w:rPr>
          <w:sz w:val="18"/>
          <w:szCs w:val="18"/>
          <w:lang w:val="en-GB"/>
        </w:rPr>
      </w:pPr>
      <w:r w:rsidRPr="006F3F12">
        <w:rPr>
          <w:rStyle w:val="FootnoteReference"/>
          <w:sz w:val="18"/>
          <w:szCs w:val="18"/>
        </w:rPr>
        <w:footnoteRef/>
      </w:r>
      <w:r w:rsidRPr="006F3F12">
        <w:rPr>
          <w:sz w:val="18"/>
          <w:szCs w:val="18"/>
        </w:rPr>
        <w:t xml:space="preserve"> </w:t>
      </w:r>
      <w:r w:rsidRPr="006F3F12">
        <w:rPr>
          <w:sz w:val="18"/>
          <w:szCs w:val="18"/>
          <w:lang w:val="en-GB"/>
        </w:rPr>
        <w:t xml:space="preserve">Tại Quyết định số 1602/QĐ-TTg ngày 10/12/2023 của Thủ tướng Chính phủ, giao </w:t>
      </w:r>
      <w:r>
        <w:rPr>
          <w:sz w:val="18"/>
          <w:szCs w:val="18"/>
          <w:lang w:val="en-GB"/>
        </w:rPr>
        <w:t>414</w:t>
      </w:r>
      <w:r w:rsidRPr="006F3F12">
        <w:rPr>
          <w:sz w:val="18"/>
          <w:szCs w:val="18"/>
          <w:lang w:val="en-GB"/>
        </w:rPr>
        <w:t xml:space="preserve"> tỷ đồng.</w:t>
      </w:r>
    </w:p>
  </w:footnote>
  <w:footnote w:id="9">
    <w:p w14:paraId="14813CA4" w14:textId="77777777" w:rsidR="00434345" w:rsidRPr="00F97EDD" w:rsidRDefault="00434345" w:rsidP="00434345">
      <w:pPr>
        <w:pStyle w:val="FootnoteText"/>
        <w:rPr>
          <w:sz w:val="18"/>
          <w:szCs w:val="18"/>
          <w:lang w:val="en-GB"/>
        </w:rPr>
      </w:pPr>
      <w:r w:rsidRPr="006F3F12">
        <w:rPr>
          <w:rStyle w:val="FootnoteReference"/>
          <w:sz w:val="18"/>
          <w:szCs w:val="18"/>
        </w:rPr>
        <w:footnoteRef/>
      </w:r>
      <w:r w:rsidRPr="006F3F12">
        <w:rPr>
          <w:sz w:val="18"/>
          <w:szCs w:val="18"/>
        </w:rPr>
        <w:t xml:space="preserve"> </w:t>
      </w:r>
      <w:r w:rsidRPr="006F3F12">
        <w:rPr>
          <w:sz w:val="18"/>
          <w:szCs w:val="18"/>
          <w:lang w:val="en-GB"/>
        </w:rPr>
        <w:t>Nghị quyết số 19/NQ-HĐND ngày 15/4/2024 của HĐND Thành phố  phê duyệt chủ trương phát hành trái phiếu chính quyền địa phương</w:t>
      </w:r>
      <w:r>
        <w:rPr>
          <w:sz w:val="18"/>
          <w:szCs w:val="18"/>
          <w:lang w:val="en-GB"/>
        </w:rPr>
        <w:t>.</w:t>
      </w:r>
    </w:p>
  </w:footnote>
  <w:footnote w:id="10">
    <w:p w14:paraId="3D001274" w14:textId="77777777" w:rsidR="00434345" w:rsidRDefault="00434345" w:rsidP="00434345">
      <w:pPr>
        <w:pStyle w:val="FootnoteText"/>
      </w:pPr>
      <w:r>
        <w:rPr>
          <w:rStyle w:val="FootnoteReference"/>
        </w:rPr>
        <w:footnoteRef/>
      </w:r>
      <w:r>
        <w:t xml:space="preserve"> </w:t>
      </w:r>
      <w:r w:rsidRPr="00E31D97">
        <w:rPr>
          <w:sz w:val="18"/>
          <w:szCs w:val="18"/>
        </w:rPr>
        <w:t>Văn bản số 1233/UBND-TH ngày 26/02/2022 của UBND thành phố Hải Phòng về việc phân công nhiệm vụ triển khai thực hiện Nghị quyết số 35/2021/QH15 ngày 13/11/2021 của Quốc hội.</w:t>
      </w:r>
    </w:p>
  </w:footnote>
  <w:footnote w:id="11">
    <w:p w14:paraId="46D0D2CB" w14:textId="77777777" w:rsidR="00434345" w:rsidRPr="00E31D97" w:rsidRDefault="00434345" w:rsidP="00434345">
      <w:pPr>
        <w:pStyle w:val="FootnoteText"/>
        <w:rPr>
          <w:spacing w:val="-2"/>
          <w:sz w:val="18"/>
          <w:szCs w:val="18"/>
        </w:rPr>
      </w:pPr>
      <w:r w:rsidRPr="00EC1716">
        <w:rPr>
          <w:rStyle w:val="FootnoteReference"/>
          <w:spacing w:val="-2"/>
          <w:sz w:val="18"/>
          <w:szCs w:val="18"/>
        </w:rPr>
        <w:footnoteRef/>
      </w:r>
      <w:r w:rsidRPr="00EC1716">
        <w:rPr>
          <w:spacing w:val="-2"/>
          <w:sz w:val="18"/>
          <w:szCs w:val="18"/>
        </w:rPr>
        <w:t xml:space="preserve"> </w:t>
      </w:r>
      <w:r w:rsidRPr="00EC1716">
        <w:rPr>
          <w:b/>
          <w:bCs/>
          <w:spacing w:val="-2"/>
          <w:sz w:val="18"/>
          <w:szCs w:val="18"/>
        </w:rPr>
        <w:t>(1)</w:t>
      </w:r>
      <w:r w:rsidRPr="00EC1716">
        <w:rPr>
          <w:spacing w:val="-2"/>
          <w:sz w:val="18"/>
          <w:szCs w:val="18"/>
        </w:rPr>
        <w:t xml:space="preserve"> Đề án thu phí phương tiện cơ giới vào một số khu vực trên địa bàn thành phố có nguy cơ ùn tắc giao thông và ô nhiễm môi trường để hạn chế số lượng xe cơ giới đi vào;</w:t>
      </w:r>
      <w:r w:rsidRPr="00EC1716">
        <w:rPr>
          <w:b/>
          <w:bCs/>
          <w:spacing w:val="-2"/>
          <w:sz w:val="18"/>
          <w:szCs w:val="18"/>
        </w:rPr>
        <w:t xml:space="preserve"> (2) </w:t>
      </w:r>
      <w:r w:rsidRPr="00EC1716">
        <w:rPr>
          <w:spacing w:val="-2"/>
          <w:sz w:val="18"/>
          <w:szCs w:val="18"/>
        </w:rPr>
        <w:t xml:space="preserve">Đề án thu thuế/phí cải thiện dùng để thu hồi một phần giá trị tăng thêm của tài sản hay đất đai nhờ cơ sở hạ tầng được cải thiện hay xây mới; phí tác động được thiết kế để đánh vào những dự án bù đắp cho nhu cầu cơ sở hạ tầng cần xây thêm khi một dự án được xây dựng; </w:t>
      </w:r>
      <w:r w:rsidRPr="00EC1716">
        <w:rPr>
          <w:b/>
          <w:bCs/>
          <w:spacing w:val="-2"/>
          <w:sz w:val="18"/>
          <w:szCs w:val="18"/>
        </w:rPr>
        <w:t xml:space="preserve">(3) </w:t>
      </w:r>
      <w:r w:rsidRPr="00EC1716">
        <w:rPr>
          <w:spacing w:val="-2"/>
          <w:sz w:val="18"/>
          <w:szCs w:val="18"/>
        </w:rPr>
        <w:t>Quy định mức thu, chế độ thu, nộp, quản lý và sử dụng phí thẩm định cấp, cấp lại, điều chỉnh giấy phép môi trường trên địa bàn thành phố Hải Phòng;</w:t>
      </w:r>
      <w:r>
        <w:rPr>
          <w:spacing w:val="-2"/>
          <w:sz w:val="18"/>
          <w:szCs w:val="18"/>
        </w:rPr>
        <w:t xml:space="preserve"> </w:t>
      </w:r>
      <w:r w:rsidRPr="00E31D97">
        <w:rPr>
          <w:b/>
          <w:bCs/>
          <w:spacing w:val="-2"/>
          <w:sz w:val="18"/>
          <w:szCs w:val="18"/>
        </w:rPr>
        <w:t>(4)</w:t>
      </w:r>
      <w:r>
        <w:rPr>
          <w:b/>
          <w:bCs/>
          <w:spacing w:val="-2"/>
          <w:sz w:val="18"/>
          <w:szCs w:val="18"/>
        </w:rPr>
        <w:t xml:space="preserve"> </w:t>
      </w:r>
      <w:r>
        <w:rPr>
          <w:spacing w:val="-2"/>
          <w:sz w:val="18"/>
          <w:szCs w:val="18"/>
        </w:rPr>
        <w:t xml:space="preserve">Đề án thu phí cung cấp thông tin về quy hoạch xây dựng; </w:t>
      </w:r>
      <w:r w:rsidRPr="00E31D97">
        <w:rPr>
          <w:b/>
          <w:bCs/>
          <w:spacing w:val="-2"/>
          <w:sz w:val="18"/>
          <w:szCs w:val="18"/>
        </w:rPr>
        <w:t>(5)</w:t>
      </w:r>
      <w:r>
        <w:rPr>
          <w:b/>
          <w:bCs/>
          <w:spacing w:val="-2"/>
          <w:sz w:val="18"/>
          <w:szCs w:val="18"/>
        </w:rPr>
        <w:t xml:space="preserve"> </w:t>
      </w:r>
      <w:r>
        <w:rPr>
          <w:spacing w:val="-2"/>
          <w:sz w:val="18"/>
          <w:szCs w:val="18"/>
        </w:rPr>
        <w:t>Đề án thu phí bảo vệ môi trường nước thải, phí bảo vệ môi trường với khai thác khoáng sản.</w:t>
      </w:r>
    </w:p>
  </w:footnote>
  <w:footnote w:id="12">
    <w:p w14:paraId="543389BD" w14:textId="77777777" w:rsidR="00434345" w:rsidRPr="00EC1716" w:rsidRDefault="00434345" w:rsidP="00434345">
      <w:pPr>
        <w:pStyle w:val="FootnoteText"/>
        <w:rPr>
          <w:spacing w:val="-2"/>
          <w:sz w:val="18"/>
          <w:szCs w:val="18"/>
        </w:rPr>
      </w:pPr>
      <w:r w:rsidRPr="00EC1716">
        <w:rPr>
          <w:rStyle w:val="FootnoteReference"/>
          <w:spacing w:val="-2"/>
          <w:sz w:val="18"/>
          <w:szCs w:val="18"/>
        </w:rPr>
        <w:footnoteRef/>
      </w:r>
      <w:r w:rsidRPr="00EC1716">
        <w:rPr>
          <w:spacing w:val="-2"/>
          <w:sz w:val="18"/>
          <w:szCs w:val="18"/>
        </w:rPr>
        <w:t xml:space="preserve"> </w:t>
      </w:r>
      <w:r w:rsidRPr="00EC1716">
        <w:rPr>
          <w:b/>
          <w:bCs/>
          <w:spacing w:val="-2"/>
          <w:sz w:val="18"/>
          <w:szCs w:val="18"/>
        </w:rPr>
        <w:t>(1)</w:t>
      </w:r>
      <w:r w:rsidRPr="00EC1716">
        <w:rPr>
          <w:spacing w:val="-2"/>
          <w:sz w:val="18"/>
          <w:szCs w:val="18"/>
        </w:rPr>
        <w:t xml:space="preserve"> Bổ sung phí cung cấp thông tin hộ kinh doanh và phí cung cấp thông tin Hợp tác xã, Liên hiệp Hợp tác xã; </w:t>
      </w:r>
      <w:r w:rsidRPr="00EC1716">
        <w:rPr>
          <w:b/>
          <w:bCs/>
          <w:spacing w:val="-2"/>
          <w:sz w:val="18"/>
          <w:szCs w:val="18"/>
        </w:rPr>
        <w:t>(2)</w:t>
      </w:r>
      <w:r w:rsidRPr="00EC1716">
        <w:rPr>
          <w:spacing w:val="-2"/>
          <w:sz w:val="18"/>
          <w:szCs w:val="18"/>
        </w:rPr>
        <w:t xml:space="preserve"> Tăng mức thu phí tham quan (quy định tại Phụ lục số 07 ban hành kèm theo Nghị quyết số 45/2018/NQ-HĐND ngày 10/12/2018 của HĐND thành phố Hải Phòng); </w:t>
      </w:r>
      <w:r w:rsidRPr="00EC1716">
        <w:rPr>
          <w:b/>
          <w:bCs/>
          <w:spacing w:val="-2"/>
          <w:sz w:val="18"/>
          <w:szCs w:val="18"/>
        </w:rPr>
        <w:t>(3)</w:t>
      </w:r>
      <w:r w:rsidRPr="00EC1716">
        <w:rPr>
          <w:spacing w:val="-2"/>
          <w:sz w:val="18"/>
          <w:szCs w:val="18"/>
        </w:rPr>
        <w:t xml:space="preserve"> Tăng mức thu phí một số loại phí được quy định tại Thông tư số 226/2016/TT-BTC ngày 11/11/2016 của Bộ Tài chính và Nghị quyết số 12/2018/NQ-HĐND ngày 12/7/2018 của HĐND thành phố Hải Phòng; </w:t>
      </w:r>
      <w:r w:rsidRPr="00EC1716">
        <w:rPr>
          <w:b/>
          <w:bCs/>
          <w:spacing w:val="-2"/>
          <w:sz w:val="18"/>
          <w:szCs w:val="18"/>
        </w:rPr>
        <w:t>(4)</w:t>
      </w:r>
      <w:r w:rsidRPr="00EC1716">
        <w:rPr>
          <w:spacing w:val="-2"/>
          <w:sz w:val="18"/>
          <w:szCs w:val="18"/>
        </w:rPr>
        <w:t xml:space="preserve"> Cơ chế điều chỉnh mức thu phí bảo vệ môi trường, trong đó có mức thu phí bảo vệ môi trường đối với nước thải công nghiệp; </w:t>
      </w:r>
      <w:r w:rsidRPr="00EC1716">
        <w:rPr>
          <w:b/>
          <w:bCs/>
          <w:spacing w:val="-2"/>
          <w:sz w:val="18"/>
          <w:szCs w:val="18"/>
        </w:rPr>
        <w:t>(5)</w:t>
      </w:r>
      <w:r w:rsidRPr="00EC1716">
        <w:rPr>
          <w:spacing w:val="-2"/>
          <w:sz w:val="18"/>
          <w:szCs w:val="18"/>
        </w:rPr>
        <w:t xml:space="preserve"> Phí cung cấp thông tin về quy hoạch xây dựng; </w:t>
      </w:r>
      <w:r w:rsidRPr="00EC1716">
        <w:rPr>
          <w:b/>
          <w:bCs/>
          <w:spacing w:val="-2"/>
          <w:sz w:val="18"/>
          <w:szCs w:val="18"/>
        </w:rPr>
        <w:t>(6)</w:t>
      </w:r>
      <w:r w:rsidRPr="00EC1716">
        <w:rPr>
          <w:spacing w:val="-2"/>
          <w:sz w:val="18"/>
          <w:szCs w:val="18"/>
        </w:rPr>
        <w:t xml:space="preserve"> Lệ phí cấp phép thực hiện quay, chụp bằng phương tiện Flycam; </w:t>
      </w:r>
      <w:r w:rsidRPr="00EC1716">
        <w:rPr>
          <w:b/>
          <w:bCs/>
          <w:spacing w:val="-2"/>
          <w:sz w:val="18"/>
          <w:szCs w:val="18"/>
        </w:rPr>
        <w:t>(7)</w:t>
      </w:r>
      <w:r w:rsidRPr="00EC1716">
        <w:rPr>
          <w:spacing w:val="-2"/>
          <w:sz w:val="18"/>
          <w:szCs w:val="18"/>
        </w:rPr>
        <w:t xml:space="preserve"> Điều chỉnh mức thu phí bảo vệ môi trường đối với hoạt động khai thác khoáng sản.</w:t>
      </w:r>
    </w:p>
  </w:footnote>
  <w:footnote w:id="13">
    <w:p w14:paraId="58380940" w14:textId="77777777" w:rsidR="00434345" w:rsidRPr="00432814" w:rsidRDefault="00434345" w:rsidP="00434345">
      <w:pPr>
        <w:pStyle w:val="FootnoteText"/>
        <w:rPr>
          <w:lang w:val="it-IT"/>
        </w:rPr>
      </w:pPr>
      <w:r>
        <w:rPr>
          <w:rStyle w:val="FootnoteReference"/>
        </w:rPr>
        <w:footnoteRef/>
      </w:r>
      <w:r w:rsidRPr="00432814">
        <w:rPr>
          <w:lang w:val="it-IT"/>
        </w:rPr>
        <w:t xml:space="preserve"> Cụ thể, dự án Khu đô thị và dịch vụ Tràng Cát, với tổng diện tích 584,91 ha và quy mô dân số dự kiến 90.110 người, đang gặp khó khăn trong việc chuyển đổi mục đích sử dụng đất do vướng mắc về diện tích đất lúa cần bảo vệ.</w:t>
      </w:r>
    </w:p>
  </w:footnote>
  <w:footnote w:id="14">
    <w:p w14:paraId="78C7C42C" w14:textId="77777777" w:rsidR="00434345" w:rsidRPr="00C61FEC" w:rsidRDefault="00434345" w:rsidP="00434345">
      <w:pPr>
        <w:pStyle w:val="FootnoteText"/>
        <w:rPr>
          <w:lang w:val="vi-VN"/>
        </w:rPr>
      </w:pPr>
      <w:r>
        <w:rPr>
          <w:rStyle w:val="FootnoteReference"/>
        </w:rPr>
        <w:footnoteRef/>
      </w:r>
      <w:r w:rsidRPr="00C61FEC">
        <w:rPr>
          <w:lang w:val="it-IT"/>
        </w:rPr>
        <w:t xml:space="preserve"> Nghị quyết 45-NQ/TW của Bộ Chính trị đã đưa ra quan điểm: “</w:t>
      </w:r>
      <w:r w:rsidRPr="00372B90">
        <w:rPr>
          <w:lang w:val="vi-VN"/>
        </w:rPr>
        <w:t>Xây dựng và thực hiện các cơ chế, chính sách có tính đột phá, khả thi cao, phù h</w:t>
      </w:r>
      <w:r w:rsidRPr="00C61FEC">
        <w:rPr>
          <w:lang w:val="it-IT"/>
        </w:rPr>
        <w:t>ợ</w:t>
      </w:r>
      <w:r w:rsidRPr="00372B90">
        <w:rPr>
          <w:lang w:val="vi-VN"/>
        </w:rPr>
        <w:t xml:space="preserve">p với thể chế kinh tế thị trường định hướng xã hội chủ nghĩa, tạo môi trường đầu tư, sản xuất kinh doanh hấp dẫn, thuận lợi, có khả năng cạnh tranh cao, huy động và sử dụng có hiệu quả các nguồn lực đầu tư thuộc mọi thành phần kinh tế trong và ngoài nước. </w:t>
      </w:r>
      <w:r w:rsidRPr="000079F7">
        <w:rPr>
          <w:b/>
          <w:bCs/>
          <w:i/>
          <w:iCs/>
          <w:lang w:val="vi-VN"/>
        </w:rPr>
        <w:t>Chú trọng đầu tư phát triển khoa học - công nghệ, đổi mới sáng tạo</w:t>
      </w:r>
      <w:r w:rsidRPr="00372B90">
        <w:rPr>
          <w:lang w:val="vi-VN"/>
        </w:rPr>
        <w:t>, giáo dục và đào tạo, nâng cao chất lượng nguồn nhân lực, tạo động lực đ</w:t>
      </w:r>
      <w:r w:rsidRPr="00C61FEC">
        <w:rPr>
          <w:lang w:val="vi-VN"/>
        </w:rPr>
        <w:t>ẩ</w:t>
      </w:r>
      <w:r w:rsidRPr="00372B90">
        <w:rPr>
          <w:lang w:val="vi-VN"/>
        </w:rPr>
        <w:t>y mạnh công nghiệp h</w:t>
      </w:r>
      <w:r w:rsidRPr="00C61FEC">
        <w:rPr>
          <w:lang w:val="vi-VN"/>
        </w:rPr>
        <w:t>óa</w:t>
      </w:r>
      <w:r w:rsidRPr="00372B90">
        <w:rPr>
          <w:lang w:val="vi-VN"/>
        </w:rPr>
        <w:t>, hiện đại h</w:t>
      </w:r>
      <w:r w:rsidRPr="00C61FEC">
        <w:rPr>
          <w:lang w:val="vi-VN"/>
        </w:rPr>
        <w:t>óa </w:t>
      </w:r>
      <w:r w:rsidRPr="00372B90">
        <w:rPr>
          <w:lang w:val="vi-VN"/>
        </w:rPr>
        <w:t>thành phố Hải Phòng</w:t>
      </w:r>
      <w:r w:rsidRPr="00C61FEC">
        <w:rPr>
          <w:lang w:val="vi-VN"/>
        </w:rPr>
        <w:t>”</w:t>
      </w:r>
      <w:r w:rsidRPr="00372B90">
        <w:rPr>
          <w:lang w:val="vi-VN"/>
        </w:rPr>
        <w:t>.</w:t>
      </w:r>
    </w:p>
  </w:footnote>
  <w:footnote w:id="15">
    <w:p w14:paraId="22BDC9B7" w14:textId="77777777" w:rsidR="00434345" w:rsidRPr="00C61FEC" w:rsidRDefault="00434345" w:rsidP="00434345">
      <w:pPr>
        <w:pStyle w:val="FootnoteText"/>
        <w:rPr>
          <w:lang w:val="vi-VN"/>
        </w:rPr>
      </w:pPr>
      <w:r>
        <w:rPr>
          <w:rStyle w:val="FootnoteReference"/>
        </w:rPr>
        <w:footnoteRef/>
      </w:r>
      <w:r w:rsidRPr="00C61FEC">
        <w:rPr>
          <w:lang w:val="vi-VN"/>
        </w:rPr>
        <w:t xml:space="preserve"> Điều 12 quy định: “Miễn, giảm thuế thu nhập doanh nghiệp có thời hạn theo quy định của pháp luật về thuế thu nhập doanh nghiệp”.</w:t>
      </w:r>
    </w:p>
  </w:footnote>
  <w:footnote w:id="16">
    <w:p w14:paraId="65F04386" w14:textId="77777777" w:rsidR="00434345" w:rsidRPr="00C61FEC" w:rsidRDefault="00434345" w:rsidP="00434345">
      <w:pPr>
        <w:pStyle w:val="FootnoteText"/>
        <w:rPr>
          <w:lang w:val="vi-VN"/>
        </w:rPr>
      </w:pPr>
      <w:r>
        <w:rPr>
          <w:rStyle w:val="FootnoteReference"/>
        </w:rPr>
        <w:footnoteRef/>
      </w:r>
      <w:r w:rsidRPr="00C61FEC">
        <w:rPr>
          <w:lang w:val="vi-VN"/>
        </w:rPr>
        <w:t xml:space="preserve"> Điều 12 quy định về miễn, giảm thuế thu nhập doanh nghiệp khoa học và công nghệ.</w:t>
      </w:r>
    </w:p>
  </w:footnote>
  <w:footnote w:id="17">
    <w:p w14:paraId="4D5B67E9" w14:textId="77777777" w:rsidR="00434345" w:rsidRPr="00C61FEC" w:rsidRDefault="00434345" w:rsidP="00434345">
      <w:pPr>
        <w:pStyle w:val="FootnoteText"/>
        <w:rPr>
          <w:lang w:val="vi-VN"/>
        </w:rPr>
      </w:pPr>
      <w:r>
        <w:rPr>
          <w:rStyle w:val="FootnoteReference"/>
        </w:rPr>
        <w:footnoteRef/>
      </w:r>
      <w:r w:rsidRPr="00C61FEC">
        <w:rPr>
          <w:lang w:val="vi-VN"/>
        </w:rPr>
        <w:t xml:space="preserve"> Điểm a Khoản 1 Mục IV quy định: “...Nghiên cứu đổi mới cơ chế, chính sách pháp luật về đầu tư, đầu tư công, mua sắm công, ngân sách nhà nước, tài sản công, thuế để khuyến khích, phát triển hoạt động khoa học, công nghệ và đổi mới sáng tạo…”.</w:t>
      </w:r>
    </w:p>
  </w:footnote>
  <w:footnote w:id="18">
    <w:p w14:paraId="46AE35A1" w14:textId="77777777" w:rsidR="00434345" w:rsidRPr="00C61FEC" w:rsidRDefault="00434345" w:rsidP="00434345">
      <w:pPr>
        <w:pStyle w:val="FootnoteText"/>
        <w:rPr>
          <w:lang w:val="vi-VN"/>
        </w:rPr>
      </w:pPr>
      <w:r>
        <w:rPr>
          <w:rStyle w:val="FootnoteReference"/>
        </w:rPr>
        <w:footnoteRef/>
      </w:r>
      <w:r w:rsidRPr="00C61FEC">
        <w:rPr>
          <w:lang w:val="vi-VN"/>
        </w:rPr>
        <w:t xml:space="preserve"> Khoản 2, Điều 13 quy định: Cá nhân khởi nghiệp sáng tạo, doanh nghiệp khởi nghiệp sáng tạo hoạt động tại các Trung tâm được hưởng các ưu đãi cao nhất về thuế được quy định tại pháp luật về thuế.</w:t>
      </w:r>
    </w:p>
  </w:footnote>
  <w:footnote w:id="19">
    <w:p w14:paraId="244C2F1E" w14:textId="77777777" w:rsidR="00434345" w:rsidRPr="00C61FEC" w:rsidRDefault="00434345" w:rsidP="00434345">
      <w:pPr>
        <w:pStyle w:val="FootnoteText"/>
        <w:rPr>
          <w:lang w:val="vi-VN"/>
        </w:rPr>
      </w:pPr>
      <w:r>
        <w:rPr>
          <w:rStyle w:val="FootnoteReference"/>
        </w:rPr>
        <w:footnoteRef/>
      </w:r>
      <w:r w:rsidRPr="00C61FEC">
        <w:rPr>
          <w:lang w:val="vi-VN"/>
        </w:rPr>
        <w:t xml:space="preserve"> Điểm d, Khoản 11, mục III, Điều 1 : “Nghiên cứu, đề xuất ban hành mới, sửa đổi, bổ sung các văn bản pháp luật cần thiết để thúc đẩy môi trường khởi nghiệp đổi mới sáng tạo về: … Cơ chế thuế, tài chính đặc thù đối với tổ chức và cá nhân có hoạt động khởi nghiệp đổi mới sáng tạo hoặc đầu tư cho khởi nghiệp đổi mới sáng tạo được áp dụng chính sách ưu đãi đầu tư, ưu đãi thuế đối với doanh nghiệp khoa học và công nghệ”.</w:t>
      </w:r>
    </w:p>
  </w:footnote>
  <w:footnote w:id="20">
    <w:p w14:paraId="19B84C45" w14:textId="77777777" w:rsidR="00434345" w:rsidRPr="00C61FEC" w:rsidRDefault="00434345" w:rsidP="00434345">
      <w:pPr>
        <w:pStyle w:val="FootnoteText"/>
        <w:rPr>
          <w:lang w:val="vi-VN"/>
        </w:rPr>
      </w:pPr>
      <w:r>
        <w:rPr>
          <w:rStyle w:val="FootnoteReference"/>
        </w:rPr>
        <w:footnoteRef/>
      </w:r>
      <w:r w:rsidRPr="00C61FEC">
        <w:rPr>
          <w:lang w:val="vi-VN"/>
        </w:rPr>
        <w:t xml:space="preserve"> Khoản 5 Điều 8, Luật Ngân sách Nhà nước quy định: “Bảo đảm ưu tiên bố trí ngân sách để thực hiện các chủ trương, chính sách của Đảng, Nhà nước trong từng thời kỳ về phát triển kinh tế; xoá đói, giảm nghèo; chính sách dân tộc; thực hiện mục tiêu bình đẳng giới; phát triển nông nghiệp, nông thôn, giáo dục, đào tạo, y tế, khoa học và công nghệ và những chính sách quan trọng khác”.</w:t>
      </w:r>
    </w:p>
  </w:footnote>
  <w:footnote w:id="21">
    <w:p w14:paraId="4E52B9A6" w14:textId="77777777" w:rsidR="00434345" w:rsidRPr="00C61FEC" w:rsidRDefault="00434345" w:rsidP="00434345">
      <w:pPr>
        <w:pStyle w:val="FootnoteText"/>
        <w:rPr>
          <w:lang w:val="vi-VN"/>
        </w:rPr>
      </w:pPr>
      <w:r>
        <w:rPr>
          <w:rStyle w:val="FootnoteReference"/>
        </w:rPr>
        <w:footnoteRef/>
      </w:r>
      <w:r w:rsidRPr="00C61FEC">
        <w:rPr>
          <w:lang w:val="vi-VN"/>
        </w:rPr>
        <w:t xml:space="preserve"> Điều 22, Nghị định 80/2021/NĐ-CP quy định cụ thể về các nội dung hỗ trợ doanh nghiệp nhỏ và vừa khởi nghiệp sáng tạo trong đó đã quy định mức hỗ trợ cho các hoạt động hỗ trợ gồm: sử dụng cơ sở kỹ thuật, cơ sở ươm tạo, khu làm việc chung; tư vấn sở hữu trí tuệ, khai thác và phát triển tài sản trí tuệ; hỗ trợ các thủ tục về tiêu chuẩn, quy chuẩn kỹ thuật, đo lường, chất lượng; thử nghiệm, hoàn thiện sản phẩm, mô hình mới; tìm kiếm, lựa chọn, giải mã và chuyển giao công nghệ phù hợp với doanh nghiệp; đào tạo, huấn luyện chuyên sâu; khai thác thông tin, truyền thông, xúc tiến thương mại, kết nối mạng lưới khởi nghiệp sáng tạo.</w:t>
      </w:r>
    </w:p>
  </w:footnote>
  <w:footnote w:id="22">
    <w:p w14:paraId="56A8F330" w14:textId="77777777" w:rsidR="00434345" w:rsidRPr="00C61FEC" w:rsidRDefault="00434345" w:rsidP="00434345">
      <w:pPr>
        <w:pStyle w:val="FootnoteText"/>
        <w:rPr>
          <w:lang w:val="vi-VN"/>
        </w:rPr>
      </w:pPr>
      <w:r>
        <w:rPr>
          <w:rStyle w:val="FootnoteReference"/>
        </w:rPr>
        <w:footnoteRef/>
      </w:r>
      <w:r w:rsidRPr="00C61FEC">
        <w:rPr>
          <w:lang w:val="vi-VN"/>
        </w:rPr>
        <w:t xml:space="preserve"> Khoản 11, Mục III, Điều 1, Quyết định số 844/QĐ-TTg quy định: “Nghiên cứu, đề xuất ban hành mới, sửa đổi, bổ sung các văn bản pháp luật cần thiết để thúc đẩy môi trường khởi nghiệp đổi mới sáng tạo”.</w:t>
      </w:r>
    </w:p>
  </w:footnote>
  <w:footnote w:id="23">
    <w:p w14:paraId="2A866922" w14:textId="77777777" w:rsidR="00434345" w:rsidRPr="00C61FEC" w:rsidRDefault="00434345" w:rsidP="00434345">
      <w:pPr>
        <w:pStyle w:val="FootnoteText"/>
        <w:rPr>
          <w:lang w:val="vi-VN"/>
        </w:rPr>
      </w:pPr>
      <w:r>
        <w:rPr>
          <w:rStyle w:val="FootnoteReference"/>
        </w:rPr>
        <w:footnoteRef/>
      </w:r>
      <w:r w:rsidRPr="00C61FEC">
        <w:rPr>
          <w:lang w:val="vi-VN"/>
        </w:rPr>
        <w:t xml:space="preserve"> Điều 10 Thông tư số 45/2019/TT-BTC ngày 19/7/2019 của Bộ Tài chính về quy định quản lý tài chính thực hiện Đề án “Hỗ trợ hệ sinh thái khởi nghiệp đổi mới sáng tạo quốc gia đến năm 2025” có nêu Nhiệm vụ hỗ trợ được xây dựng dưới hình thức các nhiệm vụ KH&amp;CN theo quy định của Bộ KH&amp;CN.</w:t>
      </w:r>
    </w:p>
  </w:footnote>
  <w:footnote w:id="24">
    <w:p w14:paraId="017BF806" w14:textId="77777777" w:rsidR="00434345" w:rsidRPr="00C61FEC" w:rsidRDefault="00434345" w:rsidP="00434345">
      <w:pPr>
        <w:pStyle w:val="FootnoteText"/>
        <w:rPr>
          <w:lang w:val="vi-VN"/>
        </w:rPr>
      </w:pPr>
      <w:r>
        <w:rPr>
          <w:rStyle w:val="FootnoteReference"/>
        </w:rPr>
        <w:footnoteRef/>
      </w:r>
      <w:r w:rsidRPr="00C61FEC">
        <w:rPr>
          <w:lang w:val="vi-VN"/>
        </w:rPr>
        <w:t xml:space="preserve"> Điều 14, 15 của Thông tư số 06/2022/TT-BKHĐT ngày 10/5/2022 quy định về các điều kiện cho các doanh nghiệp nhỏ và vừa được hưởng hỗ trợ.</w:t>
      </w:r>
    </w:p>
  </w:footnote>
  <w:footnote w:id="25">
    <w:p w14:paraId="0BE6BA47" w14:textId="77777777" w:rsidR="00434345" w:rsidRPr="002B621B" w:rsidRDefault="00434345" w:rsidP="00434345">
      <w:pPr>
        <w:pStyle w:val="FootnoteText"/>
        <w:rPr>
          <w:spacing w:val="-2"/>
          <w:lang w:val="vi-VN"/>
        </w:rPr>
      </w:pPr>
      <w:r w:rsidRPr="002B621B">
        <w:rPr>
          <w:rStyle w:val="FootnoteReference"/>
          <w:spacing w:val="-2"/>
        </w:rPr>
        <w:footnoteRef/>
      </w:r>
      <w:r w:rsidRPr="002B621B">
        <w:rPr>
          <w:spacing w:val="-2"/>
          <w:lang w:val="vi-VN"/>
        </w:rPr>
        <w:t xml:space="preserve"> Tại các điều 56, 57 và 58 Luật quản lý, sử dụng tài sản công năm 2017 chỉ quy định các hoạt động cho thuê, liên doanh và liên kết. Việc vận hành theo mô hình cho thuê, liên doanh và liên kết phải vận hành theo các cơ chế kinh doanh và giá thị trường nên không phù hợp với hoạt động khởi nghiệp. Do vậy, cần có cơ chế sử dụng tài sản công để hỗ trợ các vườn ươm, tổ chức hỗ trợ khởi nghiệp, dự án, doanh nghiệp khởi nghiệp đổi mới sáng tạo.</w:t>
      </w:r>
    </w:p>
  </w:footnote>
  <w:footnote w:id="26">
    <w:p w14:paraId="2D84DCD5" w14:textId="77777777" w:rsidR="00434345" w:rsidRPr="00C61FEC" w:rsidRDefault="00434345" w:rsidP="00434345">
      <w:pPr>
        <w:pStyle w:val="FootnoteText"/>
        <w:rPr>
          <w:lang w:val="vi-VN"/>
        </w:rPr>
      </w:pPr>
      <w:r>
        <w:rPr>
          <w:rStyle w:val="FootnoteReference"/>
        </w:rPr>
        <w:footnoteRef/>
      </w:r>
      <w:r w:rsidRPr="00C61FEC">
        <w:rPr>
          <w:lang w:val="vi-VN"/>
        </w:rPr>
        <w:t xml:space="preserve"> Tại khoản 15 điều 3 Luật Khoa học và Công nghệ năm 2013 đã giải thích về kết cấu hạ tầng phục vụ phát triển khoa học và công nghệ. Tuy nhiên, Luật chưa bao hàm đầy đủ các không gian đổi mới sáng tạo, khu làm việc chung là kết cấu hạ tầng khoa học và công nghệ. Đồng thời, Luật cũng chưa nêu được đối tượng là các cơ sở ươm tạo dự án, doanh nghiệp khởi nghiệp đổi mới sáng tạo, chưa nêu về cơ sở vật chất - kỹ thuật do tổ chức KH&amp;CN quản lý, sử dụng để hỗ trợ cho hoạt động khởi nghiệp đổi mới sáng tạo.</w:t>
      </w:r>
    </w:p>
  </w:footnote>
  <w:footnote w:id="27">
    <w:p w14:paraId="5D18AEB5" w14:textId="77777777" w:rsidR="00434345" w:rsidRPr="00C61FEC" w:rsidRDefault="00434345" w:rsidP="00434345">
      <w:pPr>
        <w:pStyle w:val="FootnoteText"/>
        <w:rPr>
          <w:lang w:val="vi-VN"/>
        </w:rPr>
      </w:pPr>
      <w:r>
        <w:rPr>
          <w:rStyle w:val="FootnoteReference"/>
        </w:rPr>
        <w:footnoteRef/>
      </w:r>
      <w:r w:rsidRPr="00C61FEC">
        <w:rPr>
          <w:lang w:val="vi-VN"/>
        </w:rPr>
        <w:t xml:space="preserve"> Luật Hỗ trợ doanh nghiệp nhỏ và vừa năm 2017 chưa nêu rõ việc sử dụng tài sản kết cấu hạ tầng phục vụ phát triển khoa học và công nghệ, đổi mới sáng tạo. Đồng thời, Luật chưa nêu rõ hình thức điều chỉnh hỗ trợ các dự án khởi nghiệp đổi mới sáng tạo khi chưa thành lập doanh nghiệp.</w:t>
      </w:r>
    </w:p>
  </w:footnote>
  <w:footnote w:id="28">
    <w:p w14:paraId="16F3375A" w14:textId="77777777" w:rsidR="00434345" w:rsidRPr="00C61FEC" w:rsidRDefault="00434345" w:rsidP="00434345">
      <w:pPr>
        <w:pStyle w:val="FootnoteText"/>
        <w:rPr>
          <w:lang w:val="vi-VN"/>
        </w:rPr>
      </w:pPr>
      <w:r>
        <w:rPr>
          <w:rStyle w:val="FootnoteReference"/>
        </w:rPr>
        <w:footnoteRef/>
      </w:r>
      <w:r w:rsidRPr="00C61FEC">
        <w:rPr>
          <w:lang w:val="vi-VN"/>
        </w:rPr>
        <w:t xml:space="preserve"> Quan điểm của Bộ Chính trị về phát triển thành phố Hải Phòng đã đề ra: “… </w:t>
      </w:r>
      <w:r w:rsidRPr="00B5319A">
        <w:rPr>
          <w:lang w:val="vi-VN"/>
        </w:rPr>
        <w:t>Hải Phòng đi đầu trong sự nghiệp công nghiệp h</w:t>
      </w:r>
      <w:r w:rsidRPr="00C61FEC">
        <w:rPr>
          <w:lang w:val="vi-VN"/>
        </w:rPr>
        <w:t>óa</w:t>
      </w:r>
      <w:r w:rsidRPr="00B5319A">
        <w:rPr>
          <w:lang w:val="vi-VN"/>
        </w:rPr>
        <w:t>, hiện đại h</w:t>
      </w:r>
      <w:r w:rsidRPr="00C61FEC">
        <w:rPr>
          <w:lang w:val="vi-VN"/>
        </w:rPr>
        <w:t>óa </w:t>
      </w:r>
      <w:r w:rsidRPr="00B5319A">
        <w:rPr>
          <w:lang w:val="vi-VN"/>
        </w:rPr>
        <w:t xml:space="preserve">của cả nước, sớm trở thành thành phố công nghiệp gắn với cảng biển phát triển hiện đại, thông minh, bền vững với những ngành mũi nhọn như kinh tế biển, cơ khí chế tạo, chế biến, </w:t>
      </w:r>
      <w:r w:rsidRPr="00B5319A">
        <w:rPr>
          <w:b/>
          <w:bCs/>
          <w:lang w:val="vi-VN"/>
        </w:rPr>
        <w:t>điện tử</w:t>
      </w:r>
      <w:r w:rsidRPr="00B5319A">
        <w:rPr>
          <w:lang w:val="vi-VN"/>
        </w:rPr>
        <w:t>, dịch vụ logistics, khoa học và công nghệ bi</w:t>
      </w:r>
      <w:r w:rsidRPr="00C61FEC">
        <w:rPr>
          <w:lang w:val="vi-VN"/>
        </w:rPr>
        <w:t>ể</w:t>
      </w:r>
      <w:r w:rsidRPr="00B5319A">
        <w:rPr>
          <w:lang w:val="vi-VN"/>
        </w:rPr>
        <w:t>n</w:t>
      </w:r>
      <w:r w:rsidRPr="00C61FEC">
        <w:rPr>
          <w:lang w:val="vi-VN"/>
        </w:rPr>
        <w:t>”</w:t>
      </w:r>
      <w:r w:rsidRPr="00B5319A">
        <w:rPr>
          <w:lang w:val="vi-VN"/>
        </w:rPr>
        <w:t>.</w:t>
      </w:r>
    </w:p>
  </w:footnote>
  <w:footnote w:id="29">
    <w:p w14:paraId="0B9F2E8C" w14:textId="77777777" w:rsidR="00434345" w:rsidRPr="00C61FEC" w:rsidRDefault="00434345" w:rsidP="00434345">
      <w:pPr>
        <w:pStyle w:val="FootnoteText"/>
        <w:rPr>
          <w:lang w:val="vi-VN"/>
        </w:rPr>
      </w:pPr>
      <w:r>
        <w:rPr>
          <w:rStyle w:val="FootnoteReference"/>
        </w:rPr>
        <w:footnoteRef/>
      </w:r>
      <w:r w:rsidRPr="00C61FEC">
        <w:rPr>
          <w:lang w:val="vi-VN"/>
        </w:rPr>
        <w:t xml:space="preserve"> Nhiệm v</w:t>
      </w:r>
      <w:r w:rsidRPr="00B5319A">
        <w:rPr>
          <w:lang w:val="vi-VN"/>
        </w:rPr>
        <w:t>ụ, giải pháp chủ yếu Bộ Chính trị đề ra nhiệm vụ, giải pháp chủ yếu cho phát triển Vùng đồng bằng sông Hồng: “… thúc đẩy phát triển sản xuất thông minh, mô hình nhà máy thông minh. Ưu tiên phát triển một số ngành công nghiệp mới như chíp, bán dẫn, robot, công nghiệp môi trường, công nghiệp năng lượng tái tạo, vật liệu mới. Thúc đẩy phát triển các vành đai công nghiệp, hình thành các cụm liên kết ngành và khu công nghiệp chuyên biệt</w:t>
      </w:r>
      <w:r w:rsidRPr="00C61FEC">
        <w:rPr>
          <w:lang w:val="vi-VN"/>
        </w:rPr>
        <w:t>”</w:t>
      </w:r>
      <w:r w:rsidRPr="00B5319A">
        <w:rPr>
          <w:lang w:val="vi-VN"/>
        </w:rPr>
        <w:t>.</w:t>
      </w:r>
    </w:p>
  </w:footnote>
  <w:footnote w:id="30">
    <w:p w14:paraId="74C962D5" w14:textId="77777777" w:rsidR="00434345" w:rsidRPr="00C61FEC" w:rsidRDefault="00434345" w:rsidP="00434345">
      <w:pPr>
        <w:pStyle w:val="FootnoteText"/>
        <w:rPr>
          <w:lang w:val="vi-VN"/>
        </w:rPr>
      </w:pPr>
      <w:r>
        <w:rPr>
          <w:rStyle w:val="FootnoteReference"/>
        </w:rPr>
        <w:footnoteRef/>
      </w:r>
      <w:r w:rsidRPr="00C61FEC">
        <w:rPr>
          <w:lang w:val="vi-VN"/>
        </w:rPr>
        <w:t xml:space="preserve"> Điểm c, Khoản 2, Phần II Điều 1 của Quyết định đưa ra nhiệm vụ: “Đ</w:t>
      </w:r>
      <w:r w:rsidRPr="007C4813">
        <w:rPr>
          <w:lang w:val="vi-VN"/>
        </w:rPr>
        <w:t>ầu tư nghiên cứu, thiết kế, chế tạo, sản xuất các sản phẩm phần cứng, tích hợp hệ thống mà Việt Nam có lợi thế hoặc vì yêu cầu an toàn an ninh; các sản phẩm vi mạch, điện tử, bán dẫn; phát triển công nghiệp hỗ trợ trong lĩnh vực phần cứng - điện tử</w:t>
      </w:r>
      <w:r w:rsidRPr="00C61FEC">
        <w:rPr>
          <w:lang w:val="vi-VN"/>
        </w:rPr>
        <w:t>”</w:t>
      </w:r>
      <w:r w:rsidRPr="007C4813">
        <w:rPr>
          <w:lang w:val="vi-VN"/>
        </w:rPr>
        <w:t>.</w:t>
      </w:r>
    </w:p>
  </w:footnote>
  <w:footnote w:id="31">
    <w:p w14:paraId="6CE18B80" w14:textId="77777777" w:rsidR="00434345" w:rsidRPr="00C61FEC" w:rsidRDefault="00434345" w:rsidP="00434345">
      <w:pPr>
        <w:pStyle w:val="FootnoteText"/>
        <w:rPr>
          <w:lang w:val="vi-VN"/>
        </w:rPr>
      </w:pPr>
      <w:r>
        <w:rPr>
          <w:rStyle w:val="FootnoteReference"/>
        </w:rPr>
        <w:footnoteRef/>
      </w:r>
      <w:r w:rsidRPr="00C61FEC">
        <w:rPr>
          <w:lang w:val="vi-VN"/>
        </w:rPr>
        <w:t xml:space="preserve"> Mục III, nội dung 2 </w:t>
      </w:r>
      <w:r w:rsidRPr="007C4813">
        <w:rPr>
          <w:lang w:val="vi-VN"/>
        </w:rPr>
        <w:t>điểm d</w:t>
      </w:r>
      <w:r w:rsidRPr="00C61FEC">
        <w:rPr>
          <w:lang w:val="vi-VN"/>
        </w:rPr>
        <w:t xml:space="preserve"> về định hướng phát triển nghiên cứu khoa học đã đề ra</w:t>
      </w:r>
      <w:r w:rsidRPr="007C4813">
        <w:rPr>
          <w:lang w:val="vi-VN"/>
        </w:rPr>
        <w:t xml:space="preserve">: “Tiếp thu, làm chủ và phát triển công nghệ chế tạo - tự động hóa tiên tiến, thông minh bao gồm công nghệ thiết kế, chế tạo thiết bị, dây chuyền đồng bộ trong dầu khí, thủy điện, nhiệt điện, đóng tàu, khai thác và chế biến khoáng sản; công nghệ chế tạo các hệ thống thiết bị tiết kiệm năng lượng; công nghệ chế tạo các hệ thống phức tạp, quy mô lớn và có độ tin cậy cao; công nghệ in 3D, thiết kế ngược và tạo mẫu nhanh tiên tiến dùng trong sản xuất các chủng loại thiết bị công nghiệp, thiết bị điện, sản phẩm kim loại và composit cao cấp; công nghệ tự động hóa đo lường và xử lý thông tin, điều khiển tự động các quá trình sản xuất; </w:t>
      </w:r>
      <w:r w:rsidRPr="007C4813">
        <w:rPr>
          <w:b/>
          <w:bCs/>
          <w:lang w:val="vi-VN"/>
        </w:rPr>
        <w:t>công nghệ sản xuất chip vi điều khiển, linh kiện bán dẫn công suất lớn quan trọng dùng trong các thiết bị tự động hóa</w:t>
      </w:r>
      <w:r w:rsidRPr="007C4813">
        <w:rPr>
          <w:lang w:val="vi-VN"/>
        </w:rPr>
        <w:t>; công nghệ sản xuất các thiết bị phụ trợ cơ bản trong tự động hóa, công nghệ rô-bốt, dây chuyền sản xuất tự động.”</w:t>
      </w:r>
    </w:p>
  </w:footnote>
  <w:footnote w:id="32">
    <w:p w14:paraId="23B18CBC" w14:textId="77777777" w:rsidR="00434345" w:rsidRPr="0048496B" w:rsidRDefault="00434345" w:rsidP="00434345">
      <w:pPr>
        <w:pStyle w:val="FootnoteText"/>
      </w:pPr>
      <w:r w:rsidRPr="0048496B">
        <w:rPr>
          <w:rStyle w:val="FootnoteReference"/>
        </w:rPr>
        <w:footnoteRef/>
      </w:r>
      <w:r w:rsidRPr="0048496B">
        <w:t xml:space="preserve"> </w:t>
      </w:r>
      <w:r w:rsidRPr="0048496B">
        <w:rPr>
          <w:noProof/>
        </w:rPr>
        <w:t>UNCTAD, "World Investement Report 2019 - Special Economic Zones," UNCTAD, Geneva, 2019.</w:t>
      </w:r>
    </w:p>
  </w:footnote>
  <w:footnote w:id="33">
    <w:p w14:paraId="6D70DD0A" w14:textId="77777777" w:rsidR="00434345" w:rsidRPr="00F80E67" w:rsidRDefault="00434345" w:rsidP="00434345">
      <w:pPr>
        <w:pStyle w:val="FootnoteText"/>
      </w:pPr>
      <w:r w:rsidRPr="00BA00FE">
        <w:rPr>
          <w:rStyle w:val="FootnoteReference"/>
        </w:rPr>
        <w:footnoteRef/>
      </w:r>
      <w:r w:rsidRPr="00BA00FE">
        <w:t xml:space="preserve"> Tại Hàn Quốc có 02 loại hình khu kinh tế tự do và khu thương mại tự do. Khu thương mại tự do là một khu vực được chỉ định để các hoạt động sản xuất, logistics, phân phối và thương mại được tự do, được đảm bảo với các</w:t>
      </w:r>
      <w:r w:rsidRPr="00F80E67">
        <w:t xml:space="preserve"> miễn trừ do các Đạo luật liên quan quy định, bao gồm Đạo luật Hải quan và Đạo luật Ngoại thương và các hỗ trợ khác. Không phải tất cả các khu kinh tế tự do đều có khu thương mại tự do, nhưng tất cả các khu thương mại tự do đều nằm trong khu kinh tê tự do.</w:t>
      </w:r>
    </w:p>
  </w:footnote>
  <w:footnote w:id="34">
    <w:p w14:paraId="1DDCB32F" w14:textId="77777777" w:rsidR="00434345" w:rsidRPr="007954C6" w:rsidRDefault="00434345" w:rsidP="00434345">
      <w:pPr>
        <w:pStyle w:val="FootnoteText"/>
      </w:pPr>
      <w:r w:rsidRPr="007954C6">
        <w:rPr>
          <w:rStyle w:val="FootnoteReference"/>
        </w:rPr>
        <w:footnoteRef/>
      </w:r>
      <w:r w:rsidRPr="007954C6">
        <w:t xml:space="preserve"> https://blogs.worldbank.org/vi/eastasiapacific/viet-nam-da-san-sang-hien-dai-hoa-che-hay-chua</w:t>
      </w:r>
    </w:p>
  </w:footnote>
  <w:footnote w:id="35">
    <w:p w14:paraId="36D2D0F1" w14:textId="77777777" w:rsidR="00434345" w:rsidRPr="000E0917" w:rsidRDefault="00434345" w:rsidP="00434345">
      <w:pPr>
        <w:pStyle w:val="FootnoteText"/>
      </w:pPr>
      <w:r w:rsidRPr="000E0917">
        <w:rPr>
          <w:rStyle w:val="FootnoteReference"/>
        </w:rPr>
        <w:footnoteRef/>
      </w:r>
      <w:r w:rsidRPr="000E0917">
        <w:t xml:space="preserve"> Trung Quốc và Việt Nam </w:t>
      </w:r>
      <w:r w:rsidRPr="00E809D8">
        <w:rPr>
          <w:color w:val="000000"/>
          <w:lang w:val="vi-VN" w:eastAsia="en-GB"/>
        </w:rPr>
        <w:t xml:space="preserve">có </w:t>
      </w:r>
      <w:r w:rsidRPr="00E809D8">
        <w:rPr>
          <w:color w:val="000000"/>
          <w:lang w:eastAsia="en-GB"/>
        </w:rPr>
        <w:t xml:space="preserve">một số </w:t>
      </w:r>
      <w:r w:rsidRPr="00E809D8">
        <w:rPr>
          <w:color w:val="000000"/>
          <w:lang w:val="vi-VN" w:eastAsia="en-GB"/>
        </w:rPr>
        <w:t>nét tương đồng về thể chế cộng hòa, đặc điểm văn hóa và vị trí địa lý</w:t>
      </w:r>
      <w:r w:rsidRPr="00E809D8">
        <w:rPr>
          <w:color w:val="000000"/>
          <w:lang w:eastAsia="en-GB"/>
        </w:rPr>
        <w:t xml:space="preserve">. Trung Quốc </w:t>
      </w:r>
      <w:r w:rsidRPr="00E809D8">
        <w:rPr>
          <w:color w:val="000000"/>
          <w:lang w:val="vi-VN" w:eastAsia="en-GB"/>
        </w:rPr>
        <w:t>đã gặt hái được nhiều thành tựu từ sau khi thành lập các khu thương mại tự do trên khắp đất nước</w:t>
      </w:r>
      <w:r w:rsidRPr="00E809D8">
        <w:rPr>
          <w:color w:val="000000"/>
          <w:lang w:eastAsia="en-GB"/>
        </w:rPr>
        <w:t xml:space="preserve"> trong bối cảnh đổi mới mô hình tăng trưởng giống như bối cảnh của Việt Nam hiện nay.</w:t>
      </w:r>
    </w:p>
  </w:footnote>
  <w:footnote w:id="36">
    <w:p w14:paraId="50A6703C" w14:textId="77777777" w:rsidR="00434345" w:rsidRDefault="00434345" w:rsidP="00434345">
      <w:pPr>
        <w:pStyle w:val="FootnoteText"/>
      </w:pPr>
      <w:r>
        <w:rPr>
          <w:rStyle w:val="FootnoteReference"/>
        </w:rPr>
        <w:footnoteRef/>
      </w:r>
      <w:r>
        <w:t xml:space="preserve"> Theo Báo cáo Logistics Việt Nam năm 2022 của Bộ Công Thương.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9582E" w14:textId="77777777" w:rsidR="00DA1483" w:rsidRDefault="00DA1483">
    <w:r>
      <w:rPr>
        <w:noProof/>
      </w:rPr>
      <mc:AlternateContent>
        <mc:Choice Requires="wps">
          <w:drawing>
            <wp:anchor distT="0" distB="0" distL="0" distR="0" simplePos="0" relativeHeight="251658241" behindDoc="1" locked="0" layoutInCell="1" hidden="0" allowOverlap="1" wp14:anchorId="25CA2A6E" wp14:editId="57CA80A5">
              <wp:simplePos x="0" y="0"/>
              <wp:positionH relativeFrom="page">
                <wp:posOffset>3918268</wp:posOffset>
              </wp:positionH>
              <wp:positionV relativeFrom="page">
                <wp:posOffset>489268</wp:posOffset>
              </wp:positionV>
              <wp:extent cx="64134" cy="109855"/>
              <wp:effectExtent l="0" t="0" r="0" b="0"/>
              <wp:wrapNone/>
              <wp:docPr id="1" name="Rectangle 1"/>
              <wp:cNvGraphicFramePr/>
              <a:graphic xmlns:a="http://schemas.openxmlformats.org/drawingml/2006/main">
                <a:graphicData uri="http://schemas.microsoft.com/office/word/2010/wordprocessingShape">
                  <wps:wsp>
                    <wps:cNvSpPr/>
                    <wps:spPr>
                      <a:xfrm>
                        <a:off x="5318696" y="3729835"/>
                        <a:ext cx="54609" cy="100330"/>
                      </a:xfrm>
                      <a:prstGeom prst="rect">
                        <a:avLst/>
                      </a:prstGeom>
                      <a:noFill/>
                      <a:ln>
                        <a:noFill/>
                      </a:ln>
                    </wps:spPr>
                    <wps:txbx>
                      <w:txbxContent>
                        <w:p w14:paraId="40F60234" w14:textId="77777777" w:rsidR="00DA1483" w:rsidRDefault="00DA1483">
                          <w:pPr>
                            <w:spacing w:after="0"/>
                            <w:textDirection w:val="btLr"/>
                          </w:pPr>
                          <w:r>
                            <w:rPr>
                              <w:rFonts w:ascii="Arial" w:eastAsia="Arial" w:hAnsi="Arial" w:cs="Arial"/>
                              <w:sz w:val="20"/>
                            </w:rPr>
                            <w:t xml:space="preserve"> PAGE \* MERGEFORMAT </w:t>
                          </w:r>
                          <w:r>
                            <w:rPr>
                              <w:rFonts w:ascii="Arial" w:eastAsia="Arial" w:hAnsi="Arial" w:cs="Arial"/>
                              <w:sz w:val="24"/>
                            </w:rPr>
                            <w:t>2</w:t>
                          </w:r>
                        </w:p>
                      </w:txbxContent>
                    </wps:txbx>
                    <wps:bodyPr spcFirstLastPara="1" wrap="square" lIns="0" tIns="0" rIns="0" bIns="0" anchor="t" anchorCtr="0">
                      <a:noAutofit/>
                    </wps:bodyPr>
                  </wps:wsp>
                </a:graphicData>
              </a:graphic>
            </wp:anchor>
          </w:drawing>
        </mc:Choice>
        <mc:Fallback>
          <w:pict>
            <v:rect w14:anchorId="25CA2A6E" id="Rectangle 1" o:spid="_x0000_s1027" style="position:absolute;left:0;text-align:left;margin-left:308.55pt;margin-top:38.55pt;width:5.05pt;height:8.6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" filled="f" stroked="f">
              <v:textbox inset="0,0,0,0">
                <w:txbxContent>
                  <w:p w14:paraId="40F60234" w14:textId="77777777" w:rsidR="00DA1483" w:rsidRDefault="00DA1483">
                    <w:pPr>
                      <w:spacing w:after="0"/>
                      <w:textDirection w:val="btLr"/>
                    </w:pPr>
                    <w:r>
                      <w:rPr>
                        <w:rFonts w:ascii="Arial" w:eastAsia="Arial" w:hAnsi="Arial" w:cs="Arial"/>
                        <w:sz w:val="20"/>
                      </w:rPr>
                      <w:t xml:space="preserve"> PAGE \* MERGEFORMAT </w:t>
                    </w:r>
                    <w:r>
                      <w:rPr>
                        <w:rFonts w:ascii="Arial" w:eastAsia="Arial" w:hAnsi="Arial" w:cs="Arial"/>
                        <w:sz w:val="24"/>
                      </w:rPr>
                      <w:t>2</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5739D" w14:textId="77777777" w:rsidR="00DA1483" w:rsidRDefault="00DA1483">
    <w:r>
      <w:rPr>
        <w:noProof/>
      </w:rPr>
      <mc:AlternateContent>
        <mc:Choice Requires="wps">
          <w:drawing>
            <wp:anchor distT="0" distB="0" distL="0" distR="0" simplePos="0" relativeHeight="251658240" behindDoc="1" locked="0" layoutInCell="1" hidden="0" allowOverlap="1" wp14:anchorId="0EB62D1C" wp14:editId="7DED459D">
              <wp:simplePos x="0" y="0"/>
              <wp:positionH relativeFrom="page">
                <wp:posOffset>3918268</wp:posOffset>
              </wp:positionH>
              <wp:positionV relativeFrom="page">
                <wp:posOffset>489268</wp:posOffset>
              </wp:positionV>
              <wp:extent cx="64134" cy="109855"/>
              <wp:effectExtent l="0" t="0" r="0" b="0"/>
              <wp:wrapNone/>
              <wp:docPr id="2" name="Rectangle 2"/>
              <wp:cNvGraphicFramePr/>
              <a:graphic xmlns:a="http://schemas.openxmlformats.org/drawingml/2006/main">
                <a:graphicData uri="http://schemas.microsoft.com/office/word/2010/wordprocessingShape">
                  <wps:wsp>
                    <wps:cNvSpPr/>
                    <wps:spPr>
                      <a:xfrm>
                        <a:off x="5318696" y="3729835"/>
                        <a:ext cx="54609" cy="100330"/>
                      </a:xfrm>
                      <a:prstGeom prst="rect">
                        <a:avLst/>
                      </a:prstGeom>
                      <a:noFill/>
                      <a:ln>
                        <a:noFill/>
                      </a:ln>
                    </wps:spPr>
                    <wps:txbx>
                      <w:txbxContent>
                        <w:p w14:paraId="205A20D7" w14:textId="77777777" w:rsidR="00DA1483" w:rsidRDefault="00DA1483">
                          <w:pPr>
                            <w:spacing w:after="0"/>
                            <w:textDirection w:val="btLr"/>
                          </w:pPr>
                          <w:r>
                            <w:rPr>
                              <w:rFonts w:ascii="Arial" w:eastAsia="Arial" w:hAnsi="Arial" w:cs="Arial"/>
                              <w:sz w:val="20"/>
                            </w:rPr>
                            <w:t xml:space="preserve"> PAGE \* MERGEFORMAT </w:t>
                          </w:r>
                          <w:r>
                            <w:rPr>
                              <w:rFonts w:ascii="Arial" w:eastAsia="Arial" w:hAnsi="Arial" w:cs="Arial"/>
                              <w:sz w:val="24"/>
                            </w:rPr>
                            <w:t>2</w:t>
                          </w:r>
                        </w:p>
                      </w:txbxContent>
                    </wps:txbx>
                    <wps:bodyPr spcFirstLastPara="1" wrap="square" lIns="0" tIns="0" rIns="0" bIns="0" anchor="t" anchorCtr="0">
                      <a:noAutofit/>
                    </wps:bodyPr>
                  </wps:wsp>
                </a:graphicData>
              </a:graphic>
            </wp:anchor>
          </w:drawing>
        </mc:Choice>
        <mc:Fallback>
          <w:pict>
            <v:rect w14:anchorId="0EB62D1C" id="Rectangle 2" o:spid="_x0000_s1028" style="position:absolute;left:0;text-align:left;margin-left:308.55pt;margin-top:38.55pt;width:5.05pt;height:8.6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" filled="f" stroked="f">
              <v:textbox inset="0,0,0,0">
                <w:txbxContent>
                  <w:p w14:paraId="205A20D7" w14:textId="77777777" w:rsidR="00DA1483" w:rsidRDefault="00DA1483">
                    <w:pPr>
                      <w:spacing w:after="0"/>
                      <w:textDirection w:val="btLr"/>
                    </w:pPr>
                    <w:r>
                      <w:rPr>
                        <w:rFonts w:ascii="Arial" w:eastAsia="Arial" w:hAnsi="Arial" w:cs="Arial"/>
                        <w:sz w:val="20"/>
                      </w:rPr>
                      <w:t xml:space="preserve"> PAGE \* MERGEFORMAT </w:t>
                    </w:r>
                    <w:r>
                      <w:rPr>
                        <w:rFonts w:ascii="Arial" w:eastAsia="Arial" w:hAnsi="Arial" w:cs="Arial"/>
                        <w:sz w:val="24"/>
                      </w:rPr>
                      <w:t>2</w:t>
                    </w:r>
                  </w:p>
                </w:txbxContent>
              </v:textbox>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39873" w14:textId="77777777" w:rsidR="00DA1483" w:rsidRDefault="00DA1483">
    <w:pPr>
      <w:pBdr>
        <w:top w:val="nil"/>
        <w:left w:val="nil"/>
        <w:bottom w:val="nil"/>
        <w:right w:val="nil"/>
        <w:between w:val="nil"/>
      </w:pBdr>
      <w:tabs>
        <w:tab w:val="center" w:pos="4680"/>
        <w:tab w:val="right" w:pos="9360"/>
      </w:tabs>
      <w:spacing w:after="0"/>
    </w:pPr>
  </w:p>
  <w:p w14:paraId="4FDC4F7D" w14:textId="77777777" w:rsidR="00DA1483" w:rsidRDefault="00DA1483">
    <w:pPr>
      <w:pBdr>
        <w:top w:val="nil"/>
        <w:left w:val="nil"/>
        <w:bottom w:val="nil"/>
        <w:right w:val="nil"/>
        <w:between w:val="nil"/>
      </w:pBdr>
      <w:tabs>
        <w:tab w:val="center" w:pos="4680"/>
        <w:tab w:val="right" w:pos="9360"/>
      </w:tabs>
      <w:spacing w:after="0"/>
    </w:pPr>
    <w:r>
      <w:fldChar w:fldCharType="begin"/>
    </w:r>
    <w:r>
      <w:instrText>PAGE</w:instrText>
    </w:r>
    <w:r>
      <w:fldChar w:fldCharType="end"/>
    </w:r>
  </w:p>
  <w:p w14:paraId="51E254D6" w14:textId="77777777" w:rsidR="00DA1483" w:rsidRDefault="00DA148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C04C2" w14:textId="77777777" w:rsidR="00DA1483" w:rsidRDefault="00DA1483">
    <w:pPr>
      <w:pBdr>
        <w:top w:val="nil"/>
        <w:left w:val="nil"/>
        <w:bottom w:val="nil"/>
        <w:right w:val="nil"/>
        <w:between w:val="nil"/>
      </w:pBdr>
      <w:tabs>
        <w:tab w:val="center" w:pos="4680"/>
        <w:tab w:val="right" w:pos="9360"/>
      </w:tabs>
      <w:spacing w:after="0"/>
    </w:pPr>
  </w:p>
  <w:p w14:paraId="6EDF46FD" w14:textId="77777777" w:rsidR="00DA1483" w:rsidRDefault="00DA1483">
    <w:pPr>
      <w:pBdr>
        <w:top w:val="nil"/>
        <w:left w:val="nil"/>
        <w:bottom w:val="nil"/>
        <w:right w:val="nil"/>
        <w:between w:val="nil"/>
      </w:pBdr>
      <w:tabs>
        <w:tab w:val="center" w:pos="4680"/>
        <w:tab w:val="right" w:pos="9360"/>
      </w:tabs>
      <w:spacing w:after="0"/>
      <w:jc w:val="center"/>
    </w:pPr>
    <w:r>
      <w:rPr>
        <w:sz w:val="24"/>
        <w:szCs w:val="24"/>
      </w:rPr>
      <w:fldChar w:fldCharType="begin"/>
    </w:r>
    <w:r>
      <w:rPr>
        <w:sz w:val="24"/>
        <w:szCs w:val="24"/>
      </w:rPr>
      <w:instrText>PAGE</w:instrText>
    </w:r>
    <w:r>
      <w:rPr>
        <w:sz w:val="24"/>
        <w:szCs w:val="24"/>
      </w:rPr>
      <w:fldChar w:fldCharType="separate"/>
    </w:r>
    <w:r w:rsidR="006830FC">
      <w:rPr>
        <w:noProof/>
        <w:sz w:val="24"/>
        <w:szCs w:val="24"/>
      </w:rPr>
      <w:t>vii</w:t>
    </w:r>
    <w:r>
      <w:rPr>
        <w:sz w:val="24"/>
        <w:szCs w:val="24"/>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CCA88" w14:textId="31F73EA2" w:rsidR="00DA1483" w:rsidRDefault="00DA1483" w:rsidP="00D153A3">
    <w:pPr>
      <w:pBdr>
        <w:top w:val="nil"/>
        <w:left w:val="nil"/>
        <w:bottom w:val="nil"/>
        <w:right w:val="nil"/>
        <w:between w:val="nil"/>
      </w:pBdr>
      <w:tabs>
        <w:tab w:val="center" w:pos="4680"/>
        <w:tab w:val="right" w:pos="9360"/>
      </w:tabs>
      <w:spacing w:after="0"/>
      <w:ind w:firstLine="0"/>
      <w:jc w:val="center"/>
      <w:rPr>
        <w:sz w:val="24"/>
        <w:szCs w:val="24"/>
      </w:rPr>
    </w:pPr>
    <w:r>
      <w:rPr>
        <w:sz w:val="24"/>
        <w:szCs w:val="24"/>
      </w:rPr>
      <w:fldChar w:fldCharType="begin"/>
    </w:r>
    <w:r>
      <w:rPr>
        <w:sz w:val="24"/>
        <w:szCs w:val="24"/>
      </w:rPr>
      <w:instrText>PAGE</w:instrText>
    </w:r>
    <w:r>
      <w:rPr>
        <w:sz w:val="24"/>
        <w:szCs w:val="24"/>
      </w:rPr>
      <w:fldChar w:fldCharType="separate"/>
    </w:r>
    <w:r w:rsidR="000E6EEF">
      <w:rPr>
        <w:noProof/>
        <w:sz w:val="24"/>
        <w:szCs w:val="24"/>
      </w:rPr>
      <w:t>209</w:t>
    </w:r>
    <w:r>
      <w:rPr>
        <w:sz w:val="24"/>
        <w:szCs w:val="24"/>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CE1B0" w14:textId="77777777" w:rsidR="00DA1483" w:rsidRDefault="00DA1483" w:rsidP="002B5DF7">
    <w:pPr>
      <w:pBdr>
        <w:top w:val="nil"/>
        <w:left w:val="nil"/>
        <w:bottom w:val="nil"/>
        <w:right w:val="nil"/>
        <w:between w:val="nil"/>
      </w:pBdr>
      <w:tabs>
        <w:tab w:val="center" w:pos="4680"/>
        <w:tab w:val="right" w:pos="9360"/>
      </w:tabs>
      <w:spacing w:after="0"/>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40E45"/>
    <w:multiLevelType w:val="hybridMultilevel"/>
    <w:tmpl w:val="355205CE"/>
    <w:lvl w:ilvl="0" w:tplc="024A1306">
      <w:start w:val="1"/>
      <w:numFmt w:val="decimal"/>
      <w:lvlText w:val="%1."/>
      <w:lvlJc w:val="left"/>
      <w:pPr>
        <w:ind w:left="1080" w:hanging="360"/>
      </w:pPr>
      <w:rPr>
        <w:rFonts w:hint="default"/>
        <w:b/>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21C63BE"/>
    <w:multiLevelType w:val="multilevel"/>
    <w:tmpl w:val="490CC4B8"/>
    <w:lvl w:ilvl="0">
      <w:start w:val="1"/>
      <w:numFmt w:val="bullet"/>
      <w:lvlText w:val=""/>
      <w:lvlJc w:val="left"/>
      <w:pPr>
        <w:tabs>
          <w:tab w:val="num" w:pos="4472"/>
        </w:tabs>
        <w:ind w:left="4472" w:hanging="360"/>
      </w:pPr>
      <w:rPr>
        <w:rFonts w:ascii="Symbol" w:hAnsi="Symbol" w:hint="default"/>
        <w:b w:val="0"/>
        <w:bCs w:val="0"/>
        <w:sz w:val="20"/>
      </w:rPr>
    </w:lvl>
    <w:lvl w:ilvl="1">
      <w:start w:val="1"/>
      <w:numFmt w:val="bullet"/>
      <w:lvlText w:val="o"/>
      <w:lvlJc w:val="left"/>
      <w:pPr>
        <w:tabs>
          <w:tab w:val="num" w:pos="-403"/>
        </w:tabs>
        <w:ind w:left="-403" w:hanging="360"/>
      </w:pPr>
      <w:rPr>
        <w:rFonts w:ascii="Courier New" w:hAnsi="Courier New" w:hint="default"/>
        <w:sz w:val="20"/>
      </w:rPr>
    </w:lvl>
    <w:lvl w:ilvl="2" w:tentative="1">
      <w:start w:val="1"/>
      <w:numFmt w:val="bullet"/>
      <w:lvlText w:val=""/>
      <w:lvlJc w:val="left"/>
      <w:pPr>
        <w:tabs>
          <w:tab w:val="num" w:pos="317"/>
        </w:tabs>
        <w:ind w:left="317" w:hanging="360"/>
      </w:pPr>
      <w:rPr>
        <w:rFonts w:ascii="Wingdings" w:hAnsi="Wingdings" w:hint="default"/>
        <w:sz w:val="20"/>
      </w:rPr>
    </w:lvl>
    <w:lvl w:ilvl="3" w:tentative="1">
      <w:start w:val="1"/>
      <w:numFmt w:val="bullet"/>
      <w:lvlText w:val=""/>
      <w:lvlJc w:val="left"/>
      <w:pPr>
        <w:tabs>
          <w:tab w:val="num" w:pos="1037"/>
        </w:tabs>
        <w:ind w:left="1037" w:hanging="360"/>
      </w:pPr>
      <w:rPr>
        <w:rFonts w:ascii="Wingdings" w:hAnsi="Wingdings" w:hint="default"/>
        <w:sz w:val="20"/>
      </w:rPr>
    </w:lvl>
    <w:lvl w:ilvl="4" w:tentative="1">
      <w:start w:val="1"/>
      <w:numFmt w:val="bullet"/>
      <w:lvlText w:val=""/>
      <w:lvlJc w:val="left"/>
      <w:pPr>
        <w:tabs>
          <w:tab w:val="num" w:pos="1757"/>
        </w:tabs>
        <w:ind w:left="1757" w:hanging="360"/>
      </w:pPr>
      <w:rPr>
        <w:rFonts w:ascii="Wingdings" w:hAnsi="Wingdings" w:hint="default"/>
        <w:sz w:val="20"/>
      </w:rPr>
    </w:lvl>
    <w:lvl w:ilvl="5" w:tentative="1">
      <w:start w:val="1"/>
      <w:numFmt w:val="bullet"/>
      <w:lvlText w:val=""/>
      <w:lvlJc w:val="left"/>
      <w:pPr>
        <w:tabs>
          <w:tab w:val="num" w:pos="2477"/>
        </w:tabs>
        <w:ind w:left="2477" w:hanging="360"/>
      </w:pPr>
      <w:rPr>
        <w:rFonts w:ascii="Wingdings" w:hAnsi="Wingdings" w:hint="default"/>
        <w:sz w:val="20"/>
      </w:rPr>
    </w:lvl>
    <w:lvl w:ilvl="6" w:tentative="1">
      <w:start w:val="1"/>
      <w:numFmt w:val="bullet"/>
      <w:lvlText w:val=""/>
      <w:lvlJc w:val="left"/>
      <w:pPr>
        <w:tabs>
          <w:tab w:val="num" w:pos="3197"/>
        </w:tabs>
        <w:ind w:left="3197" w:hanging="360"/>
      </w:pPr>
      <w:rPr>
        <w:rFonts w:ascii="Wingdings" w:hAnsi="Wingdings" w:hint="default"/>
        <w:sz w:val="20"/>
      </w:rPr>
    </w:lvl>
    <w:lvl w:ilvl="7" w:tentative="1">
      <w:start w:val="1"/>
      <w:numFmt w:val="bullet"/>
      <w:lvlText w:val=""/>
      <w:lvlJc w:val="left"/>
      <w:pPr>
        <w:tabs>
          <w:tab w:val="num" w:pos="3917"/>
        </w:tabs>
        <w:ind w:left="3917" w:hanging="360"/>
      </w:pPr>
      <w:rPr>
        <w:rFonts w:ascii="Wingdings" w:hAnsi="Wingdings" w:hint="default"/>
        <w:sz w:val="20"/>
      </w:rPr>
    </w:lvl>
    <w:lvl w:ilvl="8" w:tentative="1">
      <w:start w:val="1"/>
      <w:numFmt w:val="bullet"/>
      <w:lvlText w:val=""/>
      <w:lvlJc w:val="left"/>
      <w:pPr>
        <w:tabs>
          <w:tab w:val="num" w:pos="4637"/>
        </w:tabs>
        <w:ind w:left="4637" w:hanging="360"/>
      </w:pPr>
      <w:rPr>
        <w:rFonts w:ascii="Wingdings" w:hAnsi="Wingdings" w:hint="default"/>
        <w:sz w:val="20"/>
      </w:rPr>
    </w:lvl>
  </w:abstractNum>
  <w:abstractNum w:abstractNumId="2" w15:restartNumberingAfterBreak="0">
    <w:nsid w:val="2E955843"/>
    <w:multiLevelType w:val="hybridMultilevel"/>
    <w:tmpl w:val="C308AAD8"/>
    <w:lvl w:ilvl="0" w:tplc="249E3DF4">
      <w:start w:val="4"/>
      <w:numFmt w:val="bullet"/>
      <w:suff w:val="space"/>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A7261EE"/>
    <w:multiLevelType w:val="multilevel"/>
    <w:tmpl w:val="E6889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133025"/>
    <w:multiLevelType w:val="hybridMultilevel"/>
    <w:tmpl w:val="DD3C06CA"/>
    <w:lvl w:ilvl="0" w:tplc="E300FDDC">
      <w:start w:val="1"/>
      <w:numFmt w:val="upperRoman"/>
      <w:lvlText w:val="%1."/>
      <w:lvlJc w:val="right"/>
      <w:pPr>
        <w:ind w:left="3054" w:hanging="360"/>
      </w:pPr>
      <w:rPr>
        <w:rFonts w:hint="default"/>
      </w:rPr>
    </w:lvl>
    <w:lvl w:ilvl="1" w:tplc="04090019" w:tentative="1">
      <w:start w:val="1"/>
      <w:numFmt w:val="lowerLetter"/>
      <w:lvlText w:val="%2."/>
      <w:lvlJc w:val="left"/>
      <w:pPr>
        <w:ind w:left="3774" w:hanging="360"/>
      </w:pPr>
    </w:lvl>
    <w:lvl w:ilvl="2" w:tplc="0409001B" w:tentative="1">
      <w:start w:val="1"/>
      <w:numFmt w:val="lowerRoman"/>
      <w:lvlText w:val="%3."/>
      <w:lvlJc w:val="right"/>
      <w:pPr>
        <w:ind w:left="4494" w:hanging="180"/>
      </w:pPr>
    </w:lvl>
    <w:lvl w:ilvl="3" w:tplc="0409000F" w:tentative="1">
      <w:start w:val="1"/>
      <w:numFmt w:val="decimal"/>
      <w:lvlText w:val="%4."/>
      <w:lvlJc w:val="left"/>
      <w:pPr>
        <w:ind w:left="5214" w:hanging="360"/>
      </w:pPr>
    </w:lvl>
    <w:lvl w:ilvl="4" w:tplc="04090019" w:tentative="1">
      <w:start w:val="1"/>
      <w:numFmt w:val="lowerLetter"/>
      <w:lvlText w:val="%5."/>
      <w:lvlJc w:val="left"/>
      <w:pPr>
        <w:ind w:left="5934" w:hanging="360"/>
      </w:pPr>
    </w:lvl>
    <w:lvl w:ilvl="5" w:tplc="0409001B" w:tentative="1">
      <w:start w:val="1"/>
      <w:numFmt w:val="lowerRoman"/>
      <w:lvlText w:val="%6."/>
      <w:lvlJc w:val="right"/>
      <w:pPr>
        <w:ind w:left="6654" w:hanging="180"/>
      </w:pPr>
    </w:lvl>
    <w:lvl w:ilvl="6" w:tplc="0409000F" w:tentative="1">
      <w:start w:val="1"/>
      <w:numFmt w:val="decimal"/>
      <w:lvlText w:val="%7."/>
      <w:lvlJc w:val="left"/>
      <w:pPr>
        <w:ind w:left="7374" w:hanging="360"/>
      </w:pPr>
    </w:lvl>
    <w:lvl w:ilvl="7" w:tplc="04090019" w:tentative="1">
      <w:start w:val="1"/>
      <w:numFmt w:val="lowerLetter"/>
      <w:lvlText w:val="%8."/>
      <w:lvlJc w:val="left"/>
      <w:pPr>
        <w:ind w:left="8094" w:hanging="360"/>
      </w:pPr>
    </w:lvl>
    <w:lvl w:ilvl="8" w:tplc="0409001B" w:tentative="1">
      <w:start w:val="1"/>
      <w:numFmt w:val="lowerRoman"/>
      <w:lvlText w:val="%9."/>
      <w:lvlJc w:val="right"/>
      <w:pPr>
        <w:ind w:left="8814" w:hanging="180"/>
      </w:pPr>
    </w:lvl>
  </w:abstractNum>
  <w:abstractNum w:abstractNumId="5" w15:restartNumberingAfterBreak="0">
    <w:nsid w:val="466D198C"/>
    <w:multiLevelType w:val="multilevel"/>
    <w:tmpl w:val="270EBCD0"/>
    <w:lvl w:ilvl="0">
      <w:start w:val="1"/>
      <w:numFmt w:val="decimal"/>
      <w:lvlText w:val="%1."/>
      <w:lvlJc w:val="left"/>
      <w:pPr>
        <w:ind w:left="7450" w:hanging="360"/>
      </w:pPr>
      <w:rPr>
        <w:b/>
        <w:bCs/>
        <w:i w:val="0"/>
        <w:iCs w:val="0"/>
      </w:rPr>
    </w:lvl>
    <w:lvl w:ilvl="1">
      <w:start w:val="1"/>
      <w:numFmt w:val="decimal"/>
      <w:lvlText w:val="%1.%2."/>
      <w:lvlJc w:val="left"/>
      <w:pPr>
        <w:ind w:left="7882" w:hanging="432"/>
      </w:pPr>
      <w:rPr>
        <w:b/>
        <w:bCs/>
        <w:i/>
        <w:iCs/>
      </w:rPr>
    </w:lvl>
    <w:lvl w:ilvl="2">
      <w:start w:val="1"/>
      <w:numFmt w:val="decimal"/>
      <w:lvlText w:val="%1.%2.%3."/>
      <w:lvlJc w:val="left"/>
      <w:pPr>
        <w:ind w:left="3474" w:hanging="504"/>
      </w:pPr>
      <w:rPr>
        <w:b w:val="0"/>
        <w:bCs w:val="0"/>
        <w:i/>
        <w:iCs/>
      </w:rPr>
    </w:lvl>
    <w:lvl w:ilvl="3">
      <w:start w:val="1"/>
      <w:numFmt w:val="decimal"/>
      <w:lvlText w:val="%1.%2.%3.%4."/>
      <w:lvlJc w:val="left"/>
      <w:pPr>
        <w:ind w:left="8818" w:hanging="648"/>
      </w:pPr>
    </w:lvl>
    <w:lvl w:ilvl="4">
      <w:start w:val="1"/>
      <w:numFmt w:val="decimal"/>
      <w:lvlText w:val="%1.%2.%3.%4.%5."/>
      <w:lvlJc w:val="left"/>
      <w:pPr>
        <w:ind w:left="9322" w:hanging="792"/>
      </w:pPr>
    </w:lvl>
    <w:lvl w:ilvl="5">
      <w:start w:val="1"/>
      <w:numFmt w:val="decimal"/>
      <w:lvlText w:val="%1.%2.%3.%4.%5.%6."/>
      <w:lvlJc w:val="left"/>
      <w:pPr>
        <w:ind w:left="9826" w:hanging="936"/>
      </w:pPr>
    </w:lvl>
    <w:lvl w:ilvl="6">
      <w:start w:val="1"/>
      <w:numFmt w:val="decimal"/>
      <w:lvlText w:val="%1.%2.%3.%4.%5.%6.%7."/>
      <w:lvlJc w:val="left"/>
      <w:pPr>
        <w:ind w:left="10330" w:hanging="1080"/>
      </w:pPr>
    </w:lvl>
    <w:lvl w:ilvl="7">
      <w:start w:val="1"/>
      <w:numFmt w:val="decimal"/>
      <w:lvlText w:val="%1.%2.%3.%4.%5.%6.%7.%8."/>
      <w:lvlJc w:val="left"/>
      <w:pPr>
        <w:ind w:left="10834" w:hanging="1224"/>
      </w:pPr>
    </w:lvl>
    <w:lvl w:ilvl="8">
      <w:start w:val="1"/>
      <w:numFmt w:val="decimal"/>
      <w:lvlText w:val="%1.%2.%3.%4.%5.%6.%7.%8.%9."/>
      <w:lvlJc w:val="left"/>
      <w:pPr>
        <w:ind w:left="11410" w:hanging="1440"/>
      </w:pPr>
    </w:lvl>
  </w:abstractNum>
  <w:abstractNum w:abstractNumId="6" w15:restartNumberingAfterBreak="0">
    <w:nsid w:val="57FA4C8B"/>
    <w:multiLevelType w:val="multilevel"/>
    <w:tmpl w:val="BE2629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AF524B3"/>
    <w:multiLevelType w:val="hybridMultilevel"/>
    <w:tmpl w:val="355205CE"/>
    <w:lvl w:ilvl="0" w:tplc="024A1306">
      <w:start w:val="1"/>
      <w:numFmt w:val="decimal"/>
      <w:lvlText w:val="%1."/>
      <w:lvlJc w:val="left"/>
      <w:pPr>
        <w:ind w:left="1080" w:hanging="360"/>
      </w:pPr>
      <w:rPr>
        <w:rFonts w:hint="default"/>
        <w:b/>
        <w:color w:val="FF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7E263D9B"/>
    <w:multiLevelType w:val="hybridMultilevel"/>
    <w:tmpl w:val="2270ADF0"/>
    <w:lvl w:ilvl="0" w:tplc="8B98A8FA">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9" w15:restartNumberingAfterBreak="0">
    <w:nsid w:val="7E3A3DE5"/>
    <w:multiLevelType w:val="multilevel"/>
    <w:tmpl w:val="E23CA678"/>
    <w:lvl w:ilvl="0">
      <w:start w:val="1"/>
      <w:numFmt w:val="decimal"/>
      <w:lvlText w:val="%1."/>
      <w:lvlJc w:val="left"/>
      <w:pPr>
        <w:ind w:left="1070" w:hanging="360"/>
      </w:pPr>
      <w:rPr>
        <w:rFonts w:hint="default"/>
        <w:b/>
        <w:bCs w:val="0"/>
        <w:i w:val="0"/>
        <w:iCs/>
      </w:rPr>
    </w:lvl>
    <w:lvl w:ilvl="1">
      <w:start w:val="5"/>
      <w:numFmt w:val="decimal"/>
      <w:isLgl/>
      <w:lvlText w:val="%1.%2."/>
      <w:lvlJc w:val="left"/>
      <w:pPr>
        <w:ind w:left="1855"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935" w:hanging="180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3295" w:hanging="2160"/>
      </w:pPr>
      <w:rPr>
        <w:rFonts w:hint="default"/>
      </w:rPr>
    </w:lvl>
  </w:abstractNum>
  <w:num w:numId="1">
    <w:abstractNumId w:val="4"/>
  </w:num>
  <w:num w:numId="2">
    <w:abstractNumId w:val="4"/>
    <w:lvlOverride w:ilvl="0">
      <w:startOverride w:val="1"/>
    </w:lvlOverride>
  </w:num>
  <w:num w:numId="3">
    <w:abstractNumId w:val="9"/>
  </w:num>
  <w:num w:numId="4">
    <w:abstractNumId w:val="9"/>
    <w:lvlOverride w:ilvl="0">
      <w:startOverride w:val="1"/>
    </w:lvlOverride>
  </w:num>
  <w:num w:numId="5">
    <w:abstractNumId w:val="1"/>
  </w:num>
  <w:num w:numId="6">
    <w:abstractNumId w:val="2"/>
  </w:num>
  <w:num w:numId="7">
    <w:abstractNumId w:val="9"/>
    <w:lvlOverride w:ilvl="0">
      <w:startOverride w:val="1"/>
    </w:lvlOverride>
  </w:num>
  <w:num w:numId="8">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4"/>
    <w:lvlOverride w:ilvl="0">
      <w:startOverride w:val="1"/>
    </w:lvlOverride>
  </w:num>
  <w:num w:numId="12">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9"/>
  </w:num>
  <w:num w:numId="15">
    <w:abstractNumId w:val="4"/>
    <w:lvlOverride w:ilvl="0">
      <w:startOverride w:val="1"/>
    </w:lvlOverride>
  </w:num>
  <w:num w:numId="16">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0"/>
    </w:lvlOverride>
  </w:num>
  <w:num w:numId="18">
    <w:abstractNumId w:val="9"/>
    <w:lvlOverride w:ilvl="0">
      <w:startOverride w:val="8"/>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5"/>
    </w:lvlOverride>
  </w:num>
  <w:num w:numId="20">
    <w:abstractNumId w:val="9"/>
    <w:lvlOverride w:ilvl="0">
      <w:startOverride w:val="5"/>
    </w:lvlOverride>
  </w:num>
  <w:num w:numId="21">
    <w:abstractNumId w:val="9"/>
    <w:lvlOverride w:ilvl="0">
      <w:startOverride w:val="11"/>
    </w:lvlOverride>
  </w:num>
  <w:num w:numId="22">
    <w:abstractNumId w:val="6"/>
  </w:num>
  <w:num w:numId="23">
    <w:abstractNumId w:val="8"/>
  </w:num>
  <w:num w:numId="24">
    <w:abstractNumId w:val="3"/>
  </w:num>
  <w:num w:numId="25">
    <w:abstractNumId w:val="5"/>
  </w:num>
  <w:num w:numId="26">
    <w:abstractNumId w:val="0"/>
  </w:num>
  <w:num w:numId="27">
    <w:abstractNumId w:val="7"/>
  </w:num>
  <w:num w:numId="28">
    <w:abstractNumId w:val="9"/>
    <w:lvlOverride w:ilvl="0">
      <w:startOverride w:val="1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2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hideSpellingErrors/>
  <w:hideGrammaticalError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34D4"/>
    <w:rsid w:val="00000036"/>
    <w:rsid w:val="0000023A"/>
    <w:rsid w:val="00000268"/>
    <w:rsid w:val="0000075B"/>
    <w:rsid w:val="00000A95"/>
    <w:rsid w:val="00000B05"/>
    <w:rsid w:val="00000D5F"/>
    <w:rsid w:val="000018DE"/>
    <w:rsid w:val="00001984"/>
    <w:rsid w:val="00001DE7"/>
    <w:rsid w:val="00002121"/>
    <w:rsid w:val="00002B81"/>
    <w:rsid w:val="00002E2C"/>
    <w:rsid w:val="00003207"/>
    <w:rsid w:val="0000385D"/>
    <w:rsid w:val="00003CD4"/>
    <w:rsid w:val="00003D7E"/>
    <w:rsid w:val="00004251"/>
    <w:rsid w:val="00004CD3"/>
    <w:rsid w:val="000052DD"/>
    <w:rsid w:val="00005332"/>
    <w:rsid w:val="00005AB4"/>
    <w:rsid w:val="00005C08"/>
    <w:rsid w:val="000063E9"/>
    <w:rsid w:val="000067A1"/>
    <w:rsid w:val="00006A71"/>
    <w:rsid w:val="00006FA9"/>
    <w:rsid w:val="000074D3"/>
    <w:rsid w:val="00010F64"/>
    <w:rsid w:val="0001143D"/>
    <w:rsid w:val="0001181A"/>
    <w:rsid w:val="00011E3A"/>
    <w:rsid w:val="00012811"/>
    <w:rsid w:val="00012815"/>
    <w:rsid w:val="00013470"/>
    <w:rsid w:val="00013622"/>
    <w:rsid w:val="000138A3"/>
    <w:rsid w:val="0001397A"/>
    <w:rsid w:val="00013F0A"/>
    <w:rsid w:val="00014067"/>
    <w:rsid w:val="00014B95"/>
    <w:rsid w:val="000150F6"/>
    <w:rsid w:val="00015163"/>
    <w:rsid w:val="000151AE"/>
    <w:rsid w:val="000153CC"/>
    <w:rsid w:val="0001632F"/>
    <w:rsid w:val="00016491"/>
    <w:rsid w:val="0001706A"/>
    <w:rsid w:val="000177AE"/>
    <w:rsid w:val="00017B58"/>
    <w:rsid w:val="00017C65"/>
    <w:rsid w:val="00020941"/>
    <w:rsid w:val="00020CCD"/>
    <w:rsid w:val="000213D1"/>
    <w:rsid w:val="00022973"/>
    <w:rsid w:val="00022C57"/>
    <w:rsid w:val="00022D44"/>
    <w:rsid w:val="000230F5"/>
    <w:rsid w:val="0002406C"/>
    <w:rsid w:val="00024285"/>
    <w:rsid w:val="000242F9"/>
    <w:rsid w:val="000248FE"/>
    <w:rsid w:val="00024FFB"/>
    <w:rsid w:val="00025174"/>
    <w:rsid w:val="00025AFE"/>
    <w:rsid w:val="00026B8F"/>
    <w:rsid w:val="00026E6E"/>
    <w:rsid w:val="00027081"/>
    <w:rsid w:val="0002716E"/>
    <w:rsid w:val="00027692"/>
    <w:rsid w:val="0003030D"/>
    <w:rsid w:val="00030DD1"/>
    <w:rsid w:val="00031788"/>
    <w:rsid w:val="000318E4"/>
    <w:rsid w:val="00031F8C"/>
    <w:rsid w:val="00031FA9"/>
    <w:rsid w:val="00031FD2"/>
    <w:rsid w:val="000320DB"/>
    <w:rsid w:val="0003221B"/>
    <w:rsid w:val="000339FC"/>
    <w:rsid w:val="00033DD5"/>
    <w:rsid w:val="00033FA8"/>
    <w:rsid w:val="0003528E"/>
    <w:rsid w:val="00035911"/>
    <w:rsid w:val="0003704F"/>
    <w:rsid w:val="0003744F"/>
    <w:rsid w:val="00037864"/>
    <w:rsid w:val="00037A92"/>
    <w:rsid w:val="00037A93"/>
    <w:rsid w:val="00037C20"/>
    <w:rsid w:val="00040131"/>
    <w:rsid w:val="00040677"/>
    <w:rsid w:val="000406DF"/>
    <w:rsid w:val="000409C3"/>
    <w:rsid w:val="00040DD5"/>
    <w:rsid w:val="0004166C"/>
    <w:rsid w:val="00041FA4"/>
    <w:rsid w:val="00042350"/>
    <w:rsid w:val="00042D5B"/>
    <w:rsid w:val="00043508"/>
    <w:rsid w:val="00043BD1"/>
    <w:rsid w:val="000441C5"/>
    <w:rsid w:val="00044918"/>
    <w:rsid w:val="00044FE2"/>
    <w:rsid w:val="00045006"/>
    <w:rsid w:val="000470D3"/>
    <w:rsid w:val="0004745D"/>
    <w:rsid w:val="0005018E"/>
    <w:rsid w:val="000504DF"/>
    <w:rsid w:val="000504FD"/>
    <w:rsid w:val="00050A92"/>
    <w:rsid w:val="00051FF6"/>
    <w:rsid w:val="0005458A"/>
    <w:rsid w:val="00054900"/>
    <w:rsid w:val="00054C4E"/>
    <w:rsid w:val="00056198"/>
    <w:rsid w:val="00056433"/>
    <w:rsid w:val="00056E72"/>
    <w:rsid w:val="000571EA"/>
    <w:rsid w:val="0005747B"/>
    <w:rsid w:val="00057CD9"/>
    <w:rsid w:val="00060027"/>
    <w:rsid w:val="00060245"/>
    <w:rsid w:val="0006051B"/>
    <w:rsid w:val="0006053F"/>
    <w:rsid w:val="0006057B"/>
    <w:rsid w:val="000606DC"/>
    <w:rsid w:val="0006170D"/>
    <w:rsid w:val="000617C0"/>
    <w:rsid w:val="00061E11"/>
    <w:rsid w:val="00062E00"/>
    <w:rsid w:val="0006312F"/>
    <w:rsid w:val="0006324E"/>
    <w:rsid w:val="00063733"/>
    <w:rsid w:val="00063C32"/>
    <w:rsid w:val="00064341"/>
    <w:rsid w:val="00064387"/>
    <w:rsid w:val="00064625"/>
    <w:rsid w:val="00064B7A"/>
    <w:rsid w:val="00064FAD"/>
    <w:rsid w:val="00065BF0"/>
    <w:rsid w:val="000667F5"/>
    <w:rsid w:val="0006687E"/>
    <w:rsid w:val="00066A0C"/>
    <w:rsid w:val="00067198"/>
    <w:rsid w:val="00067675"/>
    <w:rsid w:val="0007056A"/>
    <w:rsid w:val="00070D5A"/>
    <w:rsid w:val="0007118C"/>
    <w:rsid w:val="00071676"/>
    <w:rsid w:val="00072A5B"/>
    <w:rsid w:val="00072F57"/>
    <w:rsid w:val="00073377"/>
    <w:rsid w:val="000733A1"/>
    <w:rsid w:val="00074BE4"/>
    <w:rsid w:val="00074D45"/>
    <w:rsid w:val="00074E8A"/>
    <w:rsid w:val="00076197"/>
    <w:rsid w:val="0007657B"/>
    <w:rsid w:val="000766B5"/>
    <w:rsid w:val="00076811"/>
    <w:rsid w:val="000772ED"/>
    <w:rsid w:val="000774E8"/>
    <w:rsid w:val="00077547"/>
    <w:rsid w:val="00077831"/>
    <w:rsid w:val="0008045D"/>
    <w:rsid w:val="000812C9"/>
    <w:rsid w:val="00081B1E"/>
    <w:rsid w:val="00081F94"/>
    <w:rsid w:val="00082B07"/>
    <w:rsid w:val="00083058"/>
    <w:rsid w:val="00083888"/>
    <w:rsid w:val="00083F3E"/>
    <w:rsid w:val="000841FA"/>
    <w:rsid w:val="0008481E"/>
    <w:rsid w:val="000848AC"/>
    <w:rsid w:val="00085E94"/>
    <w:rsid w:val="00086747"/>
    <w:rsid w:val="000870DD"/>
    <w:rsid w:val="00090444"/>
    <w:rsid w:val="000916EA"/>
    <w:rsid w:val="0009172A"/>
    <w:rsid w:val="000918F3"/>
    <w:rsid w:val="00092159"/>
    <w:rsid w:val="00093634"/>
    <w:rsid w:val="00093CDC"/>
    <w:rsid w:val="0009460E"/>
    <w:rsid w:val="000949A3"/>
    <w:rsid w:val="00095138"/>
    <w:rsid w:val="00095335"/>
    <w:rsid w:val="00095F74"/>
    <w:rsid w:val="00096CB4"/>
    <w:rsid w:val="00097FB1"/>
    <w:rsid w:val="000A0028"/>
    <w:rsid w:val="000A0BC4"/>
    <w:rsid w:val="000A0C9E"/>
    <w:rsid w:val="000A0CCF"/>
    <w:rsid w:val="000A14DC"/>
    <w:rsid w:val="000A1766"/>
    <w:rsid w:val="000A264C"/>
    <w:rsid w:val="000A2859"/>
    <w:rsid w:val="000A2970"/>
    <w:rsid w:val="000A2992"/>
    <w:rsid w:val="000A3824"/>
    <w:rsid w:val="000A4D2A"/>
    <w:rsid w:val="000A4D90"/>
    <w:rsid w:val="000A5ECB"/>
    <w:rsid w:val="000A66B9"/>
    <w:rsid w:val="000A6E64"/>
    <w:rsid w:val="000A6E9C"/>
    <w:rsid w:val="000A7306"/>
    <w:rsid w:val="000A7626"/>
    <w:rsid w:val="000B0C28"/>
    <w:rsid w:val="000B0F0A"/>
    <w:rsid w:val="000B17DA"/>
    <w:rsid w:val="000B1F29"/>
    <w:rsid w:val="000B4210"/>
    <w:rsid w:val="000B5649"/>
    <w:rsid w:val="000B5797"/>
    <w:rsid w:val="000B5FC1"/>
    <w:rsid w:val="000B6230"/>
    <w:rsid w:val="000B6F16"/>
    <w:rsid w:val="000B70BE"/>
    <w:rsid w:val="000C1569"/>
    <w:rsid w:val="000C1D20"/>
    <w:rsid w:val="000C1F4A"/>
    <w:rsid w:val="000C208B"/>
    <w:rsid w:val="000C256C"/>
    <w:rsid w:val="000C2644"/>
    <w:rsid w:val="000C2731"/>
    <w:rsid w:val="000C2F17"/>
    <w:rsid w:val="000C3887"/>
    <w:rsid w:val="000C571B"/>
    <w:rsid w:val="000C577B"/>
    <w:rsid w:val="000C5B91"/>
    <w:rsid w:val="000C6A5E"/>
    <w:rsid w:val="000C6AD6"/>
    <w:rsid w:val="000C744C"/>
    <w:rsid w:val="000D075D"/>
    <w:rsid w:val="000D1732"/>
    <w:rsid w:val="000D2FC9"/>
    <w:rsid w:val="000D30BA"/>
    <w:rsid w:val="000D37B7"/>
    <w:rsid w:val="000D3E45"/>
    <w:rsid w:val="000D3FC6"/>
    <w:rsid w:val="000D405C"/>
    <w:rsid w:val="000D428B"/>
    <w:rsid w:val="000D44F7"/>
    <w:rsid w:val="000D534F"/>
    <w:rsid w:val="000D59F5"/>
    <w:rsid w:val="000D620A"/>
    <w:rsid w:val="000D6DD0"/>
    <w:rsid w:val="000D758A"/>
    <w:rsid w:val="000E0086"/>
    <w:rsid w:val="000E05BA"/>
    <w:rsid w:val="000E0EAA"/>
    <w:rsid w:val="000E1188"/>
    <w:rsid w:val="000E1428"/>
    <w:rsid w:val="000E1E6E"/>
    <w:rsid w:val="000E226D"/>
    <w:rsid w:val="000E2625"/>
    <w:rsid w:val="000E2FC7"/>
    <w:rsid w:val="000E311D"/>
    <w:rsid w:val="000E3EBC"/>
    <w:rsid w:val="000E4211"/>
    <w:rsid w:val="000E4CCE"/>
    <w:rsid w:val="000E5353"/>
    <w:rsid w:val="000E5E66"/>
    <w:rsid w:val="000E6EEF"/>
    <w:rsid w:val="000E72C5"/>
    <w:rsid w:val="000F0055"/>
    <w:rsid w:val="000F0CAC"/>
    <w:rsid w:val="000F0CCF"/>
    <w:rsid w:val="000F0E35"/>
    <w:rsid w:val="000F0F2A"/>
    <w:rsid w:val="000F3AF2"/>
    <w:rsid w:val="000F3D33"/>
    <w:rsid w:val="000F4084"/>
    <w:rsid w:val="000F4524"/>
    <w:rsid w:val="000F476C"/>
    <w:rsid w:val="000F4C6A"/>
    <w:rsid w:val="000F4DDB"/>
    <w:rsid w:val="000F5343"/>
    <w:rsid w:val="000F5872"/>
    <w:rsid w:val="000F657D"/>
    <w:rsid w:val="000F7907"/>
    <w:rsid w:val="000F7F86"/>
    <w:rsid w:val="001006F7"/>
    <w:rsid w:val="00100766"/>
    <w:rsid w:val="00100A9A"/>
    <w:rsid w:val="00100D85"/>
    <w:rsid w:val="001025A7"/>
    <w:rsid w:val="001026FF"/>
    <w:rsid w:val="00102A7E"/>
    <w:rsid w:val="00102DDF"/>
    <w:rsid w:val="00102EC8"/>
    <w:rsid w:val="0010319A"/>
    <w:rsid w:val="00104347"/>
    <w:rsid w:val="00104498"/>
    <w:rsid w:val="0010479C"/>
    <w:rsid w:val="001057C0"/>
    <w:rsid w:val="00105B5D"/>
    <w:rsid w:val="00105D4C"/>
    <w:rsid w:val="00105F49"/>
    <w:rsid w:val="0010740E"/>
    <w:rsid w:val="00107F2F"/>
    <w:rsid w:val="00107F58"/>
    <w:rsid w:val="0011028F"/>
    <w:rsid w:val="00110FD1"/>
    <w:rsid w:val="00111929"/>
    <w:rsid w:val="00111A39"/>
    <w:rsid w:val="00112409"/>
    <w:rsid w:val="00112B67"/>
    <w:rsid w:val="00113467"/>
    <w:rsid w:val="001139A3"/>
    <w:rsid w:val="00114219"/>
    <w:rsid w:val="0011429C"/>
    <w:rsid w:val="001143C6"/>
    <w:rsid w:val="00114732"/>
    <w:rsid w:val="0011584F"/>
    <w:rsid w:val="0011596B"/>
    <w:rsid w:val="00116344"/>
    <w:rsid w:val="00117951"/>
    <w:rsid w:val="00117C6B"/>
    <w:rsid w:val="001204E1"/>
    <w:rsid w:val="00120B0A"/>
    <w:rsid w:val="001211F3"/>
    <w:rsid w:val="00121502"/>
    <w:rsid w:val="00121C4F"/>
    <w:rsid w:val="0012225C"/>
    <w:rsid w:val="0012293A"/>
    <w:rsid w:val="00123B83"/>
    <w:rsid w:val="00123F35"/>
    <w:rsid w:val="00123FAB"/>
    <w:rsid w:val="00124DAD"/>
    <w:rsid w:val="00124EF2"/>
    <w:rsid w:val="00124F58"/>
    <w:rsid w:val="001252A9"/>
    <w:rsid w:val="00125A60"/>
    <w:rsid w:val="0012648C"/>
    <w:rsid w:val="00127490"/>
    <w:rsid w:val="0013088D"/>
    <w:rsid w:val="00130AA7"/>
    <w:rsid w:val="00130CEB"/>
    <w:rsid w:val="001310B8"/>
    <w:rsid w:val="00131257"/>
    <w:rsid w:val="00131443"/>
    <w:rsid w:val="0013322F"/>
    <w:rsid w:val="00134517"/>
    <w:rsid w:val="00134BE5"/>
    <w:rsid w:val="0013580C"/>
    <w:rsid w:val="00135B70"/>
    <w:rsid w:val="0013660C"/>
    <w:rsid w:val="0013710B"/>
    <w:rsid w:val="001375AC"/>
    <w:rsid w:val="001401C0"/>
    <w:rsid w:val="001414A9"/>
    <w:rsid w:val="00141CD2"/>
    <w:rsid w:val="00141DD4"/>
    <w:rsid w:val="0014220E"/>
    <w:rsid w:val="00142753"/>
    <w:rsid w:val="00143193"/>
    <w:rsid w:val="001438F4"/>
    <w:rsid w:val="00143A72"/>
    <w:rsid w:val="0014499B"/>
    <w:rsid w:val="00146CF1"/>
    <w:rsid w:val="00146F78"/>
    <w:rsid w:val="00150062"/>
    <w:rsid w:val="00150344"/>
    <w:rsid w:val="001503B7"/>
    <w:rsid w:val="001510A4"/>
    <w:rsid w:val="00152010"/>
    <w:rsid w:val="00152AB6"/>
    <w:rsid w:val="00153540"/>
    <w:rsid w:val="00154212"/>
    <w:rsid w:val="00154459"/>
    <w:rsid w:val="00154AF3"/>
    <w:rsid w:val="00154FDF"/>
    <w:rsid w:val="00156A1C"/>
    <w:rsid w:val="00156D58"/>
    <w:rsid w:val="00156E83"/>
    <w:rsid w:val="00157815"/>
    <w:rsid w:val="00157E24"/>
    <w:rsid w:val="00157F5B"/>
    <w:rsid w:val="001609EA"/>
    <w:rsid w:val="00160EE1"/>
    <w:rsid w:val="0016122B"/>
    <w:rsid w:val="001629D7"/>
    <w:rsid w:val="00162C39"/>
    <w:rsid w:val="001639A4"/>
    <w:rsid w:val="00163C7C"/>
    <w:rsid w:val="00164279"/>
    <w:rsid w:val="001664FE"/>
    <w:rsid w:val="0016698A"/>
    <w:rsid w:val="00166F56"/>
    <w:rsid w:val="001670B1"/>
    <w:rsid w:val="001672E3"/>
    <w:rsid w:val="00170104"/>
    <w:rsid w:val="001702D2"/>
    <w:rsid w:val="00171297"/>
    <w:rsid w:val="00171452"/>
    <w:rsid w:val="00171548"/>
    <w:rsid w:val="00171FA6"/>
    <w:rsid w:val="00172385"/>
    <w:rsid w:val="001724B4"/>
    <w:rsid w:val="001732A9"/>
    <w:rsid w:val="001739F3"/>
    <w:rsid w:val="00173A5E"/>
    <w:rsid w:val="00173AFB"/>
    <w:rsid w:val="00174681"/>
    <w:rsid w:val="00174B3B"/>
    <w:rsid w:val="00174C06"/>
    <w:rsid w:val="0017501D"/>
    <w:rsid w:val="00175D6E"/>
    <w:rsid w:val="00176160"/>
    <w:rsid w:val="0017752D"/>
    <w:rsid w:val="00177646"/>
    <w:rsid w:val="00177876"/>
    <w:rsid w:val="00177C00"/>
    <w:rsid w:val="00177D96"/>
    <w:rsid w:val="00180A79"/>
    <w:rsid w:val="00180DBC"/>
    <w:rsid w:val="00181399"/>
    <w:rsid w:val="00181596"/>
    <w:rsid w:val="00181657"/>
    <w:rsid w:val="00181E3E"/>
    <w:rsid w:val="00181E76"/>
    <w:rsid w:val="0018246F"/>
    <w:rsid w:val="0018277E"/>
    <w:rsid w:val="00183DB4"/>
    <w:rsid w:val="00183FDE"/>
    <w:rsid w:val="0018533E"/>
    <w:rsid w:val="00185A98"/>
    <w:rsid w:val="00185C93"/>
    <w:rsid w:val="00185E26"/>
    <w:rsid w:val="001879C0"/>
    <w:rsid w:val="00187CB8"/>
    <w:rsid w:val="001901F0"/>
    <w:rsid w:val="00190AD7"/>
    <w:rsid w:val="00190E0F"/>
    <w:rsid w:val="00191406"/>
    <w:rsid w:val="001915C7"/>
    <w:rsid w:val="00191908"/>
    <w:rsid w:val="00191CE7"/>
    <w:rsid w:val="00192985"/>
    <w:rsid w:val="00193F57"/>
    <w:rsid w:val="00194316"/>
    <w:rsid w:val="00194DCD"/>
    <w:rsid w:val="0019531B"/>
    <w:rsid w:val="00195CCD"/>
    <w:rsid w:val="00195E75"/>
    <w:rsid w:val="001973FE"/>
    <w:rsid w:val="00197781"/>
    <w:rsid w:val="001A0A48"/>
    <w:rsid w:val="001A0D86"/>
    <w:rsid w:val="001A146E"/>
    <w:rsid w:val="001A17A0"/>
    <w:rsid w:val="001A2168"/>
    <w:rsid w:val="001A2B67"/>
    <w:rsid w:val="001A3D3F"/>
    <w:rsid w:val="001A45A6"/>
    <w:rsid w:val="001A4D2C"/>
    <w:rsid w:val="001A60FD"/>
    <w:rsid w:val="001A6448"/>
    <w:rsid w:val="001A6B65"/>
    <w:rsid w:val="001A761B"/>
    <w:rsid w:val="001A7830"/>
    <w:rsid w:val="001A78AC"/>
    <w:rsid w:val="001A791E"/>
    <w:rsid w:val="001A7F49"/>
    <w:rsid w:val="001B01B1"/>
    <w:rsid w:val="001B1988"/>
    <w:rsid w:val="001B2495"/>
    <w:rsid w:val="001B3043"/>
    <w:rsid w:val="001B3CA5"/>
    <w:rsid w:val="001B47C1"/>
    <w:rsid w:val="001B4A12"/>
    <w:rsid w:val="001B4CD2"/>
    <w:rsid w:val="001B4D40"/>
    <w:rsid w:val="001B502B"/>
    <w:rsid w:val="001B54DE"/>
    <w:rsid w:val="001B55A4"/>
    <w:rsid w:val="001B5C98"/>
    <w:rsid w:val="001B5F0B"/>
    <w:rsid w:val="001B5F6D"/>
    <w:rsid w:val="001B64E7"/>
    <w:rsid w:val="001B6D25"/>
    <w:rsid w:val="001B6DA8"/>
    <w:rsid w:val="001B7138"/>
    <w:rsid w:val="001B7405"/>
    <w:rsid w:val="001B7BC7"/>
    <w:rsid w:val="001C08EE"/>
    <w:rsid w:val="001C10A1"/>
    <w:rsid w:val="001C13B8"/>
    <w:rsid w:val="001C14F9"/>
    <w:rsid w:val="001C1E12"/>
    <w:rsid w:val="001C222B"/>
    <w:rsid w:val="001C237B"/>
    <w:rsid w:val="001C26CE"/>
    <w:rsid w:val="001C29FE"/>
    <w:rsid w:val="001C2F6B"/>
    <w:rsid w:val="001C2FA3"/>
    <w:rsid w:val="001C37C2"/>
    <w:rsid w:val="001C4035"/>
    <w:rsid w:val="001C4490"/>
    <w:rsid w:val="001C4503"/>
    <w:rsid w:val="001C48CD"/>
    <w:rsid w:val="001C5224"/>
    <w:rsid w:val="001C612A"/>
    <w:rsid w:val="001C6191"/>
    <w:rsid w:val="001C7154"/>
    <w:rsid w:val="001C7221"/>
    <w:rsid w:val="001C7895"/>
    <w:rsid w:val="001C79A6"/>
    <w:rsid w:val="001C7A6A"/>
    <w:rsid w:val="001C7D6F"/>
    <w:rsid w:val="001C7E6E"/>
    <w:rsid w:val="001C7F8E"/>
    <w:rsid w:val="001D0063"/>
    <w:rsid w:val="001D0DA3"/>
    <w:rsid w:val="001D1483"/>
    <w:rsid w:val="001D19BB"/>
    <w:rsid w:val="001D2982"/>
    <w:rsid w:val="001D2B93"/>
    <w:rsid w:val="001D2BA5"/>
    <w:rsid w:val="001D3296"/>
    <w:rsid w:val="001D41EA"/>
    <w:rsid w:val="001D47E0"/>
    <w:rsid w:val="001D4A10"/>
    <w:rsid w:val="001D4B55"/>
    <w:rsid w:val="001D506F"/>
    <w:rsid w:val="001D5271"/>
    <w:rsid w:val="001D5516"/>
    <w:rsid w:val="001D5FCA"/>
    <w:rsid w:val="001D690F"/>
    <w:rsid w:val="001D739F"/>
    <w:rsid w:val="001E0163"/>
    <w:rsid w:val="001E1543"/>
    <w:rsid w:val="001E1613"/>
    <w:rsid w:val="001E1BAE"/>
    <w:rsid w:val="001E20C1"/>
    <w:rsid w:val="001E2655"/>
    <w:rsid w:val="001E30F1"/>
    <w:rsid w:val="001E3360"/>
    <w:rsid w:val="001E4C50"/>
    <w:rsid w:val="001E5A7B"/>
    <w:rsid w:val="001E5AA7"/>
    <w:rsid w:val="001E6A72"/>
    <w:rsid w:val="001E6E1F"/>
    <w:rsid w:val="001E7172"/>
    <w:rsid w:val="001E7519"/>
    <w:rsid w:val="001E7B04"/>
    <w:rsid w:val="001F095C"/>
    <w:rsid w:val="001F0E64"/>
    <w:rsid w:val="001F1037"/>
    <w:rsid w:val="001F130E"/>
    <w:rsid w:val="001F1414"/>
    <w:rsid w:val="001F146B"/>
    <w:rsid w:val="001F162C"/>
    <w:rsid w:val="001F174E"/>
    <w:rsid w:val="001F1887"/>
    <w:rsid w:val="001F19AC"/>
    <w:rsid w:val="001F399D"/>
    <w:rsid w:val="001F3A80"/>
    <w:rsid w:val="001F5BD6"/>
    <w:rsid w:val="001F6845"/>
    <w:rsid w:val="001F6EBE"/>
    <w:rsid w:val="001F7097"/>
    <w:rsid w:val="001F711B"/>
    <w:rsid w:val="001F7486"/>
    <w:rsid w:val="001F75EB"/>
    <w:rsid w:val="001F7E86"/>
    <w:rsid w:val="00200536"/>
    <w:rsid w:val="002010B3"/>
    <w:rsid w:val="00201755"/>
    <w:rsid w:val="002028EC"/>
    <w:rsid w:val="00202FF8"/>
    <w:rsid w:val="00203004"/>
    <w:rsid w:val="002033F4"/>
    <w:rsid w:val="002036D1"/>
    <w:rsid w:val="002037B3"/>
    <w:rsid w:val="00203A4A"/>
    <w:rsid w:val="00204033"/>
    <w:rsid w:val="00204120"/>
    <w:rsid w:val="002045BA"/>
    <w:rsid w:val="0020507F"/>
    <w:rsid w:val="00206124"/>
    <w:rsid w:val="0020648D"/>
    <w:rsid w:val="00206FDB"/>
    <w:rsid w:val="00207737"/>
    <w:rsid w:val="00207EA2"/>
    <w:rsid w:val="00210D69"/>
    <w:rsid w:val="00210E24"/>
    <w:rsid w:val="00210FC2"/>
    <w:rsid w:val="00211761"/>
    <w:rsid w:val="0021181E"/>
    <w:rsid w:val="00211E1B"/>
    <w:rsid w:val="0021227A"/>
    <w:rsid w:val="00212357"/>
    <w:rsid w:val="00212536"/>
    <w:rsid w:val="00212A94"/>
    <w:rsid w:val="002132A0"/>
    <w:rsid w:val="002136C2"/>
    <w:rsid w:val="00213800"/>
    <w:rsid w:val="00213C2D"/>
    <w:rsid w:val="002140BF"/>
    <w:rsid w:val="00214CE0"/>
    <w:rsid w:val="00215348"/>
    <w:rsid w:val="00215986"/>
    <w:rsid w:val="00215B25"/>
    <w:rsid w:val="00215C61"/>
    <w:rsid w:val="002165DE"/>
    <w:rsid w:val="00216DD8"/>
    <w:rsid w:val="00217E28"/>
    <w:rsid w:val="0022182C"/>
    <w:rsid w:val="00221986"/>
    <w:rsid w:val="00221A45"/>
    <w:rsid w:val="00221B1B"/>
    <w:rsid w:val="0022252E"/>
    <w:rsid w:val="00222980"/>
    <w:rsid w:val="00222DA5"/>
    <w:rsid w:val="00222F60"/>
    <w:rsid w:val="002233C5"/>
    <w:rsid w:val="00223782"/>
    <w:rsid w:val="00223F16"/>
    <w:rsid w:val="00225198"/>
    <w:rsid w:val="002258EE"/>
    <w:rsid w:val="00225E96"/>
    <w:rsid w:val="002263D5"/>
    <w:rsid w:val="00226A16"/>
    <w:rsid w:val="00227810"/>
    <w:rsid w:val="00227CEE"/>
    <w:rsid w:val="0023036C"/>
    <w:rsid w:val="002303F4"/>
    <w:rsid w:val="00230FED"/>
    <w:rsid w:val="00230FF5"/>
    <w:rsid w:val="00231F16"/>
    <w:rsid w:val="00232CFB"/>
    <w:rsid w:val="002338BB"/>
    <w:rsid w:val="00233CD6"/>
    <w:rsid w:val="002341A8"/>
    <w:rsid w:val="002354DC"/>
    <w:rsid w:val="00235A1E"/>
    <w:rsid w:val="00235EC9"/>
    <w:rsid w:val="00240470"/>
    <w:rsid w:val="00240CD3"/>
    <w:rsid w:val="00240E9E"/>
    <w:rsid w:val="00241932"/>
    <w:rsid w:val="00241FF2"/>
    <w:rsid w:val="0024242C"/>
    <w:rsid w:val="0024319C"/>
    <w:rsid w:val="002435F3"/>
    <w:rsid w:val="002438A0"/>
    <w:rsid w:val="00243FB5"/>
    <w:rsid w:val="00244698"/>
    <w:rsid w:val="00244BD1"/>
    <w:rsid w:val="00244D50"/>
    <w:rsid w:val="00245501"/>
    <w:rsid w:val="00245733"/>
    <w:rsid w:val="00246900"/>
    <w:rsid w:val="0024721E"/>
    <w:rsid w:val="00250F97"/>
    <w:rsid w:val="00250FD1"/>
    <w:rsid w:val="00251415"/>
    <w:rsid w:val="00251CCA"/>
    <w:rsid w:val="0025330C"/>
    <w:rsid w:val="00253EBE"/>
    <w:rsid w:val="0025424B"/>
    <w:rsid w:val="00254537"/>
    <w:rsid w:val="00254CA4"/>
    <w:rsid w:val="0025566B"/>
    <w:rsid w:val="00255823"/>
    <w:rsid w:val="00255DA3"/>
    <w:rsid w:val="00255DC8"/>
    <w:rsid w:val="00256986"/>
    <w:rsid w:val="00256CBA"/>
    <w:rsid w:val="00256D7F"/>
    <w:rsid w:val="00256F22"/>
    <w:rsid w:val="002578F7"/>
    <w:rsid w:val="002579A4"/>
    <w:rsid w:val="00257A9D"/>
    <w:rsid w:val="00257CF6"/>
    <w:rsid w:val="00257E84"/>
    <w:rsid w:val="0026121F"/>
    <w:rsid w:val="002626FF"/>
    <w:rsid w:val="002648FB"/>
    <w:rsid w:val="00266346"/>
    <w:rsid w:val="00266C75"/>
    <w:rsid w:val="00266FD8"/>
    <w:rsid w:val="002700DC"/>
    <w:rsid w:val="002701BE"/>
    <w:rsid w:val="00271351"/>
    <w:rsid w:val="002728CE"/>
    <w:rsid w:val="00272E21"/>
    <w:rsid w:val="002737D0"/>
    <w:rsid w:val="00273871"/>
    <w:rsid w:val="00274639"/>
    <w:rsid w:val="00274C7F"/>
    <w:rsid w:val="0027502D"/>
    <w:rsid w:val="0027579E"/>
    <w:rsid w:val="0027583F"/>
    <w:rsid w:val="00276D59"/>
    <w:rsid w:val="00277122"/>
    <w:rsid w:val="0027769C"/>
    <w:rsid w:val="00277883"/>
    <w:rsid w:val="00277BB0"/>
    <w:rsid w:val="00277EE4"/>
    <w:rsid w:val="002801AE"/>
    <w:rsid w:val="00280BE8"/>
    <w:rsid w:val="00281982"/>
    <w:rsid w:val="0028204C"/>
    <w:rsid w:val="00282716"/>
    <w:rsid w:val="002836E0"/>
    <w:rsid w:val="002839C1"/>
    <w:rsid w:val="00283BDD"/>
    <w:rsid w:val="00284E49"/>
    <w:rsid w:val="0028502F"/>
    <w:rsid w:val="002850FF"/>
    <w:rsid w:val="002856CE"/>
    <w:rsid w:val="00285DB1"/>
    <w:rsid w:val="002860CB"/>
    <w:rsid w:val="0028612E"/>
    <w:rsid w:val="002861F8"/>
    <w:rsid w:val="0028731A"/>
    <w:rsid w:val="002901E7"/>
    <w:rsid w:val="002903B9"/>
    <w:rsid w:val="00290607"/>
    <w:rsid w:val="00290869"/>
    <w:rsid w:val="0029095C"/>
    <w:rsid w:val="00290ADD"/>
    <w:rsid w:val="002924F5"/>
    <w:rsid w:val="00292D19"/>
    <w:rsid w:val="00292D31"/>
    <w:rsid w:val="002932C1"/>
    <w:rsid w:val="0029411C"/>
    <w:rsid w:val="0029525D"/>
    <w:rsid w:val="00296EAB"/>
    <w:rsid w:val="002A156D"/>
    <w:rsid w:val="002A1644"/>
    <w:rsid w:val="002A1BF1"/>
    <w:rsid w:val="002A408B"/>
    <w:rsid w:val="002A4EC0"/>
    <w:rsid w:val="002A5347"/>
    <w:rsid w:val="002A5635"/>
    <w:rsid w:val="002A5E7D"/>
    <w:rsid w:val="002A6B87"/>
    <w:rsid w:val="002A7121"/>
    <w:rsid w:val="002B0394"/>
    <w:rsid w:val="002B0698"/>
    <w:rsid w:val="002B0A02"/>
    <w:rsid w:val="002B13BB"/>
    <w:rsid w:val="002B1540"/>
    <w:rsid w:val="002B1B64"/>
    <w:rsid w:val="002B272B"/>
    <w:rsid w:val="002B3674"/>
    <w:rsid w:val="002B36D3"/>
    <w:rsid w:val="002B41F0"/>
    <w:rsid w:val="002B44D8"/>
    <w:rsid w:val="002B4738"/>
    <w:rsid w:val="002B5DF7"/>
    <w:rsid w:val="002B621B"/>
    <w:rsid w:val="002B6574"/>
    <w:rsid w:val="002B7301"/>
    <w:rsid w:val="002B7535"/>
    <w:rsid w:val="002B7C0B"/>
    <w:rsid w:val="002C0034"/>
    <w:rsid w:val="002C13AE"/>
    <w:rsid w:val="002C13BE"/>
    <w:rsid w:val="002C1469"/>
    <w:rsid w:val="002C2031"/>
    <w:rsid w:val="002C2495"/>
    <w:rsid w:val="002C3708"/>
    <w:rsid w:val="002C3A8A"/>
    <w:rsid w:val="002C3FF3"/>
    <w:rsid w:val="002C4562"/>
    <w:rsid w:val="002C4C44"/>
    <w:rsid w:val="002C5A30"/>
    <w:rsid w:val="002C5C50"/>
    <w:rsid w:val="002C5C8D"/>
    <w:rsid w:val="002D1547"/>
    <w:rsid w:val="002D1CDD"/>
    <w:rsid w:val="002D1CF0"/>
    <w:rsid w:val="002D1E9C"/>
    <w:rsid w:val="002D1EBD"/>
    <w:rsid w:val="002D234C"/>
    <w:rsid w:val="002D2674"/>
    <w:rsid w:val="002D30E2"/>
    <w:rsid w:val="002D3413"/>
    <w:rsid w:val="002D42CE"/>
    <w:rsid w:val="002D4325"/>
    <w:rsid w:val="002D474B"/>
    <w:rsid w:val="002D484E"/>
    <w:rsid w:val="002D6475"/>
    <w:rsid w:val="002D7861"/>
    <w:rsid w:val="002D7F5A"/>
    <w:rsid w:val="002E01DB"/>
    <w:rsid w:val="002E04D5"/>
    <w:rsid w:val="002E0D7B"/>
    <w:rsid w:val="002E0EC3"/>
    <w:rsid w:val="002E1323"/>
    <w:rsid w:val="002E1D6A"/>
    <w:rsid w:val="002E33F2"/>
    <w:rsid w:val="002E3C4F"/>
    <w:rsid w:val="002E3E6F"/>
    <w:rsid w:val="002E4956"/>
    <w:rsid w:val="002E55AB"/>
    <w:rsid w:val="002E5714"/>
    <w:rsid w:val="002E59B9"/>
    <w:rsid w:val="002E7022"/>
    <w:rsid w:val="002E7DA3"/>
    <w:rsid w:val="002F003C"/>
    <w:rsid w:val="002F0230"/>
    <w:rsid w:val="002F079E"/>
    <w:rsid w:val="002F0DE3"/>
    <w:rsid w:val="002F1153"/>
    <w:rsid w:val="002F1D00"/>
    <w:rsid w:val="002F2A5F"/>
    <w:rsid w:val="002F2DE5"/>
    <w:rsid w:val="002F359D"/>
    <w:rsid w:val="002F38AC"/>
    <w:rsid w:val="002F3920"/>
    <w:rsid w:val="002F3AFC"/>
    <w:rsid w:val="002F3DBE"/>
    <w:rsid w:val="002F4A03"/>
    <w:rsid w:val="002F4C2D"/>
    <w:rsid w:val="002F598D"/>
    <w:rsid w:val="002F6A5D"/>
    <w:rsid w:val="002F6BDB"/>
    <w:rsid w:val="002F6EA8"/>
    <w:rsid w:val="002F73EC"/>
    <w:rsid w:val="002F7DEC"/>
    <w:rsid w:val="00300C60"/>
    <w:rsid w:val="003016F4"/>
    <w:rsid w:val="003018C9"/>
    <w:rsid w:val="00301B9C"/>
    <w:rsid w:val="00301EEC"/>
    <w:rsid w:val="00302476"/>
    <w:rsid w:val="00302682"/>
    <w:rsid w:val="003029BC"/>
    <w:rsid w:val="0030384E"/>
    <w:rsid w:val="00303A0B"/>
    <w:rsid w:val="00303F85"/>
    <w:rsid w:val="00304208"/>
    <w:rsid w:val="00305398"/>
    <w:rsid w:val="00306092"/>
    <w:rsid w:val="003062A5"/>
    <w:rsid w:val="00306C91"/>
    <w:rsid w:val="00307062"/>
    <w:rsid w:val="0030770C"/>
    <w:rsid w:val="00310DDF"/>
    <w:rsid w:val="003115C6"/>
    <w:rsid w:val="003141FE"/>
    <w:rsid w:val="00314479"/>
    <w:rsid w:val="0031455B"/>
    <w:rsid w:val="0031489D"/>
    <w:rsid w:val="003149A4"/>
    <w:rsid w:val="00314C70"/>
    <w:rsid w:val="00315BCF"/>
    <w:rsid w:val="003165A4"/>
    <w:rsid w:val="00316899"/>
    <w:rsid w:val="00317195"/>
    <w:rsid w:val="003175C0"/>
    <w:rsid w:val="0031764E"/>
    <w:rsid w:val="003176F2"/>
    <w:rsid w:val="00317DCA"/>
    <w:rsid w:val="0032026C"/>
    <w:rsid w:val="00320816"/>
    <w:rsid w:val="00320FA3"/>
    <w:rsid w:val="003211A4"/>
    <w:rsid w:val="003214DF"/>
    <w:rsid w:val="00322240"/>
    <w:rsid w:val="0032282D"/>
    <w:rsid w:val="0032291F"/>
    <w:rsid w:val="0032375C"/>
    <w:rsid w:val="00324998"/>
    <w:rsid w:val="00324DDD"/>
    <w:rsid w:val="00324F7C"/>
    <w:rsid w:val="00325215"/>
    <w:rsid w:val="003254A8"/>
    <w:rsid w:val="003258D8"/>
    <w:rsid w:val="0032604F"/>
    <w:rsid w:val="0032613A"/>
    <w:rsid w:val="003261A7"/>
    <w:rsid w:val="003262F2"/>
    <w:rsid w:val="00326A19"/>
    <w:rsid w:val="00326CE3"/>
    <w:rsid w:val="00326FCE"/>
    <w:rsid w:val="0032744F"/>
    <w:rsid w:val="00330141"/>
    <w:rsid w:val="003302CE"/>
    <w:rsid w:val="003307F3"/>
    <w:rsid w:val="00330879"/>
    <w:rsid w:val="00331EE2"/>
    <w:rsid w:val="00332232"/>
    <w:rsid w:val="00332574"/>
    <w:rsid w:val="00332D56"/>
    <w:rsid w:val="003330A3"/>
    <w:rsid w:val="003330E0"/>
    <w:rsid w:val="00333722"/>
    <w:rsid w:val="003338B4"/>
    <w:rsid w:val="003340BD"/>
    <w:rsid w:val="0033545B"/>
    <w:rsid w:val="0033547E"/>
    <w:rsid w:val="003355CD"/>
    <w:rsid w:val="00335B97"/>
    <w:rsid w:val="00336E15"/>
    <w:rsid w:val="00337A15"/>
    <w:rsid w:val="00337B33"/>
    <w:rsid w:val="0034128C"/>
    <w:rsid w:val="00341329"/>
    <w:rsid w:val="00341491"/>
    <w:rsid w:val="00341E25"/>
    <w:rsid w:val="00342E29"/>
    <w:rsid w:val="003433E0"/>
    <w:rsid w:val="00344391"/>
    <w:rsid w:val="0034478C"/>
    <w:rsid w:val="003448A3"/>
    <w:rsid w:val="0034519F"/>
    <w:rsid w:val="00345412"/>
    <w:rsid w:val="00345F0B"/>
    <w:rsid w:val="0034603D"/>
    <w:rsid w:val="00346888"/>
    <w:rsid w:val="003468A4"/>
    <w:rsid w:val="00347EB2"/>
    <w:rsid w:val="003506A8"/>
    <w:rsid w:val="0035138A"/>
    <w:rsid w:val="00352326"/>
    <w:rsid w:val="00352467"/>
    <w:rsid w:val="00352A9B"/>
    <w:rsid w:val="00353EC9"/>
    <w:rsid w:val="00354255"/>
    <w:rsid w:val="0035479F"/>
    <w:rsid w:val="003549E8"/>
    <w:rsid w:val="0035501B"/>
    <w:rsid w:val="00355561"/>
    <w:rsid w:val="00355A41"/>
    <w:rsid w:val="00356B6F"/>
    <w:rsid w:val="00356BD7"/>
    <w:rsid w:val="00356F10"/>
    <w:rsid w:val="00360402"/>
    <w:rsid w:val="00360580"/>
    <w:rsid w:val="003605DE"/>
    <w:rsid w:val="00360945"/>
    <w:rsid w:val="0036096C"/>
    <w:rsid w:val="00360DB3"/>
    <w:rsid w:val="00361484"/>
    <w:rsid w:val="00361624"/>
    <w:rsid w:val="003616E6"/>
    <w:rsid w:val="00361918"/>
    <w:rsid w:val="0036214F"/>
    <w:rsid w:val="003628EC"/>
    <w:rsid w:val="00362BA1"/>
    <w:rsid w:val="00363BBB"/>
    <w:rsid w:val="003643FE"/>
    <w:rsid w:val="00364E00"/>
    <w:rsid w:val="00365147"/>
    <w:rsid w:val="0036586C"/>
    <w:rsid w:val="00365D47"/>
    <w:rsid w:val="00366834"/>
    <w:rsid w:val="0036696F"/>
    <w:rsid w:val="00366C9E"/>
    <w:rsid w:val="003675B0"/>
    <w:rsid w:val="00367C33"/>
    <w:rsid w:val="0037080F"/>
    <w:rsid w:val="003709FF"/>
    <w:rsid w:val="00370B8C"/>
    <w:rsid w:val="00370E85"/>
    <w:rsid w:val="00371914"/>
    <w:rsid w:val="00371CAD"/>
    <w:rsid w:val="00372D48"/>
    <w:rsid w:val="00372FF9"/>
    <w:rsid w:val="003730DD"/>
    <w:rsid w:val="003731F0"/>
    <w:rsid w:val="003735CB"/>
    <w:rsid w:val="003735CF"/>
    <w:rsid w:val="003744AD"/>
    <w:rsid w:val="003748ED"/>
    <w:rsid w:val="00374C25"/>
    <w:rsid w:val="003753E7"/>
    <w:rsid w:val="003755CE"/>
    <w:rsid w:val="00376129"/>
    <w:rsid w:val="00377298"/>
    <w:rsid w:val="00377591"/>
    <w:rsid w:val="0037763F"/>
    <w:rsid w:val="0037783E"/>
    <w:rsid w:val="00380A33"/>
    <w:rsid w:val="00380A48"/>
    <w:rsid w:val="0038131C"/>
    <w:rsid w:val="003817F6"/>
    <w:rsid w:val="00381C5A"/>
    <w:rsid w:val="00381E4C"/>
    <w:rsid w:val="00382284"/>
    <w:rsid w:val="003822B8"/>
    <w:rsid w:val="003827BA"/>
    <w:rsid w:val="0038297B"/>
    <w:rsid w:val="00383025"/>
    <w:rsid w:val="00383034"/>
    <w:rsid w:val="0038340B"/>
    <w:rsid w:val="0038393C"/>
    <w:rsid w:val="00383EA5"/>
    <w:rsid w:val="003848F4"/>
    <w:rsid w:val="00384FA1"/>
    <w:rsid w:val="003855C6"/>
    <w:rsid w:val="00386038"/>
    <w:rsid w:val="003870F3"/>
    <w:rsid w:val="00387147"/>
    <w:rsid w:val="003879A3"/>
    <w:rsid w:val="00390225"/>
    <w:rsid w:val="00390352"/>
    <w:rsid w:val="003906B5"/>
    <w:rsid w:val="003911BD"/>
    <w:rsid w:val="003911DD"/>
    <w:rsid w:val="003912A8"/>
    <w:rsid w:val="00391F51"/>
    <w:rsid w:val="0039291C"/>
    <w:rsid w:val="003947A8"/>
    <w:rsid w:val="0039561D"/>
    <w:rsid w:val="00395782"/>
    <w:rsid w:val="003957BC"/>
    <w:rsid w:val="00395943"/>
    <w:rsid w:val="00396A7B"/>
    <w:rsid w:val="0039794A"/>
    <w:rsid w:val="00397D84"/>
    <w:rsid w:val="003A0205"/>
    <w:rsid w:val="003A0891"/>
    <w:rsid w:val="003A147A"/>
    <w:rsid w:val="003A228A"/>
    <w:rsid w:val="003A26B0"/>
    <w:rsid w:val="003A2AA9"/>
    <w:rsid w:val="003A2C5F"/>
    <w:rsid w:val="003A3480"/>
    <w:rsid w:val="003A3655"/>
    <w:rsid w:val="003A41FF"/>
    <w:rsid w:val="003A4753"/>
    <w:rsid w:val="003A4EFE"/>
    <w:rsid w:val="003A50C4"/>
    <w:rsid w:val="003A55AB"/>
    <w:rsid w:val="003A5B35"/>
    <w:rsid w:val="003A5E73"/>
    <w:rsid w:val="003A62E7"/>
    <w:rsid w:val="003A683C"/>
    <w:rsid w:val="003A6ADA"/>
    <w:rsid w:val="003A6AF5"/>
    <w:rsid w:val="003A6B46"/>
    <w:rsid w:val="003A797F"/>
    <w:rsid w:val="003B036F"/>
    <w:rsid w:val="003B098A"/>
    <w:rsid w:val="003B101E"/>
    <w:rsid w:val="003B1229"/>
    <w:rsid w:val="003B1595"/>
    <w:rsid w:val="003B18EC"/>
    <w:rsid w:val="003B2094"/>
    <w:rsid w:val="003B392C"/>
    <w:rsid w:val="003B3EC5"/>
    <w:rsid w:val="003B512D"/>
    <w:rsid w:val="003B52C9"/>
    <w:rsid w:val="003B5B06"/>
    <w:rsid w:val="003B5C11"/>
    <w:rsid w:val="003B742F"/>
    <w:rsid w:val="003B7647"/>
    <w:rsid w:val="003B78F1"/>
    <w:rsid w:val="003B792A"/>
    <w:rsid w:val="003C080E"/>
    <w:rsid w:val="003C1280"/>
    <w:rsid w:val="003C2AF7"/>
    <w:rsid w:val="003C33AD"/>
    <w:rsid w:val="003C4588"/>
    <w:rsid w:val="003C4DA5"/>
    <w:rsid w:val="003C5262"/>
    <w:rsid w:val="003C5C82"/>
    <w:rsid w:val="003C67CC"/>
    <w:rsid w:val="003C72F6"/>
    <w:rsid w:val="003C7F08"/>
    <w:rsid w:val="003D0D91"/>
    <w:rsid w:val="003D1060"/>
    <w:rsid w:val="003D2CA9"/>
    <w:rsid w:val="003D33F9"/>
    <w:rsid w:val="003D40B5"/>
    <w:rsid w:val="003D4E5C"/>
    <w:rsid w:val="003D55CC"/>
    <w:rsid w:val="003D58A2"/>
    <w:rsid w:val="003D5D3C"/>
    <w:rsid w:val="003D60C8"/>
    <w:rsid w:val="003D64EA"/>
    <w:rsid w:val="003D6680"/>
    <w:rsid w:val="003D6C20"/>
    <w:rsid w:val="003D7454"/>
    <w:rsid w:val="003D745D"/>
    <w:rsid w:val="003E02A3"/>
    <w:rsid w:val="003E0421"/>
    <w:rsid w:val="003E0689"/>
    <w:rsid w:val="003E0735"/>
    <w:rsid w:val="003E0E95"/>
    <w:rsid w:val="003E105F"/>
    <w:rsid w:val="003E1285"/>
    <w:rsid w:val="003E2766"/>
    <w:rsid w:val="003E300F"/>
    <w:rsid w:val="003E3EE7"/>
    <w:rsid w:val="003E42E0"/>
    <w:rsid w:val="003E5139"/>
    <w:rsid w:val="003E5319"/>
    <w:rsid w:val="003E5CCF"/>
    <w:rsid w:val="003E5CE4"/>
    <w:rsid w:val="003E5E2B"/>
    <w:rsid w:val="003E70EA"/>
    <w:rsid w:val="003E73E1"/>
    <w:rsid w:val="003E7715"/>
    <w:rsid w:val="003F0C2A"/>
    <w:rsid w:val="003F0D7A"/>
    <w:rsid w:val="003F0E53"/>
    <w:rsid w:val="003F17C6"/>
    <w:rsid w:val="003F2571"/>
    <w:rsid w:val="003F4EAA"/>
    <w:rsid w:val="003F5346"/>
    <w:rsid w:val="003F536F"/>
    <w:rsid w:val="003F559C"/>
    <w:rsid w:val="003F573D"/>
    <w:rsid w:val="004002A6"/>
    <w:rsid w:val="004004CE"/>
    <w:rsid w:val="004009C9"/>
    <w:rsid w:val="00400BD6"/>
    <w:rsid w:val="0040172E"/>
    <w:rsid w:val="00402114"/>
    <w:rsid w:val="0040292F"/>
    <w:rsid w:val="00402BBC"/>
    <w:rsid w:val="00402D39"/>
    <w:rsid w:val="00402E6C"/>
    <w:rsid w:val="00402F7A"/>
    <w:rsid w:val="0040369F"/>
    <w:rsid w:val="00403DB3"/>
    <w:rsid w:val="004043B2"/>
    <w:rsid w:val="004045C7"/>
    <w:rsid w:val="004056B6"/>
    <w:rsid w:val="004058CC"/>
    <w:rsid w:val="00406172"/>
    <w:rsid w:val="004064AD"/>
    <w:rsid w:val="004074CB"/>
    <w:rsid w:val="00407BB5"/>
    <w:rsid w:val="00410394"/>
    <w:rsid w:val="004104C9"/>
    <w:rsid w:val="00410718"/>
    <w:rsid w:val="004112A7"/>
    <w:rsid w:val="004113AD"/>
    <w:rsid w:val="0041155C"/>
    <w:rsid w:val="00411CC8"/>
    <w:rsid w:val="0041241B"/>
    <w:rsid w:val="004125F1"/>
    <w:rsid w:val="00412A74"/>
    <w:rsid w:val="00412B72"/>
    <w:rsid w:val="00413232"/>
    <w:rsid w:val="004133F7"/>
    <w:rsid w:val="00413B9A"/>
    <w:rsid w:val="0041429A"/>
    <w:rsid w:val="00414968"/>
    <w:rsid w:val="00414B82"/>
    <w:rsid w:val="0041523A"/>
    <w:rsid w:val="0041592B"/>
    <w:rsid w:val="00417B37"/>
    <w:rsid w:val="00417D9D"/>
    <w:rsid w:val="00420593"/>
    <w:rsid w:val="00421092"/>
    <w:rsid w:val="004217EE"/>
    <w:rsid w:val="00422F71"/>
    <w:rsid w:val="00423D8F"/>
    <w:rsid w:val="00423FD3"/>
    <w:rsid w:val="00425BE9"/>
    <w:rsid w:val="00425CC3"/>
    <w:rsid w:val="00425DD6"/>
    <w:rsid w:val="004260B3"/>
    <w:rsid w:val="00426669"/>
    <w:rsid w:val="00427A32"/>
    <w:rsid w:val="00427C3E"/>
    <w:rsid w:val="00427DB0"/>
    <w:rsid w:val="0043076C"/>
    <w:rsid w:val="00431177"/>
    <w:rsid w:val="00431993"/>
    <w:rsid w:val="00433FD0"/>
    <w:rsid w:val="00434345"/>
    <w:rsid w:val="00434362"/>
    <w:rsid w:val="004344EB"/>
    <w:rsid w:val="00434AB7"/>
    <w:rsid w:val="00435125"/>
    <w:rsid w:val="00435DBB"/>
    <w:rsid w:val="0043699F"/>
    <w:rsid w:val="00436A28"/>
    <w:rsid w:val="0043723B"/>
    <w:rsid w:val="00440244"/>
    <w:rsid w:val="004405A8"/>
    <w:rsid w:val="00440A4E"/>
    <w:rsid w:val="00440D9A"/>
    <w:rsid w:val="004411AF"/>
    <w:rsid w:val="00441B82"/>
    <w:rsid w:val="00441D67"/>
    <w:rsid w:val="00441E9E"/>
    <w:rsid w:val="00442444"/>
    <w:rsid w:val="0044244D"/>
    <w:rsid w:val="00442522"/>
    <w:rsid w:val="00442C3D"/>
    <w:rsid w:val="00442F87"/>
    <w:rsid w:val="004430F1"/>
    <w:rsid w:val="00443F69"/>
    <w:rsid w:val="0044541F"/>
    <w:rsid w:val="00445843"/>
    <w:rsid w:val="00445996"/>
    <w:rsid w:val="00445A74"/>
    <w:rsid w:val="00445B71"/>
    <w:rsid w:val="004473DE"/>
    <w:rsid w:val="0044792C"/>
    <w:rsid w:val="004479F4"/>
    <w:rsid w:val="00447DE9"/>
    <w:rsid w:val="00450630"/>
    <w:rsid w:val="00450B81"/>
    <w:rsid w:val="0045180D"/>
    <w:rsid w:val="00451867"/>
    <w:rsid w:val="00451BB6"/>
    <w:rsid w:val="004525EA"/>
    <w:rsid w:val="0045269E"/>
    <w:rsid w:val="0045343E"/>
    <w:rsid w:val="00453920"/>
    <w:rsid w:val="00454577"/>
    <w:rsid w:val="00454EF0"/>
    <w:rsid w:val="00454F18"/>
    <w:rsid w:val="00454F42"/>
    <w:rsid w:val="00454F95"/>
    <w:rsid w:val="004557AF"/>
    <w:rsid w:val="004565DB"/>
    <w:rsid w:val="0045676B"/>
    <w:rsid w:val="004568FC"/>
    <w:rsid w:val="00456DF7"/>
    <w:rsid w:val="00457C92"/>
    <w:rsid w:val="00457EF0"/>
    <w:rsid w:val="004603CA"/>
    <w:rsid w:val="0046065E"/>
    <w:rsid w:val="00460754"/>
    <w:rsid w:val="00460788"/>
    <w:rsid w:val="00461C94"/>
    <w:rsid w:val="00461CEE"/>
    <w:rsid w:val="0046210C"/>
    <w:rsid w:val="004626D5"/>
    <w:rsid w:val="004635C1"/>
    <w:rsid w:val="00463961"/>
    <w:rsid w:val="00463FED"/>
    <w:rsid w:val="004650B3"/>
    <w:rsid w:val="00465118"/>
    <w:rsid w:val="00465294"/>
    <w:rsid w:val="004653F2"/>
    <w:rsid w:val="00465400"/>
    <w:rsid w:val="004656C5"/>
    <w:rsid w:val="00465A1C"/>
    <w:rsid w:val="00465EFC"/>
    <w:rsid w:val="00466DB3"/>
    <w:rsid w:val="00466E7B"/>
    <w:rsid w:val="00466EF5"/>
    <w:rsid w:val="0046711B"/>
    <w:rsid w:val="0046725B"/>
    <w:rsid w:val="004672F6"/>
    <w:rsid w:val="00467BC8"/>
    <w:rsid w:val="00470F44"/>
    <w:rsid w:val="0047135E"/>
    <w:rsid w:val="00472343"/>
    <w:rsid w:val="00472376"/>
    <w:rsid w:val="004724F8"/>
    <w:rsid w:val="00473416"/>
    <w:rsid w:val="004738E9"/>
    <w:rsid w:val="00473929"/>
    <w:rsid w:val="00473D5B"/>
    <w:rsid w:val="00473DF1"/>
    <w:rsid w:val="00474063"/>
    <w:rsid w:val="00475310"/>
    <w:rsid w:val="004756A2"/>
    <w:rsid w:val="00476071"/>
    <w:rsid w:val="00476C02"/>
    <w:rsid w:val="00477398"/>
    <w:rsid w:val="004778E3"/>
    <w:rsid w:val="00477C62"/>
    <w:rsid w:val="004802C8"/>
    <w:rsid w:val="004806F1"/>
    <w:rsid w:val="0048082B"/>
    <w:rsid w:val="00480DF4"/>
    <w:rsid w:val="00481794"/>
    <w:rsid w:val="00481AEF"/>
    <w:rsid w:val="00482027"/>
    <w:rsid w:val="00482205"/>
    <w:rsid w:val="004828BA"/>
    <w:rsid w:val="00482B0C"/>
    <w:rsid w:val="0048439F"/>
    <w:rsid w:val="00484A09"/>
    <w:rsid w:val="00484ABB"/>
    <w:rsid w:val="004858C8"/>
    <w:rsid w:val="00486364"/>
    <w:rsid w:val="00486414"/>
    <w:rsid w:val="00486C08"/>
    <w:rsid w:val="00486CA4"/>
    <w:rsid w:val="0048727B"/>
    <w:rsid w:val="00490B43"/>
    <w:rsid w:val="00490B9D"/>
    <w:rsid w:val="004917FF"/>
    <w:rsid w:val="00491C85"/>
    <w:rsid w:val="00491ECB"/>
    <w:rsid w:val="0049239E"/>
    <w:rsid w:val="004925A1"/>
    <w:rsid w:val="00492799"/>
    <w:rsid w:val="004932B4"/>
    <w:rsid w:val="00493312"/>
    <w:rsid w:val="0049377A"/>
    <w:rsid w:val="00495867"/>
    <w:rsid w:val="00495DDE"/>
    <w:rsid w:val="00496AD2"/>
    <w:rsid w:val="00496DFB"/>
    <w:rsid w:val="00497BF2"/>
    <w:rsid w:val="00497E5D"/>
    <w:rsid w:val="004A02DB"/>
    <w:rsid w:val="004A03C6"/>
    <w:rsid w:val="004A09ED"/>
    <w:rsid w:val="004A1408"/>
    <w:rsid w:val="004A156F"/>
    <w:rsid w:val="004A1EB4"/>
    <w:rsid w:val="004A2FCF"/>
    <w:rsid w:val="004A380D"/>
    <w:rsid w:val="004A53CF"/>
    <w:rsid w:val="004A5BE6"/>
    <w:rsid w:val="004A66BB"/>
    <w:rsid w:val="004A68E0"/>
    <w:rsid w:val="004A68E7"/>
    <w:rsid w:val="004A6A0D"/>
    <w:rsid w:val="004A736B"/>
    <w:rsid w:val="004A796F"/>
    <w:rsid w:val="004A7A1C"/>
    <w:rsid w:val="004B0D15"/>
    <w:rsid w:val="004B2623"/>
    <w:rsid w:val="004B27CE"/>
    <w:rsid w:val="004B2815"/>
    <w:rsid w:val="004B2963"/>
    <w:rsid w:val="004B32BC"/>
    <w:rsid w:val="004B3982"/>
    <w:rsid w:val="004B4BD4"/>
    <w:rsid w:val="004B58B5"/>
    <w:rsid w:val="004B58F4"/>
    <w:rsid w:val="004B5CFF"/>
    <w:rsid w:val="004B5D30"/>
    <w:rsid w:val="004B6488"/>
    <w:rsid w:val="004B683E"/>
    <w:rsid w:val="004B69D6"/>
    <w:rsid w:val="004B6F62"/>
    <w:rsid w:val="004B7543"/>
    <w:rsid w:val="004B783D"/>
    <w:rsid w:val="004C05D7"/>
    <w:rsid w:val="004C0BA3"/>
    <w:rsid w:val="004C0CBA"/>
    <w:rsid w:val="004C1602"/>
    <w:rsid w:val="004C20CD"/>
    <w:rsid w:val="004C240E"/>
    <w:rsid w:val="004C29B3"/>
    <w:rsid w:val="004C315D"/>
    <w:rsid w:val="004C4501"/>
    <w:rsid w:val="004C4728"/>
    <w:rsid w:val="004C4ECA"/>
    <w:rsid w:val="004C50D5"/>
    <w:rsid w:val="004C5266"/>
    <w:rsid w:val="004C5B9B"/>
    <w:rsid w:val="004C6091"/>
    <w:rsid w:val="004C60D5"/>
    <w:rsid w:val="004C62D9"/>
    <w:rsid w:val="004C6ABA"/>
    <w:rsid w:val="004C7C4D"/>
    <w:rsid w:val="004D0489"/>
    <w:rsid w:val="004D0992"/>
    <w:rsid w:val="004D0CD0"/>
    <w:rsid w:val="004D0ED1"/>
    <w:rsid w:val="004D2339"/>
    <w:rsid w:val="004D276C"/>
    <w:rsid w:val="004D28B9"/>
    <w:rsid w:val="004D2AE5"/>
    <w:rsid w:val="004D3047"/>
    <w:rsid w:val="004D33DF"/>
    <w:rsid w:val="004D37C3"/>
    <w:rsid w:val="004D3B14"/>
    <w:rsid w:val="004D4BE8"/>
    <w:rsid w:val="004D4D3B"/>
    <w:rsid w:val="004D4F17"/>
    <w:rsid w:val="004D4FE5"/>
    <w:rsid w:val="004D50E0"/>
    <w:rsid w:val="004D558A"/>
    <w:rsid w:val="004D5A3F"/>
    <w:rsid w:val="004D5A5D"/>
    <w:rsid w:val="004D6190"/>
    <w:rsid w:val="004D663A"/>
    <w:rsid w:val="004D6DA9"/>
    <w:rsid w:val="004D73B0"/>
    <w:rsid w:val="004D7722"/>
    <w:rsid w:val="004D7A1F"/>
    <w:rsid w:val="004E0D43"/>
    <w:rsid w:val="004E1234"/>
    <w:rsid w:val="004E1698"/>
    <w:rsid w:val="004E2417"/>
    <w:rsid w:val="004E250C"/>
    <w:rsid w:val="004E28BF"/>
    <w:rsid w:val="004E3090"/>
    <w:rsid w:val="004E34B7"/>
    <w:rsid w:val="004E37C5"/>
    <w:rsid w:val="004E39FA"/>
    <w:rsid w:val="004E4013"/>
    <w:rsid w:val="004E55AC"/>
    <w:rsid w:val="004E580C"/>
    <w:rsid w:val="004E68F8"/>
    <w:rsid w:val="004E7409"/>
    <w:rsid w:val="004E769E"/>
    <w:rsid w:val="004F0F10"/>
    <w:rsid w:val="004F1016"/>
    <w:rsid w:val="004F1726"/>
    <w:rsid w:val="004F1BDD"/>
    <w:rsid w:val="004F216F"/>
    <w:rsid w:val="004F2967"/>
    <w:rsid w:val="004F2B80"/>
    <w:rsid w:val="004F2CEE"/>
    <w:rsid w:val="004F4B4E"/>
    <w:rsid w:val="004F4DF0"/>
    <w:rsid w:val="004F4F7D"/>
    <w:rsid w:val="004F502D"/>
    <w:rsid w:val="004F533E"/>
    <w:rsid w:val="004F56FA"/>
    <w:rsid w:val="004F57E8"/>
    <w:rsid w:val="004F5AE4"/>
    <w:rsid w:val="004F60CF"/>
    <w:rsid w:val="004F644E"/>
    <w:rsid w:val="004F6DD9"/>
    <w:rsid w:val="004F74A7"/>
    <w:rsid w:val="004F7DBA"/>
    <w:rsid w:val="00501F64"/>
    <w:rsid w:val="005022B9"/>
    <w:rsid w:val="005023DB"/>
    <w:rsid w:val="00502739"/>
    <w:rsid w:val="00502E2B"/>
    <w:rsid w:val="005034BA"/>
    <w:rsid w:val="005045C1"/>
    <w:rsid w:val="00504706"/>
    <w:rsid w:val="00504E58"/>
    <w:rsid w:val="005057C4"/>
    <w:rsid w:val="0050709A"/>
    <w:rsid w:val="00510614"/>
    <w:rsid w:val="00510C95"/>
    <w:rsid w:val="0051132F"/>
    <w:rsid w:val="005116EE"/>
    <w:rsid w:val="005120DF"/>
    <w:rsid w:val="00513DD5"/>
    <w:rsid w:val="00514D7A"/>
    <w:rsid w:val="00515A3F"/>
    <w:rsid w:val="00515E40"/>
    <w:rsid w:val="005162D7"/>
    <w:rsid w:val="00516532"/>
    <w:rsid w:val="00517190"/>
    <w:rsid w:val="005174B0"/>
    <w:rsid w:val="005176A5"/>
    <w:rsid w:val="00520D5E"/>
    <w:rsid w:val="00521305"/>
    <w:rsid w:val="00521CBD"/>
    <w:rsid w:val="00522E62"/>
    <w:rsid w:val="00523926"/>
    <w:rsid w:val="00523B24"/>
    <w:rsid w:val="0052422C"/>
    <w:rsid w:val="00524498"/>
    <w:rsid w:val="0052496A"/>
    <w:rsid w:val="00524D74"/>
    <w:rsid w:val="0052521E"/>
    <w:rsid w:val="0052523B"/>
    <w:rsid w:val="00525A9D"/>
    <w:rsid w:val="0052609D"/>
    <w:rsid w:val="0052651B"/>
    <w:rsid w:val="00526CA5"/>
    <w:rsid w:val="0052726C"/>
    <w:rsid w:val="00527281"/>
    <w:rsid w:val="005273B7"/>
    <w:rsid w:val="0052769D"/>
    <w:rsid w:val="00527DA5"/>
    <w:rsid w:val="00527EF3"/>
    <w:rsid w:val="005301FD"/>
    <w:rsid w:val="00530818"/>
    <w:rsid w:val="00530AC6"/>
    <w:rsid w:val="0053104F"/>
    <w:rsid w:val="00532A5D"/>
    <w:rsid w:val="00532B50"/>
    <w:rsid w:val="00535130"/>
    <w:rsid w:val="00535654"/>
    <w:rsid w:val="00535819"/>
    <w:rsid w:val="0053592B"/>
    <w:rsid w:val="005359B7"/>
    <w:rsid w:val="00535D67"/>
    <w:rsid w:val="00536BB4"/>
    <w:rsid w:val="0054000D"/>
    <w:rsid w:val="00540915"/>
    <w:rsid w:val="00540F41"/>
    <w:rsid w:val="00541511"/>
    <w:rsid w:val="00541814"/>
    <w:rsid w:val="00542C7B"/>
    <w:rsid w:val="00543C60"/>
    <w:rsid w:val="005457ED"/>
    <w:rsid w:val="00545EC6"/>
    <w:rsid w:val="00546853"/>
    <w:rsid w:val="00546D51"/>
    <w:rsid w:val="00547A72"/>
    <w:rsid w:val="00550233"/>
    <w:rsid w:val="00550BF4"/>
    <w:rsid w:val="0055112C"/>
    <w:rsid w:val="00552A56"/>
    <w:rsid w:val="00552BB5"/>
    <w:rsid w:val="0055373E"/>
    <w:rsid w:val="00554568"/>
    <w:rsid w:val="00555328"/>
    <w:rsid w:val="00555554"/>
    <w:rsid w:val="00555983"/>
    <w:rsid w:val="00555F82"/>
    <w:rsid w:val="00556C0F"/>
    <w:rsid w:val="005574E6"/>
    <w:rsid w:val="00560717"/>
    <w:rsid w:val="005607D4"/>
    <w:rsid w:val="00560A4A"/>
    <w:rsid w:val="00560F9B"/>
    <w:rsid w:val="00562B29"/>
    <w:rsid w:val="00563479"/>
    <w:rsid w:val="005636DE"/>
    <w:rsid w:val="0056425C"/>
    <w:rsid w:val="0056483B"/>
    <w:rsid w:val="00564D21"/>
    <w:rsid w:val="0056557C"/>
    <w:rsid w:val="00565B22"/>
    <w:rsid w:val="00565DAC"/>
    <w:rsid w:val="005660EB"/>
    <w:rsid w:val="00566FE1"/>
    <w:rsid w:val="00567BD2"/>
    <w:rsid w:val="0057077A"/>
    <w:rsid w:val="0057149B"/>
    <w:rsid w:val="00571C60"/>
    <w:rsid w:val="00571C91"/>
    <w:rsid w:val="00571FF6"/>
    <w:rsid w:val="005721C0"/>
    <w:rsid w:val="00572252"/>
    <w:rsid w:val="00573BF0"/>
    <w:rsid w:val="005746F7"/>
    <w:rsid w:val="005749A5"/>
    <w:rsid w:val="00574B84"/>
    <w:rsid w:val="00575BEE"/>
    <w:rsid w:val="00575E13"/>
    <w:rsid w:val="00575FF4"/>
    <w:rsid w:val="00576466"/>
    <w:rsid w:val="005765AF"/>
    <w:rsid w:val="005773B1"/>
    <w:rsid w:val="00577618"/>
    <w:rsid w:val="00580517"/>
    <w:rsid w:val="00581235"/>
    <w:rsid w:val="00581913"/>
    <w:rsid w:val="00581B2A"/>
    <w:rsid w:val="0058202D"/>
    <w:rsid w:val="0058238F"/>
    <w:rsid w:val="005828F6"/>
    <w:rsid w:val="00582EB8"/>
    <w:rsid w:val="005840EA"/>
    <w:rsid w:val="00584C8E"/>
    <w:rsid w:val="00584E16"/>
    <w:rsid w:val="00585391"/>
    <w:rsid w:val="00585B6E"/>
    <w:rsid w:val="00585DBB"/>
    <w:rsid w:val="0058614F"/>
    <w:rsid w:val="005864AB"/>
    <w:rsid w:val="00586DD0"/>
    <w:rsid w:val="005879A4"/>
    <w:rsid w:val="00587C02"/>
    <w:rsid w:val="005913CB"/>
    <w:rsid w:val="00591A74"/>
    <w:rsid w:val="0059228A"/>
    <w:rsid w:val="00593F63"/>
    <w:rsid w:val="0059430B"/>
    <w:rsid w:val="005948EE"/>
    <w:rsid w:val="00594F0C"/>
    <w:rsid w:val="00595110"/>
    <w:rsid w:val="00595DAA"/>
    <w:rsid w:val="00595E74"/>
    <w:rsid w:val="00596F3E"/>
    <w:rsid w:val="0059782D"/>
    <w:rsid w:val="00597CAB"/>
    <w:rsid w:val="005A10BC"/>
    <w:rsid w:val="005A22D8"/>
    <w:rsid w:val="005A31F6"/>
    <w:rsid w:val="005A32B9"/>
    <w:rsid w:val="005A420A"/>
    <w:rsid w:val="005A4F25"/>
    <w:rsid w:val="005A5641"/>
    <w:rsid w:val="005A665B"/>
    <w:rsid w:val="005A6CA1"/>
    <w:rsid w:val="005A79E9"/>
    <w:rsid w:val="005A7DE8"/>
    <w:rsid w:val="005A7FE6"/>
    <w:rsid w:val="005B01AF"/>
    <w:rsid w:val="005B0767"/>
    <w:rsid w:val="005B0DE0"/>
    <w:rsid w:val="005B1B6C"/>
    <w:rsid w:val="005B1C0A"/>
    <w:rsid w:val="005B1F65"/>
    <w:rsid w:val="005B2057"/>
    <w:rsid w:val="005B2C71"/>
    <w:rsid w:val="005B36EC"/>
    <w:rsid w:val="005B39F7"/>
    <w:rsid w:val="005B3F5D"/>
    <w:rsid w:val="005B405E"/>
    <w:rsid w:val="005B42B0"/>
    <w:rsid w:val="005B48A3"/>
    <w:rsid w:val="005B49FC"/>
    <w:rsid w:val="005B5234"/>
    <w:rsid w:val="005B586E"/>
    <w:rsid w:val="005B5DB9"/>
    <w:rsid w:val="005B6F69"/>
    <w:rsid w:val="005B7021"/>
    <w:rsid w:val="005B7553"/>
    <w:rsid w:val="005B75CC"/>
    <w:rsid w:val="005B7F35"/>
    <w:rsid w:val="005C03BE"/>
    <w:rsid w:val="005C07E1"/>
    <w:rsid w:val="005C136D"/>
    <w:rsid w:val="005C229E"/>
    <w:rsid w:val="005C2C13"/>
    <w:rsid w:val="005C3035"/>
    <w:rsid w:val="005C30C5"/>
    <w:rsid w:val="005C35F0"/>
    <w:rsid w:val="005C3F24"/>
    <w:rsid w:val="005C43CF"/>
    <w:rsid w:val="005C45EA"/>
    <w:rsid w:val="005C4719"/>
    <w:rsid w:val="005C507C"/>
    <w:rsid w:val="005C6D92"/>
    <w:rsid w:val="005C7C4C"/>
    <w:rsid w:val="005D0006"/>
    <w:rsid w:val="005D0659"/>
    <w:rsid w:val="005D0CEC"/>
    <w:rsid w:val="005D129A"/>
    <w:rsid w:val="005D155C"/>
    <w:rsid w:val="005D19BD"/>
    <w:rsid w:val="005D1BC3"/>
    <w:rsid w:val="005D20DD"/>
    <w:rsid w:val="005D2530"/>
    <w:rsid w:val="005D299E"/>
    <w:rsid w:val="005D2BCB"/>
    <w:rsid w:val="005D3BBA"/>
    <w:rsid w:val="005D3C4A"/>
    <w:rsid w:val="005D423F"/>
    <w:rsid w:val="005D4C37"/>
    <w:rsid w:val="005D5228"/>
    <w:rsid w:val="005D5A28"/>
    <w:rsid w:val="005D5F20"/>
    <w:rsid w:val="005D6ACA"/>
    <w:rsid w:val="005D6FA7"/>
    <w:rsid w:val="005D7356"/>
    <w:rsid w:val="005E0279"/>
    <w:rsid w:val="005E07C9"/>
    <w:rsid w:val="005E16CD"/>
    <w:rsid w:val="005E190A"/>
    <w:rsid w:val="005E1BED"/>
    <w:rsid w:val="005E276B"/>
    <w:rsid w:val="005E2B50"/>
    <w:rsid w:val="005E2C2C"/>
    <w:rsid w:val="005E39B0"/>
    <w:rsid w:val="005E3A22"/>
    <w:rsid w:val="005E4261"/>
    <w:rsid w:val="005E4318"/>
    <w:rsid w:val="005E56E4"/>
    <w:rsid w:val="005E5787"/>
    <w:rsid w:val="005E6160"/>
    <w:rsid w:val="005E62F8"/>
    <w:rsid w:val="005E6841"/>
    <w:rsid w:val="005E6B17"/>
    <w:rsid w:val="005E6EA9"/>
    <w:rsid w:val="005E6EEC"/>
    <w:rsid w:val="005E75C8"/>
    <w:rsid w:val="005E7890"/>
    <w:rsid w:val="005F0BF4"/>
    <w:rsid w:val="005F0E83"/>
    <w:rsid w:val="005F121F"/>
    <w:rsid w:val="005F1694"/>
    <w:rsid w:val="005F21FD"/>
    <w:rsid w:val="005F27AC"/>
    <w:rsid w:val="005F316F"/>
    <w:rsid w:val="005F3294"/>
    <w:rsid w:val="005F3847"/>
    <w:rsid w:val="005F385B"/>
    <w:rsid w:val="005F38B2"/>
    <w:rsid w:val="005F45CE"/>
    <w:rsid w:val="005F493B"/>
    <w:rsid w:val="005F4BFC"/>
    <w:rsid w:val="005F501D"/>
    <w:rsid w:val="005F53C4"/>
    <w:rsid w:val="005F5E29"/>
    <w:rsid w:val="005F7A3C"/>
    <w:rsid w:val="006001A8"/>
    <w:rsid w:val="006023BC"/>
    <w:rsid w:val="006023E9"/>
    <w:rsid w:val="006027D7"/>
    <w:rsid w:val="0060322F"/>
    <w:rsid w:val="00603292"/>
    <w:rsid w:val="0060336C"/>
    <w:rsid w:val="006033EF"/>
    <w:rsid w:val="00603A51"/>
    <w:rsid w:val="006059E5"/>
    <w:rsid w:val="00605B3D"/>
    <w:rsid w:val="00606C07"/>
    <w:rsid w:val="00606EA3"/>
    <w:rsid w:val="00607C88"/>
    <w:rsid w:val="006101E3"/>
    <w:rsid w:val="00611647"/>
    <w:rsid w:val="0061176E"/>
    <w:rsid w:val="00611CDC"/>
    <w:rsid w:val="00612955"/>
    <w:rsid w:val="00613315"/>
    <w:rsid w:val="00613477"/>
    <w:rsid w:val="0061482E"/>
    <w:rsid w:val="00614838"/>
    <w:rsid w:val="006156E8"/>
    <w:rsid w:val="00615831"/>
    <w:rsid w:val="00616044"/>
    <w:rsid w:val="0061613E"/>
    <w:rsid w:val="00616D90"/>
    <w:rsid w:val="00617789"/>
    <w:rsid w:val="0062036C"/>
    <w:rsid w:val="0062065B"/>
    <w:rsid w:val="00620D75"/>
    <w:rsid w:val="00620E97"/>
    <w:rsid w:val="00621002"/>
    <w:rsid w:val="006214FA"/>
    <w:rsid w:val="0062225C"/>
    <w:rsid w:val="00622F49"/>
    <w:rsid w:val="00623D85"/>
    <w:rsid w:val="00624443"/>
    <w:rsid w:val="00624735"/>
    <w:rsid w:val="0062484F"/>
    <w:rsid w:val="00624D31"/>
    <w:rsid w:val="00624DEA"/>
    <w:rsid w:val="006252BC"/>
    <w:rsid w:val="00625760"/>
    <w:rsid w:val="006258FD"/>
    <w:rsid w:val="0062590C"/>
    <w:rsid w:val="00626910"/>
    <w:rsid w:val="00627192"/>
    <w:rsid w:val="00627BB9"/>
    <w:rsid w:val="00627C78"/>
    <w:rsid w:val="0063090D"/>
    <w:rsid w:val="0063098D"/>
    <w:rsid w:val="00630B06"/>
    <w:rsid w:val="00631019"/>
    <w:rsid w:val="0063117C"/>
    <w:rsid w:val="00631243"/>
    <w:rsid w:val="00632067"/>
    <w:rsid w:val="00632BF2"/>
    <w:rsid w:val="00632D72"/>
    <w:rsid w:val="00633322"/>
    <w:rsid w:val="00634541"/>
    <w:rsid w:val="0063536A"/>
    <w:rsid w:val="006355F4"/>
    <w:rsid w:val="006356F7"/>
    <w:rsid w:val="006357D7"/>
    <w:rsid w:val="00636769"/>
    <w:rsid w:val="00636949"/>
    <w:rsid w:val="00637736"/>
    <w:rsid w:val="00640CC4"/>
    <w:rsid w:val="00640F97"/>
    <w:rsid w:val="00641401"/>
    <w:rsid w:val="0064211F"/>
    <w:rsid w:val="006435C6"/>
    <w:rsid w:val="006447F5"/>
    <w:rsid w:val="00644DF1"/>
    <w:rsid w:val="00645322"/>
    <w:rsid w:val="00645757"/>
    <w:rsid w:val="006457B4"/>
    <w:rsid w:val="00646BF0"/>
    <w:rsid w:val="00647306"/>
    <w:rsid w:val="006502D8"/>
    <w:rsid w:val="006502EE"/>
    <w:rsid w:val="00650590"/>
    <w:rsid w:val="00651AA4"/>
    <w:rsid w:val="00651B92"/>
    <w:rsid w:val="00652042"/>
    <w:rsid w:val="006520F0"/>
    <w:rsid w:val="00652A49"/>
    <w:rsid w:val="006541ED"/>
    <w:rsid w:val="0065424C"/>
    <w:rsid w:val="00654C6F"/>
    <w:rsid w:val="00655202"/>
    <w:rsid w:val="006553F7"/>
    <w:rsid w:val="00657E7B"/>
    <w:rsid w:val="00660E3B"/>
    <w:rsid w:val="00661C25"/>
    <w:rsid w:val="00661C8B"/>
    <w:rsid w:val="006629DE"/>
    <w:rsid w:val="00662C0F"/>
    <w:rsid w:val="0066311F"/>
    <w:rsid w:val="00663DA7"/>
    <w:rsid w:val="0066552A"/>
    <w:rsid w:val="006655AD"/>
    <w:rsid w:val="00665988"/>
    <w:rsid w:val="00665F5D"/>
    <w:rsid w:val="00666005"/>
    <w:rsid w:val="0066714E"/>
    <w:rsid w:val="0066757E"/>
    <w:rsid w:val="00670437"/>
    <w:rsid w:val="00670637"/>
    <w:rsid w:val="00670C61"/>
    <w:rsid w:val="006711B9"/>
    <w:rsid w:val="00671486"/>
    <w:rsid w:val="00673736"/>
    <w:rsid w:val="006741F0"/>
    <w:rsid w:val="00674559"/>
    <w:rsid w:val="006749E8"/>
    <w:rsid w:val="00674BC9"/>
    <w:rsid w:val="00674E86"/>
    <w:rsid w:val="00674E97"/>
    <w:rsid w:val="0067512E"/>
    <w:rsid w:val="0067533A"/>
    <w:rsid w:val="006757F7"/>
    <w:rsid w:val="006759CD"/>
    <w:rsid w:val="0067619E"/>
    <w:rsid w:val="006767B2"/>
    <w:rsid w:val="00676CD4"/>
    <w:rsid w:val="0067711E"/>
    <w:rsid w:val="006771C9"/>
    <w:rsid w:val="006805AD"/>
    <w:rsid w:val="00680763"/>
    <w:rsid w:val="00680B28"/>
    <w:rsid w:val="00680CC1"/>
    <w:rsid w:val="006819F6"/>
    <w:rsid w:val="006827D7"/>
    <w:rsid w:val="00682ACD"/>
    <w:rsid w:val="00682BA9"/>
    <w:rsid w:val="00682DE5"/>
    <w:rsid w:val="006830FC"/>
    <w:rsid w:val="00683351"/>
    <w:rsid w:val="00683837"/>
    <w:rsid w:val="00684867"/>
    <w:rsid w:val="00684983"/>
    <w:rsid w:val="00684D46"/>
    <w:rsid w:val="00685330"/>
    <w:rsid w:val="0068657B"/>
    <w:rsid w:val="00686E7E"/>
    <w:rsid w:val="0068749C"/>
    <w:rsid w:val="0068758B"/>
    <w:rsid w:val="0069098C"/>
    <w:rsid w:val="00690B80"/>
    <w:rsid w:val="00690CCE"/>
    <w:rsid w:val="006918F3"/>
    <w:rsid w:val="00692226"/>
    <w:rsid w:val="006925A1"/>
    <w:rsid w:val="006931BD"/>
    <w:rsid w:val="0069331B"/>
    <w:rsid w:val="00693925"/>
    <w:rsid w:val="0069517B"/>
    <w:rsid w:val="0069544F"/>
    <w:rsid w:val="00697798"/>
    <w:rsid w:val="006A01DE"/>
    <w:rsid w:val="006A0892"/>
    <w:rsid w:val="006A1061"/>
    <w:rsid w:val="006A1764"/>
    <w:rsid w:val="006A1CA1"/>
    <w:rsid w:val="006A23E6"/>
    <w:rsid w:val="006A2B7F"/>
    <w:rsid w:val="006A2D65"/>
    <w:rsid w:val="006A32C2"/>
    <w:rsid w:val="006A348D"/>
    <w:rsid w:val="006A3D1F"/>
    <w:rsid w:val="006A3E55"/>
    <w:rsid w:val="006A45D1"/>
    <w:rsid w:val="006A51E1"/>
    <w:rsid w:val="006A53C4"/>
    <w:rsid w:val="006A542E"/>
    <w:rsid w:val="006A543B"/>
    <w:rsid w:val="006A57C9"/>
    <w:rsid w:val="006A599A"/>
    <w:rsid w:val="006A646E"/>
    <w:rsid w:val="006A6775"/>
    <w:rsid w:val="006A67D0"/>
    <w:rsid w:val="006A6E94"/>
    <w:rsid w:val="006A753A"/>
    <w:rsid w:val="006A76DD"/>
    <w:rsid w:val="006B0C47"/>
    <w:rsid w:val="006B0DFF"/>
    <w:rsid w:val="006B12B0"/>
    <w:rsid w:val="006B143B"/>
    <w:rsid w:val="006B1517"/>
    <w:rsid w:val="006B15EE"/>
    <w:rsid w:val="006B2936"/>
    <w:rsid w:val="006B2EA0"/>
    <w:rsid w:val="006B33EF"/>
    <w:rsid w:val="006B3DB3"/>
    <w:rsid w:val="006B4024"/>
    <w:rsid w:val="006B56E8"/>
    <w:rsid w:val="006B6406"/>
    <w:rsid w:val="006B6AA3"/>
    <w:rsid w:val="006B6B11"/>
    <w:rsid w:val="006B7069"/>
    <w:rsid w:val="006B732C"/>
    <w:rsid w:val="006B7FBB"/>
    <w:rsid w:val="006C04B0"/>
    <w:rsid w:val="006C1614"/>
    <w:rsid w:val="006C165F"/>
    <w:rsid w:val="006C184E"/>
    <w:rsid w:val="006C1B9D"/>
    <w:rsid w:val="006C2D1A"/>
    <w:rsid w:val="006C3006"/>
    <w:rsid w:val="006C30BB"/>
    <w:rsid w:val="006C40AB"/>
    <w:rsid w:val="006C4117"/>
    <w:rsid w:val="006C42AC"/>
    <w:rsid w:val="006C42E2"/>
    <w:rsid w:val="006C4BCA"/>
    <w:rsid w:val="006C556C"/>
    <w:rsid w:val="006C5D23"/>
    <w:rsid w:val="006C6ABC"/>
    <w:rsid w:val="006C74D6"/>
    <w:rsid w:val="006D025C"/>
    <w:rsid w:val="006D1386"/>
    <w:rsid w:val="006D13C0"/>
    <w:rsid w:val="006D20EC"/>
    <w:rsid w:val="006D3715"/>
    <w:rsid w:val="006D4099"/>
    <w:rsid w:val="006D51C6"/>
    <w:rsid w:val="006D57EB"/>
    <w:rsid w:val="006D76D1"/>
    <w:rsid w:val="006E045C"/>
    <w:rsid w:val="006E0EF6"/>
    <w:rsid w:val="006E1963"/>
    <w:rsid w:val="006E1B91"/>
    <w:rsid w:val="006E1DB5"/>
    <w:rsid w:val="006E2B6D"/>
    <w:rsid w:val="006E2B70"/>
    <w:rsid w:val="006E349F"/>
    <w:rsid w:val="006E3CDE"/>
    <w:rsid w:val="006E3D4C"/>
    <w:rsid w:val="006E486C"/>
    <w:rsid w:val="006E4AF0"/>
    <w:rsid w:val="006E57A6"/>
    <w:rsid w:val="006E5ACF"/>
    <w:rsid w:val="006E5C71"/>
    <w:rsid w:val="006E700E"/>
    <w:rsid w:val="006E7394"/>
    <w:rsid w:val="006E773A"/>
    <w:rsid w:val="006E7EF8"/>
    <w:rsid w:val="006E7FA0"/>
    <w:rsid w:val="006F08F3"/>
    <w:rsid w:val="006F0C81"/>
    <w:rsid w:val="006F1026"/>
    <w:rsid w:val="006F2EC4"/>
    <w:rsid w:val="006F3201"/>
    <w:rsid w:val="006F3AA2"/>
    <w:rsid w:val="006F3AF4"/>
    <w:rsid w:val="006F3CDA"/>
    <w:rsid w:val="006F44BA"/>
    <w:rsid w:val="006F5286"/>
    <w:rsid w:val="006F57DF"/>
    <w:rsid w:val="006F5C43"/>
    <w:rsid w:val="006F60AC"/>
    <w:rsid w:val="006F65A4"/>
    <w:rsid w:val="006F707E"/>
    <w:rsid w:val="006F72EB"/>
    <w:rsid w:val="006F7565"/>
    <w:rsid w:val="006F7891"/>
    <w:rsid w:val="0070000C"/>
    <w:rsid w:val="007001C4"/>
    <w:rsid w:val="0070028A"/>
    <w:rsid w:val="00700C87"/>
    <w:rsid w:val="00700D0C"/>
    <w:rsid w:val="00700E59"/>
    <w:rsid w:val="00700F04"/>
    <w:rsid w:val="0070128C"/>
    <w:rsid w:val="007013E4"/>
    <w:rsid w:val="007015B6"/>
    <w:rsid w:val="00701802"/>
    <w:rsid w:val="007026AF"/>
    <w:rsid w:val="00703044"/>
    <w:rsid w:val="00703EE0"/>
    <w:rsid w:val="0070425B"/>
    <w:rsid w:val="007042C6"/>
    <w:rsid w:val="0070486A"/>
    <w:rsid w:val="00704A35"/>
    <w:rsid w:val="00704D5F"/>
    <w:rsid w:val="00705B43"/>
    <w:rsid w:val="00705C04"/>
    <w:rsid w:val="00705D80"/>
    <w:rsid w:val="007067A5"/>
    <w:rsid w:val="0070695D"/>
    <w:rsid w:val="00706CE3"/>
    <w:rsid w:val="00706E79"/>
    <w:rsid w:val="00706EC2"/>
    <w:rsid w:val="007078EF"/>
    <w:rsid w:val="007100C3"/>
    <w:rsid w:val="00710346"/>
    <w:rsid w:val="007107D6"/>
    <w:rsid w:val="007108FF"/>
    <w:rsid w:val="00710F6D"/>
    <w:rsid w:val="007113CA"/>
    <w:rsid w:val="00711BAD"/>
    <w:rsid w:val="007121A9"/>
    <w:rsid w:val="007121BD"/>
    <w:rsid w:val="00712888"/>
    <w:rsid w:val="00712D48"/>
    <w:rsid w:val="00713C70"/>
    <w:rsid w:val="00713FCC"/>
    <w:rsid w:val="00714A1C"/>
    <w:rsid w:val="00714AFA"/>
    <w:rsid w:val="00715C8B"/>
    <w:rsid w:val="0071630E"/>
    <w:rsid w:val="0071661A"/>
    <w:rsid w:val="00717122"/>
    <w:rsid w:val="007173A8"/>
    <w:rsid w:val="00717501"/>
    <w:rsid w:val="00720C5F"/>
    <w:rsid w:val="0072143C"/>
    <w:rsid w:val="00722237"/>
    <w:rsid w:val="007224C8"/>
    <w:rsid w:val="00722E3B"/>
    <w:rsid w:val="00722F85"/>
    <w:rsid w:val="007231F1"/>
    <w:rsid w:val="007233DD"/>
    <w:rsid w:val="007237E3"/>
    <w:rsid w:val="00723831"/>
    <w:rsid w:val="00724CB2"/>
    <w:rsid w:val="00724FFA"/>
    <w:rsid w:val="00725430"/>
    <w:rsid w:val="00725BA1"/>
    <w:rsid w:val="00727350"/>
    <w:rsid w:val="00727455"/>
    <w:rsid w:val="0072791E"/>
    <w:rsid w:val="007303C2"/>
    <w:rsid w:val="007304C7"/>
    <w:rsid w:val="007305DB"/>
    <w:rsid w:val="00730BD3"/>
    <w:rsid w:val="00730EAA"/>
    <w:rsid w:val="0073166C"/>
    <w:rsid w:val="00731C96"/>
    <w:rsid w:val="00731C99"/>
    <w:rsid w:val="0073270E"/>
    <w:rsid w:val="007338B3"/>
    <w:rsid w:val="00733B95"/>
    <w:rsid w:val="00735034"/>
    <w:rsid w:val="00735256"/>
    <w:rsid w:val="0073606F"/>
    <w:rsid w:val="007371BD"/>
    <w:rsid w:val="007371F9"/>
    <w:rsid w:val="0073728F"/>
    <w:rsid w:val="0073783F"/>
    <w:rsid w:val="00737C73"/>
    <w:rsid w:val="00740391"/>
    <w:rsid w:val="00740447"/>
    <w:rsid w:val="00740EAD"/>
    <w:rsid w:val="007417BB"/>
    <w:rsid w:val="007419F9"/>
    <w:rsid w:val="00742618"/>
    <w:rsid w:val="00742C5E"/>
    <w:rsid w:val="00742CAB"/>
    <w:rsid w:val="0074378C"/>
    <w:rsid w:val="00743A9C"/>
    <w:rsid w:val="007468B0"/>
    <w:rsid w:val="00746BB7"/>
    <w:rsid w:val="007475C5"/>
    <w:rsid w:val="007503BE"/>
    <w:rsid w:val="00750844"/>
    <w:rsid w:val="00750CB8"/>
    <w:rsid w:val="00751169"/>
    <w:rsid w:val="00751FFF"/>
    <w:rsid w:val="00753908"/>
    <w:rsid w:val="00753C82"/>
    <w:rsid w:val="00753FD0"/>
    <w:rsid w:val="0075418D"/>
    <w:rsid w:val="0075487B"/>
    <w:rsid w:val="00754E95"/>
    <w:rsid w:val="007559AE"/>
    <w:rsid w:val="00755DBF"/>
    <w:rsid w:val="00756976"/>
    <w:rsid w:val="00761853"/>
    <w:rsid w:val="00761885"/>
    <w:rsid w:val="007636EC"/>
    <w:rsid w:val="00763C41"/>
    <w:rsid w:val="0076475A"/>
    <w:rsid w:val="00765448"/>
    <w:rsid w:val="00766513"/>
    <w:rsid w:val="00766E62"/>
    <w:rsid w:val="00767912"/>
    <w:rsid w:val="007701BA"/>
    <w:rsid w:val="0077022C"/>
    <w:rsid w:val="00770976"/>
    <w:rsid w:val="0077113F"/>
    <w:rsid w:val="00771486"/>
    <w:rsid w:val="00771B6E"/>
    <w:rsid w:val="00772323"/>
    <w:rsid w:val="007726C1"/>
    <w:rsid w:val="007734FC"/>
    <w:rsid w:val="007736DB"/>
    <w:rsid w:val="00774211"/>
    <w:rsid w:val="007746D6"/>
    <w:rsid w:val="007748FF"/>
    <w:rsid w:val="007750FE"/>
    <w:rsid w:val="00775ACF"/>
    <w:rsid w:val="00775C4E"/>
    <w:rsid w:val="007760D2"/>
    <w:rsid w:val="0077614B"/>
    <w:rsid w:val="00776811"/>
    <w:rsid w:val="00776E11"/>
    <w:rsid w:val="00777766"/>
    <w:rsid w:val="00777BA8"/>
    <w:rsid w:val="00777FA8"/>
    <w:rsid w:val="00777FF9"/>
    <w:rsid w:val="007800BA"/>
    <w:rsid w:val="007801B4"/>
    <w:rsid w:val="00780607"/>
    <w:rsid w:val="00780D92"/>
    <w:rsid w:val="00781013"/>
    <w:rsid w:val="0078107A"/>
    <w:rsid w:val="00781B27"/>
    <w:rsid w:val="00781F06"/>
    <w:rsid w:val="00781F22"/>
    <w:rsid w:val="007823E2"/>
    <w:rsid w:val="00782549"/>
    <w:rsid w:val="00782F98"/>
    <w:rsid w:val="00783A35"/>
    <w:rsid w:val="0078459E"/>
    <w:rsid w:val="0078510A"/>
    <w:rsid w:val="00785318"/>
    <w:rsid w:val="0078588F"/>
    <w:rsid w:val="00785FBF"/>
    <w:rsid w:val="0078714A"/>
    <w:rsid w:val="00787224"/>
    <w:rsid w:val="007903AD"/>
    <w:rsid w:val="00790569"/>
    <w:rsid w:val="00791F40"/>
    <w:rsid w:val="0079247E"/>
    <w:rsid w:val="00792768"/>
    <w:rsid w:val="0079316C"/>
    <w:rsid w:val="00793248"/>
    <w:rsid w:val="007938FC"/>
    <w:rsid w:val="00793A60"/>
    <w:rsid w:val="007940A4"/>
    <w:rsid w:val="0079421E"/>
    <w:rsid w:val="00795E0C"/>
    <w:rsid w:val="0079691A"/>
    <w:rsid w:val="0079698C"/>
    <w:rsid w:val="00796F99"/>
    <w:rsid w:val="007971AC"/>
    <w:rsid w:val="007971B4"/>
    <w:rsid w:val="0079720D"/>
    <w:rsid w:val="00797583"/>
    <w:rsid w:val="007976C9"/>
    <w:rsid w:val="00797929"/>
    <w:rsid w:val="00797C4D"/>
    <w:rsid w:val="00797DD5"/>
    <w:rsid w:val="007A0E04"/>
    <w:rsid w:val="007A0FA1"/>
    <w:rsid w:val="007A1399"/>
    <w:rsid w:val="007A1F74"/>
    <w:rsid w:val="007A3753"/>
    <w:rsid w:val="007A3CF8"/>
    <w:rsid w:val="007A4101"/>
    <w:rsid w:val="007A4470"/>
    <w:rsid w:val="007A4642"/>
    <w:rsid w:val="007A5E62"/>
    <w:rsid w:val="007A5F28"/>
    <w:rsid w:val="007A6BF8"/>
    <w:rsid w:val="007A733D"/>
    <w:rsid w:val="007A7C4A"/>
    <w:rsid w:val="007B05B5"/>
    <w:rsid w:val="007B0D72"/>
    <w:rsid w:val="007B0EEA"/>
    <w:rsid w:val="007B123A"/>
    <w:rsid w:val="007B1E9E"/>
    <w:rsid w:val="007B23B6"/>
    <w:rsid w:val="007B242C"/>
    <w:rsid w:val="007B3014"/>
    <w:rsid w:val="007B31CE"/>
    <w:rsid w:val="007B4606"/>
    <w:rsid w:val="007B4BF0"/>
    <w:rsid w:val="007B526B"/>
    <w:rsid w:val="007B5296"/>
    <w:rsid w:val="007B61C8"/>
    <w:rsid w:val="007B664D"/>
    <w:rsid w:val="007B6A66"/>
    <w:rsid w:val="007B6A7A"/>
    <w:rsid w:val="007B70DA"/>
    <w:rsid w:val="007B7BDD"/>
    <w:rsid w:val="007B7BF0"/>
    <w:rsid w:val="007B7C98"/>
    <w:rsid w:val="007C0BA4"/>
    <w:rsid w:val="007C1E2E"/>
    <w:rsid w:val="007C25A1"/>
    <w:rsid w:val="007C2B7F"/>
    <w:rsid w:val="007C2D1A"/>
    <w:rsid w:val="007C33C7"/>
    <w:rsid w:val="007C3467"/>
    <w:rsid w:val="007C3543"/>
    <w:rsid w:val="007C3B1C"/>
    <w:rsid w:val="007C3E30"/>
    <w:rsid w:val="007C4852"/>
    <w:rsid w:val="007C4CA1"/>
    <w:rsid w:val="007C557C"/>
    <w:rsid w:val="007C5602"/>
    <w:rsid w:val="007C5D7F"/>
    <w:rsid w:val="007C5FC5"/>
    <w:rsid w:val="007C6A63"/>
    <w:rsid w:val="007C6B2E"/>
    <w:rsid w:val="007C7158"/>
    <w:rsid w:val="007C75B4"/>
    <w:rsid w:val="007D0642"/>
    <w:rsid w:val="007D0A97"/>
    <w:rsid w:val="007D0E14"/>
    <w:rsid w:val="007D20E6"/>
    <w:rsid w:val="007D2236"/>
    <w:rsid w:val="007D30D5"/>
    <w:rsid w:val="007D41CB"/>
    <w:rsid w:val="007D425A"/>
    <w:rsid w:val="007D4612"/>
    <w:rsid w:val="007D5063"/>
    <w:rsid w:val="007D698F"/>
    <w:rsid w:val="007D6CA7"/>
    <w:rsid w:val="007D7999"/>
    <w:rsid w:val="007E1A8F"/>
    <w:rsid w:val="007E255A"/>
    <w:rsid w:val="007E2C8B"/>
    <w:rsid w:val="007E4513"/>
    <w:rsid w:val="007E49FB"/>
    <w:rsid w:val="007E5102"/>
    <w:rsid w:val="007E595B"/>
    <w:rsid w:val="007E5A1C"/>
    <w:rsid w:val="007E5B97"/>
    <w:rsid w:val="007E6802"/>
    <w:rsid w:val="007E73CE"/>
    <w:rsid w:val="007E7DF3"/>
    <w:rsid w:val="007E7FC6"/>
    <w:rsid w:val="007F029F"/>
    <w:rsid w:val="007F1210"/>
    <w:rsid w:val="007F16AE"/>
    <w:rsid w:val="007F1A6F"/>
    <w:rsid w:val="007F266B"/>
    <w:rsid w:val="007F3845"/>
    <w:rsid w:val="007F3B81"/>
    <w:rsid w:val="007F45E7"/>
    <w:rsid w:val="007F45F4"/>
    <w:rsid w:val="007F499E"/>
    <w:rsid w:val="007F4AE3"/>
    <w:rsid w:val="007F5A4F"/>
    <w:rsid w:val="007F5F84"/>
    <w:rsid w:val="007F62FA"/>
    <w:rsid w:val="007F656C"/>
    <w:rsid w:val="007F6636"/>
    <w:rsid w:val="007F6694"/>
    <w:rsid w:val="007F66B4"/>
    <w:rsid w:val="007F69E6"/>
    <w:rsid w:val="007F6DE3"/>
    <w:rsid w:val="008015AB"/>
    <w:rsid w:val="008016C4"/>
    <w:rsid w:val="008023F8"/>
    <w:rsid w:val="00802D58"/>
    <w:rsid w:val="00803202"/>
    <w:rsid w:val="0080358B"/>
    <w:rsid w:val="008038F8"/>
    <w:rsid w:val="00803AD3"/>
    <w:rsid w:val="00803EDE"/>
    <w:rsid w:val="008043F8"/>
    <w:rsid w:val="00804487"/>
    <w:rsid w:val="00804A75"/>
    <w:rsid w:val="0080523B"/>
    <w:rsid w:val="008054A7"/>
    <w:rsid w:val="00805EA3"/>
    <w:rsid w:val="00805F4B"/>
    <w:rsid w:val="00806ADF"/>
    <w:rsid w:val="00806F7D"/>
    <w:rsid w:val="008072BA"/>
    <w:rsid w:val="0080790C"/>
    <w:rsid w:val="00810410"/>
    <w:rsid w:val="00810971"/>
    <w:rsid w:val="00810CA5"/>
    <w:rsid w:val="00811440"/>
    <w:rsid w:val="0081149E"/>
    <w:rsid w:val="00811DE3"/>
    <w:rsid w:val="008120AB"/>
    <w:rsid w:val="00812253"/>
    <w:rsid w:val="0081248C"/>
    <w:rsid w:val="00814897"/>
    <w:rsid w:val="008148D5"/>
    <w:rsid w:val="0081497C"/>
    <w:rsid w:val="00815670"/>
    <w:rsid w:val="008156BC"/>
    <w:rsid w:val="00815A72"/>
    <w:rsid w:val="008162E7"/>
    <w:rsid w:val="00816982"/>
    <w:rsid w:val="00817594"/>
    <w:rsid w:val="00817D1F"/>
    <w:rsid w:val="0082033E"/>
    <w:rsid w:val="008204A3"/>
    <w:rsid w:val="00821767"/>
    <w:rsid w:val="008219FF"/>
    <w:rsid w:val="0082235A"/>
    <w:rsid w:val="0082248B"/>
    <w:rsid w:val="00822663"/>
    <w:rsid w:val="008227E9"/>
    <w:rsid w:val="00823F0D"/>
    <w:rsid w:val="008242DA"/>
    <w:rsid w:val="008246F3"/>
    <w:rsid w:val="00824F57"/>
    <w:rsid w:val="00825466"/>
    <w:rsid w:val="00825BF3"/>
    <w:rsid w:val="00826600"/>
    <w:rsid w:val="0082667F"/>
    <w:rsid w:val="00826F1B"/>
    <w:rsid w:val="00827A3B"/>
    <w:rsid w:val="00830443"/>
    <w:rsid w:val="00830C38"/>
    <w:rsid w:val="008310F6"/>
    <w:rsid w:val="00831693"/>
    <w:rsid w:val="00831EC3"/>
    <w:rsid w:val="0083249C"/>
    <w:rsid w:val="008328AA"/>
    <w:rsid w:val="00832F94"/>
    <w:rsid w:val="008335DA"/>
    <w:rsid w:val="00833AFD"/>
    <w:rsid w:val="00833D37"/>
    <w:rsid w:val="008349D6"/>
    <w:rsid w:val="00834D64"/>
    <w:rsid w:val="00835036"/>
    <w:rsid w:val="0083573C"/>
    <w:rsid w:val="008360F1"/>
    <w:rsid w:val="008361C6"/>
    <w:rsid w:val="00836F03"/>
    <w:rsid w:val="008370AE"/>
    <w:rsid w:val="00837399"/>
    <w:rsid w:val="0083742B"/>
    <w:rsid w:val="0083757F"/>
    <w:rsid w:val="008379F1"/>
    <w:rsid w:val="00837E39"/>
    <w:rsid w:val="0084013A"/>
    <w:rsid w:val="0084017A"/>
    <w:rsid w:val="008412D0"/>
    <w:rsid w:val="00841DDC"/>
    <w:rsid w:val="00842782"/>
    <w:rsid w:val="00842CE4"/>
    <w:rsid w:val="008443E9"/>
    <w:rsid w:val="00844CC1"/>
    <w:rsid w:val="00844DCA"/>
    <w:rsid w:val="0084503B"/>
    <w:rsid w:val="00845DE0"/>
    <w:rsid w:val="0084636E"/>
    <w:rsid w:val="008466E0"/>
    <w:rsid w:val="00846B55"/>
    <w:rsid w:val="00846EB1"/>
    <w:rsid w:val="0084749B"/>
    <w:rsid w:val="00847CA0"/>
    <w:rsid w:val="0085021A"/>
    <w:rsid w:val="0085046F"/>
    <w:rsid w:val="00850CB7"/>
    <w:rsid w:val="008512D0"/>
    <w:rsid w:val="00851A1D"/>
    <w:rsid w:val="00851F36"/>
    <w:rsid w:val="00852293"/>
    <w:rsid w:val="00852953"/>
    <w:rsid w:val="00852BC4"/>
    <w:rsid w:val="00852E85"/>
    <w:rsid w:val="00853161"/>
    <w:rsid w:val="00853518"/>
    <w:rsid w:val="008535FC"/>
    <w:rsid w:val="00853654"/>
    <w:rsid w:val="0085472C"/>
    <w:rsid w:val="008551E1"/>
    <w:rsid w:val="00855D4C"/>
    <w:rsid w:val="00856730"/>
    <w:rsid w:val="00856BF1"/>
    <w:rsid w:val="008572D5"/>
    <w:rsid w:val="00857670"/>
    <w:rsid w:val="00857774"/>
    <w:rsid w:val="00857F18"/>
    <w:rsid w:val="008600DE"/>
    <w:rsid w:val="00860201"/>
    <w:rsid w:val="008602AF"/>
    <w:rsid w:val="00860D52"/>
    <w:rsid w:val="00862668"/>
    <w:rsid w:val="00867016"/>
    <w:rsid w:val="008675B5"/>
    <w:rsid w:val="0086777C"/>
    <w:rsid w:val="00867A8C"/>
    <w:rsid w:val="00870CE2"/>
    <w:rsid w:val="00870FE2"/>
    <w:rsid w:val="0087130A"/>
    <w:rsid w:val="008714C3"/>
    <w:rsid w:val="00871513"/>
    <w:rsid w:val="00871C0A"/>
    <w:rsid w:val="00871ED9"/>
    <w:rsid w:val="00872593"/>
    <w:rsid w:val="0087267D"/>
    <w:rsid w:val="00872710"/>
    <w:rsid w:val="0087352D"/>
    <w:rsid w:val="00873850"/>
    <w:rsid w:val="00873FCD"/>
    <w:rsid w:val="00874F0D"/>
    <w:rsid w:val="008754C7"/>
    <w:rsid w:val="00875E62"/>
    <w:rsid w:val="00876435"/>
    <w:rsid w:val="008764B9"/>
    <w:rsid w:val="008769E5"/>
    <w:rsid w:val="008774C4"/>
    <w:rsid w:val="00880052"/>
    <w:rsid w:val="00880616"/>
    <w:rsid w:val="00881176"/>
    <w:rsid w:val="00882097"/>
    <w:rsid w:val="00882AEF"/>
    <w:rsid w:val="00882E67"/>
    <w:rsid w:val="00882E74"/>
    <w:rsid w:val="0088335D"/>
    <w:rsid w:val="00883736"/>
    <w:rsid w:val="00883765"/>
    <w:rsid w:val="00883868"/>
    <w:rsid w:val="008839B3"/>
    <w:rsid w:val="00883CC3"/>
    <w:rsid w:val="008841B0"/>
    <w:rsid w:val="00884C83"/>
    <w:rsid w:val="00884E42"/>
    <w:rsid w:val="00884ED5"/>
    <w:rsid w:val="008853E6"/>
    <w:rsid w:val="008858A8"/>
    <w:rsid w:val="00885BFE"/>
    <w:rsid w:val="00887156"/>
    <w:rsid w:val="00887569"/>
    <w:rsid w:val="0088776D"/>
    <w:rsid w:val="00890374"/>
    <w:rsid w:val="00890D1F"/>
    <w:rsid w:val="00890F0A"/>
    <w:rsid w:val="0089350A"/>
    <w:rsid w:val="0089458C"/>
    <w:rsid w:val="00894D14"/>
    <w:rsid w:val="00894E8C"/>
    <w:rsid w:val="008951E4"/>
    <w:rsid w:val="008966C1"/>
    <w:rsid w:val="00896937"/>
    <w:rsid w:val="00896CEB"/>
    <w:rsid w:val="0089703C"/>
    <w:rsid w:val="008970F2"/>
    <w:rsid w:val="00897967"/>
    <w:rsid w:val="00897BD4"/>
    <w:rsid w:val="008A037C"/>
    <w:rsid w:val="008A079B"/>
    <w:rsid w:val="008A18B5"/>
    <w:rsid w:val="008A2576"/>
    <w:rsid w:val="008A27A9"/>
    <w:rsid w:val="008A2A53"/>
    <w:rsid w:val="008A2A68"/>
    <w:rsid w:val="008A34E3"/>
    <w:rsid w:val="008A3678"/>
    <w:rsid w:val="008A4676"/>
    <w:rsid w:val="008A4874"/>
    <w:rsid w:val="008A4EC2"/>
    <w:rsid w:val="008A4F87"/>
    <w:rsid w:val="008A63D1"/>
    <w:rsid w:val="008A6B25"/>
    <w:rsid w:val="008A6CCB"/>
    <w:rsid w:val="008B05C6"/>
    <w:rsid w:val="008B0712"/>
    <w:rsid w:val="008B0C7F"/>
    <w:rsid w:val="008B1897"/>
    <w:rsid w:val="008B1A93"/>
    <w:rsid w:val="008B2A96"/>
    <w:rsid w:val="008B2E24"/>
    <w:rsid w:val="008B2EC6"/>
    <w:rsid w:val="008B3174"/>
    <w:rsid w:val="008B38D5"/>
    <w:rsid w:val="008B3967"/>
    <w:rsid w:val="008B3A31"/>
    <w:rsid w:val="008B4148"/>
    <w:rsid w:val="008B4E4B"/>
    <w:rsid w:val="008B51B0"/>
    <w:rsid w:val="008B5338"/>
    <w:rsid w:val="008B5EF3"/>
    <w:rsid w:val="008B6C9E"/>
    <w:rsid w:val="008B7272"/>
    <w:rsid w:val="008C014D"/>
    <w:rsid w:val="008C028B"/>
    <w:rsid w:val="008C124A"/>
    <w:rsid w:val="008C1C16"/>
    <w:rsid w:val="008C2808"/>
    <w:rsid w:val="008C2DA9"/>
    <w:rsid w:val="008C3A0E"/>
    <w:rsid w:val="008C418E"/>
    <w:rsid w:val="008C5236"/>
    <w:rsid w:val="008C5294"/>
    <w:rsid w:val="008C55C2"/>
    <w:rsid w:val="008C5620"/>
    <w:rsid w:val="008C6EC0"/>
    <w:rsid w:val="008C7296"/>
    <w:rsid w:val="008C7D85"/>
    <w:rsid w:val="008D0654"/>
    <w:rsid w:val="008D0C18"/>
    <w:rsid w:val="008D1E40"/>
    <w:rsid w:val="008D1F4B"/>
    <w:rsid w:val="008D2084"/>
    <w:rsid w:val="008D248F"/>
    <w:rsid w:val="008D2AE5"/>
    <w:rsid w:val="008D2E7B"/>
    <w:rsid w:val="008D2F56"/>
    <w:rsid w:val="008D3DE4"/>
    <w:rsid w:val="008D3E89"/>
    <w:rsid w:val="008D5234"/>
    <w:rsid w:val="008D545F"/>
    <w:rsid w:val="008D54BA"/>
    <w:rsid w:val="008D557E"/>
    <w:rsid w:val="008D5856"/>
    <w:rsid w:val="008D78AD"/>
    <w:rsid w:val="008E0FBF"/>
    <w:rsid w:val="008E10D9"/>
    <w:rsid w:val="008E135D"/>
    <w:rsid w:val="008E18E7"/>
    <w:rsid w:val="008E1B74"/>
    <w:rsid w:val="008E2212"/>
    <w:rsid w:val="008E26E6"/>
    <w:rsid w:val="008E3A0F"/>
    <w:rsid w:val="008E3BD7"/>
    <w:rsid w:val="008E45AD"/>
    <w:rsid w:val="008E4C32"/>
    <w:rsid w:val="008E4F26"/>
    <w:rsid w:val="008E5004"/>
    <w:rsid w:val="008E6152"/>
    <w:rsid w:val="008E6B35"/>
    <w:rsid w:val="008E6D15"/>
    <w:rsid w:val="008E742F"/>
    <w:rsid w:val="008F04F6"/>
    <w:rsid w:val="008F0642"/>
    <w:rsid w:val="008F0657"/>
    <w:rsid w:val="008F0BAF"/>
    <w:rsid w:val="008F13B6"/>
    <w:rsid w:val="008F13C0"/>
    <w:rsid w:val="008F148C"/>
    <w:rsid w:val="008F17AF"/>
    <w:rsid w:val="008F19CE"/>
    <w:rsid w:val="008F19D2"/>
    <w:rsid w:val="008F2162"/>
    <w:rsid w:val="008F288E"/>
    <w:rsid w:val="008F2B28"/>
    <w:rsid w:val="008F3106"/>
    <w:rsid w:val="008F3168"/>
    <w:rsid w:val="008F3808"/>
    <w:rsid w:val="008F3CC0"/>
    <w:rsid w:val="008F504F"/>
    <w:rsid w:val="008F54A6"/>
    <w:rsid w:val="008F5951"/>
    <w:rsid w:val="008F651F"/>
    <w:rsid w:val="008F6572"/>
    <w:rsid w:val="008F6A6E"/>
    <w:rsid w:val="008F6D42"/>
    <w:rsid w:val="008F7309"/>
    <w:rsid w:val="008F7E1E"/>
    <w:rsid w:val="0090032F"/>
    <w:rsid w:val="00900410"/>
    <w:rsid w:val="00900580"/>
    <w:rsid w:val="009008A7"/>
    <w:rsid w:val="0090179F"/>
    <w:rsid w:val="00901D0F"/>
    <w:rsid w:val="00901FF6"/>
    <w:rsid w:val="00902C01"/>
    <w:rsid w:val="00902C36"/>
    <w:rsid w:val="009034D4"/>
    <w:rsid w:val="0090351E"/>
    <w:rsid w:val="00903EC8"/>
    <w:rsid w:val="00904498"/>
    <w:rsid w:val="009045B8"/>
    <w:rsid w:val="0090509A"/>
    <w:rsid w:val="00905824"/>
    <w:rsid w:val="00905C9A"/>
    <w:rsid w:val="00906064"/>
    <w:rsid w:val="00906E7D"/>
    <w:rsid w:val="00907272"/>
    <w:rsid w:val="009104A7"/>
    <w:rsid w:val="00910893"/>
    <w:rsid w:val="00910C4F"/>
    <w:rsid w:val="009111A2"/>
    <w:rsid w:val="0091159E"/>
    <w:rsid w:val="009115CA"/>
    <w:rsid w:val="00911A53"/>
    <w:rsid w:val="00911F84"/>
    <w:rsid w:val="0091217F"/>
    <w:rsid w:val="00912250"/>
    <w:rsid w:val="00914841"/>
    <w:rsid w:val="00914E45"/>
    <w:rsid w:val="00915074"/>
    <w:rsid w:val="00915AE4"/>
    <w:rsid w:val="009166B4"/>
    <w:rsid w:val="009166EA"/>
    <w:rsid w:val="00917632"/>
    <w:rsid w:val="0091767C"/>
    <w:rsid w:val="00920313"/>
    <w:rsid w:val="009206F7"/>
    <w:rsid w:val="00920BEA"/>
    <w:rsid w:val="00920D86"/>
    <w:rsid w:val="00921036"/>
    <w:rsid w:val="0092170B"/>
    <w:rsid w:val="00921EB1"/>
    <w:rsid w:val="00921F0A"/>
    <w:rsid w:val="00922AE8"/>
    <w:rsid w:val="009230E2"/>
    <w:rsid w:val="0092357A"/>
    <w:rsid w:val="009239CE"/>
    <w:rsid w:val="00925E86"/>
    <w:rsid w:val="00925ECD"/>
    <w:rsid w:val="0092666E"/>
    <w:rsid w:val="009267FC"/>
    <w:rsid w:val="0092766A"/>
    <w:rsid w:val="0092793E"/>
    <w:rsid w:val="00930DFA"/>
    <w:rsid w:val="009311C8"/>
    <w:rsid w:val="009312C1"/>
    <w:rsid w:val="00931B53"/>
    <w:rsid w:val="00932060"/>
    <w:rsid w:val="00932356"/>
    <w:rsid w:val="009332A5"/>
    <w:rsid w:val="00934944"/>
    <w:rsid w:val="00934AAB"/>
    <w:rsid w:val="00934AE9"/>
    <w:rsid w:val="00934B0E"/>
    <w:rsid w:val="00935600"/>
    <w:rsid w:val="0093687A"/>
    <w:rsid w:val="00936F5E"/>
    <w:rsid w:val="00937316"/>
    <w:rsid w:val="00937679"/>
    <w:rsid w:val="00940E9B"/>
    <w:rsid w:val="00942063"/>
    <w:rsid w:val="009420B7"/>
    <w:rsid w:val="0094216D"/>
    <w:rsid w:val="009426F1"/>
    <w:rsid w:val="0094278B"/>
    <w:rsid w:val="00942808"/>
    <w:rsid w:val="00942872"/>
    <w:rsid w:val="0094330F"/>
    <w:rsid w:val="00943424"/>
    <w:rsid w:val="00943E5D"/>
    <w:rsid w:val="009441D5"/>
    <w:rsid w:val="009442D4"/>
    <w:rsid w:val="00944D30"/>
    <w:rsid w:val="00944D7F"/>
    <w:rsid w:val="00945453"/>
    <w:rsid w:val="00945999"/>
    <w:rsid w:val="0094620D"/>
    <w:rsid w:val="00946D0E"/>
    <w:rsid w:val="009502C7"/>
    <w:rsid w:val="009502F8"/>
    <w:rsid w:val="009503F4"/>
    <w:rsid w:val="009507CF"/>
    <w:rsid w:val="00950AE3"/>
    <w:rsid w:val="00950E3E"/>
    <w:rsid w:val="00951531"/>
    <w:rsid w:val="00951646"/>
    <w:rsid w:val="00951CFD"/>
    <w:rsid w:val="0095222D"/>
    <w:rsid w:val="0095372C"/>
    <w:rsid w:val="00953A13"/>
    <w:rsid w:val="00954482"/>
    <w:rsid w:val="009547C5"/>
    <w:rsid w:val="00954B85"/>
    <w:rsid w:val="00954FA3"/>
    <w:rsid w:val="00955648"/>
    <w:rsid w:val="00955B16"/>
    <w:rsid w:val="009568A4"/>
    <w:rsid w:val="00956B73"/>
    <w:rsid w:val="009571D6"/>
    <w:rsid w:val="009572ED"/>
    <w:rsid w:val="0095744F"/>
    <w:rsid w:val="00957AB2"/>
    <w:rsid w:val="009602C0"/>
    <w:rsid w:val="00961111"/>
    <w:rsid w:val="0096134E"/>
    <w:rsid w:val="0096141A"/>
    <w:rsid w:val="00961DE2"/>
    <w:rsid w:val="009620E0"/>
    <w:rsid w:val="00962F05"/>
    <w:rsid w:val="00963B63"/>
    <w:rsid w:val="00963E72"/>
    <w:rsid w:val="00963F91"/>
    <w:rsid w:val="009648B7"/>
    <w:rsid w:val="00964BD3"/>
    <w:rsid w:val="009650A7"/>
    <w:rsid w:val="00965C1C"/>
    <w:rsid w:val="00965F11"/>
    <w:rsid w:val="0096607C"/>
    <w:rsid w:val="009665E8"/>
    <w:rsid w:val="0096726F"/>
    <w:rsid w:val="00967529"/>
    <w:rsid w:val="00967577"/>
    <w:rsid w:val="00967B6E"/>
    <w:rsid w:val="00967C7B"/>
    <w:rsid w:val="00967F00"/>
    <w:rsid w:val="009703EC"/>
    <w:rsid w:val="00970D32"/>
    <w:rsid w:val="00971910"/>
    <w:rsid w:val="00971FC1"/>
    <w:rsid w:val="00972855"/>
    <w:rsid w:val="00973227"/>
    <w:rsid w:val="0097331B"/>
    <w:rsid w:val="009735B0"/>
    <w:rsid w:val="009735CB"/>
    <w:rsid w:val="00973C33"/>
    <w:rsid w:val="009743B5"/>
    <w:rsid w:val="00975001"/>
    <w:rsid w:val="009753F5"/>
    <w:rsid w:val="009757FA"/>
    <w:rsid w:val="00975AFF"/>
    <w:rsid w:val="00976183"/>
    <w:rsid w:val="0097633F"/>
    <w:rsid w:val="00976903"/>
    <w:rsid w:val="00977185"/>
    <w:rsid w:val="00977AF1"/>
    <w:rsid w:val="00980A03"/>
    <w:rsid w:val="00980F22"/>
    <w:rsid w:val="00981084"/>
    <w:rsid w:val="00981FB4"/>
    <w:rsid w:val="009822F2"/>
    <w:rsid w:val="009828A7"/>
    <w:rsid w:val="00983D19"/>
    <w:rsid w:val="00984362"/>
    <w:rsid w:val="0098491F"/>
    <w:rsid w:val="00984A38"/>
    <w:rsid w:val="00985F69"/>
    <w:rsid w:val="00987244"/>
    <w:rsid w:val="00987D94"/>
    <w:rsid w:val="00990454"/>
    <w:rsid w:val="00990786"/>
    <w:rsid w:val="00990F63"/>
    <w:rsid w:val="0099112C"/>
    <w:rsid w:val="00991AC2"/>
    <w:rsid w:val="00991DB7"/>
    <w:rsid w:val="00991DF1"/>
    <w:rsid w:val="0099461F"/>
    <w:rsid w:val="00995B90"/>
    <w:rsid w:val="0099636D"/>
    <w:rsid w:val="00996700"/>
    <w:rsid w:val="00996A9F"/>
    <w:rsid w:val="00996FA9"/>
    <w:rsid w:val="00997095"/>
    <w:rsid w:val="00997438"/>
    <w:rsid w:val="00997485"/>
    <w:rsid w:val="00997CDB"/>
    <w:rsid w:val="00997FE3"/>
    <w:rsid w:val="009A011C"/>
    <w:rsid w:val="009A025D"/>
    <w:rsid w:val="009A0E48"/>
    <w:rsid w:val="009A162E"/>
    <w:rsid w:val="009A1CEF"/>
    <w:rsid w:val="009A1F43"/>
    <w:rsid w:val="009A28D5"/>
    <w:rsid w:val="009A2C4C"/>
    <w:rsid w:val="009A3A63"/>
    <w:rsid w:val="009A41CA"/>
    <w:rsid w:val="009A42F6"/>
    <w:rsid w:val="009A5077"/>
    <w:rsid w:val="009A51EA"/>
    <w:rsid w:val="009A581E"/>
    <w:rsid w:val="009A5B0D"/>
    <w:rsid w:val="009A6AAB"/>
    <w:rsid w:val="009A6C2D"/>
    <w:rsid w:val="009A7197"/>
    <w:rsid w:val="009A7CD2"/>
    <w:rsid w:val="009A7F3C"/>
    <w:rsid w:val="009B0048"/>
    <w:rsid w:val="009B0374"/>
    <w:rsid w:val="009B0D30"/>
    <w:rsid w:val="009B1565"/>
    <w:rsid w:val="009B179B"/>
    <w:rsid w:val="009B4963"/>
    <w:rsid w:val="009B49BC"/>
    <w:rsid w:val="009B5391"/>
    <w:rsid w:val="009B60EF"/>
    <w:rsid w:val="009B6128"/>
    <w:rsid w:val="009B6475"/>
    <w:rsid w:val="009B65BA"/>
    <w:rsid w:val="009B7AA9"/>
    <w:rsid w:val="009B7B6A"/>
    <w:rsid w:val="009B7D76"/>
    <w:rsid w:val="009C090B"/>
    <w:rsid w:val="009C1751"/>
    <w:rsid w:val="009C19AA"/>
    <w:rsid w:val="009C28E0"/>
    <w:rsid w:val="009C29B2"/>
    <w:rsid w:val="009C2DA0"/>
    <w:rsid w:val="009C3ACB"/>
    <w:rsid w:val="009C41F5"/>
    <w:rsid w:val="009C46AB"/>
    <w:rsid w:val="009C643A"/>
    <w:rsid w:val="009C678C"/>
    <w:rsid w:val="009C6BB0"/>
    <w:rsid w:val="009D0244"/>
    <w:rsid w:val="009D03D7"/>
    <w:rsid w:val="009D0495"/>
    <w:rsid w:val="009D2AF8"/>
    <w:rsid w:val="009D3B8E"/>
    <w:rsid w:val="009D411C"/>
    <w:rsid w:val="009D442C"/>
    <w:rsid w:val="009D49EC"/>
    <w:rsid w:val="009D51C5"/>
    <w:rsid w:val="009D6E64"/>
    <w:rsid w:val="009D70F6"/>
    <w:rsid w:val="009D7441"/>
    <w:rsid w:val="009D788E"/>
    <w:rsid w:val="009E00BF"/>
    <w:rsid w:val="009E079B"/>
    <w:rsid w:val="009E17C7"/>
    <w:rsid w:val="009E1EB5"/>
    <w:rsid w:val="009E258E"/>
    <w:rsid w:val="009E2746"/>
    <w:rsid w:val="009E2782"/>
    <w:rsid w:val="009E2D2A"/>
    <w:rsid w:val="009E3E4E"/>
    <w:rsid w:val="009E4233"/>
    <w:rsid w:val="009E42B8"/>
    <w:rsid w:val="009E438C"/>
    <w:rsid w:val="009E4789"/>
    <w:rsid w:val="009E481A"/>
    <w:rsid w:val="009E4B5C"/>
    <w:rsid w:val="009E526A"/>
    <w:rsid w:val="009E7446"/>
    <w:rsid w:val="009E7AD2"/>
    <w:rsid w:val="009F2186"/>
    <w:rsid w:val="009F239E"/>
    <w:rsid w:val="009F2DF9"/>
    <w:rsid w:val="009F3699"/>
    <w:rsid w:val="009F45AB"/>
    <w:rsid w:val="009F468F"/>
    <w:rsid w:val="009F47EB"/>
    <w:rsid w:val="009F4A70"/>
    <w:rsid w:val="009F5E77"/>
    <w:rsid w:val="009F6958"/>
    <w:rsid w:val="009F7BCB"/>
    <w:rsid w:val="00A012B5"/>
    <w:rsid w:val="00A016F0"/>
    <w:rsid w:val="00A0231F"/>
    <w:rsid w:val="00A02A95"/>
    <w:rsid w:val="00A02A9A"/>
    <w:rsid w:val="00A045CC"/>
    <w:rsid w:val="00A04807"/>
    <w:rsid w:val="00A04EA1"/>
    <w:rsid w:val="00A0587C"/>
    <w:rsid w:val="00A05D5A"/>
    <w:rsid w:val="00A0601D"/>
    <w:rsid w:val="00A066CE"/>
    <w:rsid w:val="00A06CCF"/>
    <w:rsid w:val="00A07227"/>
    <w:rsid w:val="00A07300"/>
    <w:rsid w:val="00A077CF"/>
    <w:rsid w:val="00A07AB7"/>
    <w:rsid w:val="00A07BA5"/>
    <w:rsid w:val="00A07E54"/>
    <w:rsid w:val="00A10A5A"/>
    <w:rsid w:val="00A11D52"/>
    <w:rsid w:val="00A11F1B"/>
    <w:rsid w:val="00A1231B"/>
    <w:rsid w:val="00A1261E"/>
    <w:rsid w:val="00A12C03"/>
    <w:rsid w:val="00A12CCF"/>
    <w:rsid w:val="00A1301D"/>
    <w:rsid w:val="00A13C29"/>
    <w:rsid w:val="00A14220"/>
    <w:rsid w:val="00A14BB9"/>
    <w:rsid w:val="00A14DDC"/>
    <w:rsid w:val="00A1525D"/>
    <w:rsid w:val="00A16518"/>
    <w:rsid w:val="00A165E7"/>
    <w:rsid w:val="00A17A87"/>
    <w:rsid w:val="00A17C6A"/>
    <w:rsid w:val="00A17DB2"/>
    <w:rsid w:val="00A209C5"/>
    <w:rsid w:val="00A20B0F"/>
    <w:rsid w:val="00A215AA"/>
    <w:rsid w:val="00A21D8E"/>
    <w:rsid w:val="00A2230E"/>
    <w:rsid w:val="00A23DC6"/>
    <w:rsid w:val="00A24305"/>
    <w:rsid w:val="00A24835"/>
    <w:rsid w:val="00A24B94"/>
    <w:rsid w:val="00A25155"/>
    <w:rsid w:val="00A252B2"/>
    <w:rsid w:val="00A26BF0"/>
    <w:rsid w:val="00A26FDF"/>
    <w:rsid w:val="00A304E5"/>
    <w:rsid w:val="00A310EC"/>
    <w:rsid w:val="00A3191E"/>
    <w:rsid w:val="00A31BCF"/>
    <w:rsid w:val="00A32C8B"/>
    <w:rsid w:val="00A32CB3"/>
    <w:rsid w:val="00A331F6"/>
    <w:rsid w:val="00A3503A"/>
    <w:rsid w:val="00A351D8"/>
    <w:rsid w:val="00A35453"/>
    <w:rsid w:val="00A356C8"/>
    <w:rsid w:val="00A35D12"/>
    <w:rsid w:val="00A35D80"/>
    <w:rsid w:val="00A36E74"/>
    <w:rsid w:val="00A3702E"/>
    <w:rsid w:val="00A3771F"/>
    <w:rsid w:val="00A37C02"/>
    <w:rsid w:val="00A37CDD"/>
    <w:rsid w:val="00A37D4E"/>
    <w:rsid w:val="00A40813"/>
    <w:rsid w:val="00A40F95"/>
    <w:rsid w:val="00A41840"/>
    <w:rsid w:val="00A4193D"/>
    <w:rsid w:val="00A42DF8"/>
    <w:rsid w:val="00A435F6"/>
    <w:rsid w:val="00A4387C"/>
    <w:rsid w:val="00A43C19"/>
    <w:rsid w:val="00A4455A"/>
    <w:rsid w:val="00A446DB"/>
    <w:rsid w:val="00A44AB8"/>
    <w:rsid w:val="00A44C62"/>
    <w:rsid w:val="00A450A7"/>
    <w:rsid w:val="00A4580F"/>
    <w:rsid w:val="00A461F1"/>
    <w:rsid w:val="00A46A30"/>
    <w:rsid w:val="00A46CF3"/>
    <w:rsid w:val="00A4774F"/>
    <w:rsid w:val="00A47E37"/>
    <w:rsid w:val="00A50039"/>
    <w:rsid w:val="00A50A4E"/>
    <w:rsid w:val="00A50BCD"/>
    <w:rsid w:val="00A50CA3"/>
    <w:rsid w:val="00A51724"/>
    <w:rsid w:val="00A51834"/>
    <w:rsid w:val="00A520D4"/>
    <w:rsid w:val="00A53434"/>
    <w:rsid w:val="00A538BF"/>
    <w:rsid w:val="00A54650"/>
    <w:rsid w:val="00A548EC"/>
    <w:rsid w:val="00A54D7D"/>
    <w:rsid w:val="00A55091"/>
    <w:rsid w:val="00A55F0F"/>
    <w:rsid w:val="00A56501"/>
    <w:rsid w:val="00A57029"/>
    <w:rsid w:val="00A5753A"/>
    <w:rsid w:val="00A57CE6"/>
    <w:rsid w:val="00A604F8"/>
    <w:rsid w:val="00A607F0"/>
    <w:rsid w:val="00A6123F"/>
    <w:rsid w:val="00A616DE"/>
    <w:rsid w:val="00A61B30"/>
    <w:rsid w:val="00A61E14"/>
    <w:rsid w:val="00A6218B"/>
    <w:rsid w:val="00A63473"/>
    <w:rsid w:val="00A63650"/>
    <w:rsid w:val="00A63E5E"/>
    <w:rsid w:val="00A643C0"/>
    <w:rsid w:val="00A64922"/>
    <w:rsid w:val="00A64DCB"/>
    <w:rsid w:val="00A64E32"/>
    <w:rsid w:val="00A64FEA"/>
    <w:rsid w:val="00A65D93"/>
    <w:rsid w:val="00A66301"/>
    <w:rsid w:val="00A67065"/>
    <w:rsid w:val="00A67300"/>
    <w:rsid w:val="00A673CD"/>
    <w:rsid w:val="00A67458"/>
    <w:rsid w:val="00A67576"/>
    <w:rsid w:val="00A67C77"/>
    <w:rsid w:val="00A67E0B"/>
    <w:rsid w:val="00A70868"/>
    <w:rsid w:val="00A70901"/>
    <w:rsid w:val="00A714AD"/>
    <w:rsid w:val="00A71E8E"/>
    <w:rsid w:val="00A72A48"/>
    <w:rsid w:val="00A742B1"/>
    <w:rsid w:val="00A75860"/>
    <w:rsid w:val="00A75927"/>
    <w:rsid w:val="00A75C87"/>
    <w:rsid w:val="00A75EC3"/>
    <w:rsid w:val="00A76233"/>
    <w:rsid w:val="00A766CC"/>
    <w:rsid w:val="00A76B76"/>
    <w:rsid w:val="00A77A65"/>
    <w:rsid w:val="00A80E54"/>
    <w:rsid w:val="00A80F5F"/>
    <w:rsid w:val="00A816C0"/>
    <w:rsid w:val="00A81D07"/>
    <w:rsid w:val="00A81F92"/>
    <w:rsid w:val="00A829EF"/>
    <w:rsid w:val="00A82A24"/>
    <w:rsid w:val="00A82C41"/>
    <w:rsid w:val="00A832BB"/>
    <w:rsid w:val="00A83E94"/>
    <w:rsid w:val="00A8530C"/>
    <w:rsid w:val="00A8577D"/>
    <w:rsid w:val="00A85FBC"/>
    <w:rsid w:val="00A86C55"/>
    <w:rsid w:val="00A86DD9"/>
    <w:rsid w:val="00A872A3"/>
    <w:rsid w:val="00A876C8"/>
    <w:rsid w:val="00A87FD0"/>
    <w:rsid w:val="00A901FE"/>
    <w:rsid w:val="00A9078F"/>
    <w:rsid w:val="00A90A86"/>
    <w:rsid w:val="00A91C2D"/>
    <w:rsid w:val="00A922AE"/>
    <w:rsid w:val="00A9265B"/>
    <w:rsid w:val="00A92660"/>
    <w:rsid w:val="00A92E8A"/>
    <w:rsid w:val="00A956FE"/>
    <w:rsid w:val="00A95949"/>
    <w:rsid w:val="00A95C71"/>
    <w:rsid w:val="00A95DEF"/>
    <w:rsid w:val="00A96AD8"/>
    <w:rsid w:val="00A97185"/>
    <w:rsid w:val="00A9744D"/>
    <w:rsid w:val="00A9774B"/>
    <w:rsid w:val="00A977C5"/>
    <w:rsid w:val="00A9784A"/>
    <w:rsid w:val="00A97E77"/>
    <w:rsid w:val="00AA0A31"/>
    <w:rsid w:val="00AA0D78"/>
    <w:rsid w:val="00AA174D"/>
    <w:rsid w:val="00AA1848"/>
    <w:rsid w:val="00AA240E"/>
    <w:rsid w:val="00AA3069"/>
    <w:rsid w:val="00AA31F2"/>
    <w:rsid w:val="00AA3BC8"/>
    <w:rsid w:val="00AA3BEA"/>
    <w:rsid w:val="00AA3E42"/>
    <w:rsid w:val="00AA5523"/>
    <w:rsid w:val="00AA5F33"/>
    <w:rsid w:val="00AA7320"/>
    <w:rsid w:val="00AA77B4"/>
    <w:rsid w:val="00AA7FD7"/>
    <w:rsid w:val="00AB020C"/>
    <w:rsid w:val="00AB068A"/>
    <w:rsid w:val="00AB06F7"/>
    <w:rsid w:val="00AB0E87"/>
    <w:rsid w:val="00AB2235"/>
    <w:rsid w:val="00AB31FA"/>
    <w:rsid w:val="00AB39D9"/>
    <w:rsid w:val="00AB424F"/>
    <w:rsid w:val="00AB5397"/>
    <w:rsid w:val="00AB5D62"/>
    <w:rsid w:val="00AB6B46"/>
    <w:rsid w:val="00AB6E09"/>
    <w:rsid w:val="00AB7762"/>
    <w:rsid w:val="00AC1DD1"/>
    <w:rsid w:val="00AC25E1"/>
    <w:rsid w:val="00AC313D"/>
    <w:rsid w:val="00AC3922"/>
    <w:rsid w:val="00AC3C89"/>
    <w:rsid w:val="00AC4607"/>
    <w:rsid w:val="00AC4755"/>
    <w:rsid w:val="00AC57A7"/>
    <w:rsid w:val="00AC6873"/>
    <w:rsid w:val="00AC6880"/>
    <w:rsid w:val="00AC6A04"/>
    <w:rsid w:val="00AC707C"/>
    <w:rsid w:val="00AC78EC"/>
    <w:rsid w:val="00AD0689"/>
    <w:rsid w:val="00AD16B8"/>
    <w:rsid w:val="00AD17C1"/>
    <w:rsid w:val="00AD1982"/>
    <w:rsid w:val="00AD1A1C"/>
    <w:rsid w:val="00AD1BDB"/>
    <w:rsid w:val="00AD2084"/>
    <w:rsid w:val="00AD216F"/>
    <w:rsid w:val="00AD3D28"/>
    <w:rsid w:val="00AD4289"/>
    <w:rsid w:val="00AD4CDC"/>
    <w:rsid w:val="00AD5CAA"/>
    <w:rsid w:val="00AD5E37"/>
    <w:rsid w:val="00AD5F9F"/>
    <w:rsid w:val="00AD6212"/>
    <w:rsid w:val="00AD6EA9"/>
    <w:rsid w:val="00AD714D"/>
    <w:rsid w:val="00AD7C1A"/>
    <w:rsid w:val="00AE0359"/>
    <w:rsid w:val="00AE08B3"/>
    <w:rsid w:val="00AE08BD"/>
    <w:rsid w:val="00AE0BB9"/>
    <w:rsid w:val="00AE1635"/>
    <w:rsid w:val="00AE2230"/>
    <w:rsid w:val="00AE2899"/>
    <w:rsid w:val="00AE30BB"/>
    <w:rsid w:val="00AE336A"/>
    <w:rsid w:val="00AE369C"/>
    <w:rsid w:val="00AE3E9E"/>
    <w:rsid w:val="00AE4090"/>
    <w:rsid w:val="00AE4132"/>
    <w:rsid w:val="00AE5070"/>
    <w:rsid w:val="00AE6180"/>
    <w:rsid w:val="00AE6735"/>
    <w:rsid w:val="00AF085E"/>
    <w:rsid w:val="00AF0B67"/>
    <w:rsid w:val="00AF0BB5"/>
    <w:rsid w:val="00AF145E"/>
    <w:rsid w:val="00AF15CA"/>
    <w:rsid w:val="00AF16EF"/>
    <w:rsid w:val="00AF196C"/>
    <w:rsid w:val="00AF1D27"/>
    <w:rsid w:val="00AF2470"/>
    <w:rsid w:val="00AF40EF"/>
    <w:rsid w:val="00AF43EC"/>
    <w:rsid w:val="00AF49EC"/>
    <w:rsid w:val="00AF539C"/>
    <w:rsid w:val="00AF5C4B"/>
    <w:rsid w:val="00AF5FE3"/>
    <w:rsid w:val="00AF64E2"/>
    <w:rsid w:val="00AF6931"/>
    <w:rsid w:val="00AF69B9"/>
    <w:rsid w:val="00AF6F08"/>
    <w:rsid w:val="00AF78EA"/>
    <w:rsid w:val="00AF7AB2"/>
    <w:rsid w:val="00AF7AE4"/>
    <w:rsid w:val="00AF7CC8"/>
    <w:rsid w:val="00B00833"/>
    <w:rsid w:val="00B00A10"/>
    <w:rsid w:val="00B013C4"/>
    <w:rsid w:val="00B0140D"/>
    <w:rsid w:val="00B02270"/>
    <w:rsid w:val="00B02365"/>
    <w:rsid w:val="00B02F36"/>
    <w:rsid w:val="00B03207"/>
    <w:rsid w:val="00B03362"/>
    <w:rsid w:val="00B04099"/>
    <w:rsid w:val="00B046A6"/>
    <w:rsid w:val="00B047E0"/>
    <w:rsid w:val="00B053F4"/>
    <w:rsid w:val="00B06A48"/>
    <w:rsid w:val="00B06C3A"/>
    <w:rsid w:val="00B1054D"/>
    <w:rsid w:val="00B106E6"/>
    <w:rsid w:val="00B10795"/>
    <w:rsid w:val="00B12073"/>
    <w:rsid w:val="00B120B9"/>
    <w:rsid w:val="00B12B6D"/>
    <w:rsid w:val="00B12C1B"/>
    <w:rsid w:val="00B1344F"/>
    <w:rsid w:val="00B1417A"/>
    <w:rsid w:val="00B14671"/>
    <w:rsid w:val="00B1499C"/>
    <w:rsid w:val="00B152BA"/>
    <w:rsid w:val="00B158C3"/>
    <w:rsid w:val="00B15D63"/>
    <w:rsid w:val="00B15FC1"/>
    <w:rsid w:val="00B174C5"/>
    <w:rsid w:val="00B17640"/>
    <w:rsid w:val="00B2038E"/>
    <w:rsid w:val="00B21085"/>
    <w:rsid w:val="00B213CB"/>
    <w:rsid w:val="00B21C26"/>
    <w:rsid w:val="00B228A4"/>
    <w:rsid w:val="00B22D21"/>
    <w:rsid w:val="00B22E7D"/>
    <w:rsid w:val="00B23249"/>
    <w:rsid w:val="00B237EC"/>
    <w:rsid w:val="00B23C9F"/>
    <w:rsid w:val="00B23F54"/>
    <w:rsid w:val="00B23FFC"/>
    <w:rsid w:val="00B2456F"/>
    <w:rsid w:val="00B24784"/>
    <w:rsid w:val="00B24A10"/>
    <w:rsid w:val="00B24BBA"/>
    <w:rsid w:val="00B25BC2"/>
    <w:rsid w:val="00B25E3A"/>
    <w:rsid w:val="00B265BD"/>
    <w:rsid w:val="00B26C8A"/>
    <w:rsid w:val="00B26F1D"/>
    <w:rsid w:val="00B2717C"/>
    <w:rsid w:val="00B277F2"/>
    <w:rsid w:val="00B27F13"/>
    <w:rsid w:val="00B306FC"/>
    <w:rsid w:val="00B308C6"/>
    <w:rsid w:val="00B30B93"/>
    <w:rsid w:val="00B31857"/>
    <w:rsid w:val="00B31A50"/>
    <w:rsid w:val="00B32362"/>
    <w:rsid w:val="00B32415"/>
    <w:rsid w:val="00B32ACC"/>
    <w:rsid w:val="00B3309B"/>
    <w:rsid w:val="00B3313B"/>
    <w:rsid w:val="00B336D5"/>
    <w:rsid w:val="00B34E53"/>
    <w:rsid w:val="00B35312"/>
    <w:rsid w:val="00B35C92"/>
    <w:rsid w:val="00B35FC6"/>
    <w:rsid w:val="00B3663B"/>
    <w:rsid w:val="00B366B3"/>
    <w:rsid w:val="00B3695D"/>
    <w:rsid w:val="00B36B27"/>
    <w:rsid w:val="00B372F6"/>
    <w:rsid w:val="00B37A81"/>
    <w:rsid w:val="00B37CFF"/>
    <w:rsid w:val="00B40260"/>
    <w:rsid w:val="00B40270"/>
    <w:rsid w:val="00B40470"/>
    <w:rsid w:val="00B409B2"/>
    <w:rsid w:val="00B40EFF"/>
    <w:rsid w:val="00B40F8C"/>
    <w:rsid w:val="00B41482"/>
    <w:rsid w:val="00B4194A"/>
    <w:rsid w:val="00B4222C"/>
    <w:rsid w:val="00B42642"/>
    <w:rsid w:val="00B432C0"/>
    <w:rsid w:val="00B43B6B"/>
    <w:rsid w:val="00B43DFE"/>
    <w:rsid w:val="00B44834"/>
    <w:rsid w:val="00B44BC7"/>
    <w:rsid w:val="00B45446"/>
    <w:rsid w:val="00B462E5"/>
    <w:rsid w:val="00B46408"/>
    <w:rsid w:val="00B4695C"/>
    <w:rsid w:val="00B46C3E"/>
    <w:rsid w:val="00B5011D"/>
    <w:rsid w:val="00B501C0"/>
    <w:rsid w:val="00B5083B"/>
    <w:rsid w:val="00B50EF9"/>
    <w:rsid w:val="00B513F7"/>
    <w:rsid w:val="00B51493"/>
    <w:rsid w:val="00B51E92"/>
    <w:rsid w:val="00B5221A"/>
    <w:rsid w:val="00B522FB"/>
    <w:rsid w:val="00B52330"/>
    <w:rsid w:val="00B524C0"/>
    <w:rsid w:val="00B524D0"/>
    <w:rsid w:val="00B52643"/>
    <w:rsid w:val="00B528F1"/>
    <w:rsid w:val="00B53DC2"/>
    <w:rsid w:val="00B541E3"/>
    <w:rsid w:val="00B54330"/>
    <w:rsid w:val="00B54680"/>
    <w:rsid w:val="00B54D52"/>
    <w:rsid w:val="00B54D5A"/>
    <w:rsid w:val="00B54FA4"/>
    <w:rsid w:val="00B55F83"/>
    <w:rsid w:val="00B56A3C"/>
    <w:rsid w:val="00B570F1"/>
    <w:rsid w:val="00B5732C"/>
    <w:rsid w:val="00B576C4"/>
    <w:rsid w:val="00B6118E"/>
    <w:rsid w:val="00B6199C"/>
    <w:rsid w:val="00B62475"/>
    <w:rsid w:val="00B632B4"/>
    <w:rsid w:val="00B63422"/>
    <w:rsid w:val="00B63705"/>
    <w:rsid w:val="00B637D1"/>
    <w:rsid w:val="00B63CE7"/>
    <w:rsid w:val="00B6449B"/>
    <w:rsid w:val="00B6537B"/>
    <w:rsid w:val="00B66346"/>
    <w:rsid w:val="00B665A8"/>
    <w:rsid w:val="00B6745E"/>
    <w:rsid w:val="00B6759C"/>
    <w:rsid w:val="00B675E8"/>
    <w:rsid w:val="00B67A07"/>
    <w:rsid w:val="00B67BC2"/>
    <w:rsid w:val="00B704EB"/>
    <w:rsid w:val="00B70BE9"/>
    <w:rsid w:val="00B71936"/>
    <w:rsid w:val="00B72A00"/>
    <w:rsid w:val="00B72EF9"/>
    <w:rsid w:val="00B731A7"/>
    <w:rsid w:val="00B73BC2"/>
    <w:rsid w:val="00B74582"/>
    <w:rsid w:val="00B74B64"/>
    <w:rsid w:val="00B752A8"/>
    <w:rsid w:val="00B76432"/>
    <w:rsid w:val="00B775F0"/>
    <w:rsid w:val="00B77D1E"/>
    <w:rsid w:val="00B77D8E"/>
    <w:rsid w:val="00B77F08"/>
    <w:rsid w:val="00B8088A"/>
    <w:rsid w:val="00B81220"/>
    <w:rsid w:val="00B81491"/>
    <w:rsid w:val="00B817AD"/>
    <w:rsid w:val="00B81D96"/>
    <w:rsid w:val="00B832D6"/>
    <w:rsid w:val="00B83AB0"/>
    <w:rsid w:val="00B83C8D"/>
    <w:rsid w:val="00B8591F"/>
    <w:rsid w:val="00B85B70"/>
    <w:rsid w:val="00B86490"/>
    <w:rsid w:val="00B86885"/>
    <w:rsid w:val="00B86945"/>
    <w:rsid w:val="00B86AF7"/>
    <w:rsid w:val="00B86F28"/>
    <w:rsid w:val="00B87473"/>
    <w:rsid w:val="00B87E3F"/>
    <w:rsid w:val="00B9062F"/>
    <w:rsid w:val="00B9066E"/>
    <w:rsid w:val="00B907AF"/>
    <w:rsid w:val="00B90D6C"/>
    <w:rsid w:val="00B91545"/>
    <w:rsid w:val="00B91F6C"/>
    <w:rsid w:val="00B91F93"/>
    <w:rsid w:val="00B92278"/>
    <w:rsid w:val="00B927FE"/>
    <w:rsid w:val="00B92D80"/>
    <w:rsid w:val="00B93438"/>
    <w:rsid w:val="00B9345A"/>
    <w:rsid w:val="00B936C6"/>
    <w:rsid w:val="00B944DB"/>
    <w:rsid w:val="00B9476E"/>
    <w:rsid w:val="00B94E4F"/>
    <w:rsid w:val="00B95AE7"/>
    <w:rsid w:val="00B95F89"/>
    <w:rsid w:val="00BA13A0"/>
    <w:rsid w:val="00BA1473"/>
    <w:rsid w:val="00BA17B4"/>
    <w:rsid w:val="00BA1A8B"/>
    <w:rsid w:val="00BA3930"/>
    <w:rsid w:val="00BA43AB"/>
    <w:rsid w:val="00BA4973"/>
    <w:rsid w:val="00BA4A47"/>
    <w:rsid w:val="00BA5E2C"/>
    <w:rsid w:val="00BA6079"/>
    <w:rsid w:val="00BA60E8"/>
    <w:rsid w:val="00BA61AE"/>
    <w:rsid w:val="00BA61BF"/>
    <w:rsid w:val="00BA7049"/>
    <w:rsid w:val="00BA74FB"/>
    <w:rsid w:val="00BA7547"/>
    <w:rsid w:val="00BA76D5"/>
    <w:rsid w:val="00BA79AD"/>
    <w:rsid w:val="00BB08BC"/>
    <w:rsid w:val="00BB0C56"/>
    <w:rsid w:val="00BB0D34"/>
    <w:rsid w:val="00BB112E"/>
    <w:rsid w:val="00BB1B8D"/>
    <w:rsid w:val="00BB1F03"/>
    <w:rsid w:val="00BB2A4F"/>
    <w:rsid w:val="00BB3814"/>
    <w:rsid w:val="00BB3A05"/>
    <w:rsid w:val="00BB3BEA"/>
    <w:rsid w:val="00BB4F36"/>
    <w:rsid w:val="00BB637D"/>
    <w:rsid w:val="00BB7B25"/>
    <w:rsid w:val="00BC03A0"/>
    <w:rsid w:val="00BC10DC"/>
    <w:rsid w:val="00BC2B14"/>
    <w:rsid w:val="00BC32A2"/>
    <w:rsid w:val="00BC3691"/>
    <w:rsid w:val="00BC3E76"/>
    <w:rsid w:val="00BC3EEF"/>
    <w:rsid w:val="00BC3F5F"/>
    <w:rsid w:val="00BC44D4"/>
    <w:rsid w:val="00BC478C"/>
    <w:rsid w:val="00BC4912"/>
    <w:rsid w:val="00BC4CF4"/>
    <w:rsid w:val="00BC56A0"/>
    <w:rsid w:val="00BC57DA"/>
    <w:rsid w:val="00BC5B41"/>
    <w:rsid w:val="00BC637C"/>
    <w:rsid w:val="00BC65CB"/>
    <w:rsid w:val="00BC69E1"/>
    <w:rsid w:val="00BC6A4C"/>
    <w:rsid w:val="00BC776D"/>
    <w:rsid w:val="00BC7CC8"/>
    <w:rsid w:val="00BC7F53"/>
    <w:rsid w:val="00BC7FA6"/>
    <w:rsid w:val="00BD17DA"/>
    <w:rsid w:val="00BD27C4"/>
    <w:rsid w:val="00BD2DBC"/>
    <w:rsid w:val="00BD32E0"/>
    <w:rsid w:val="00BD35DA"/>
    <w:rsid w:val="00BD39C5"/>
    <w:rsid w:val="00BD449C"/>
    <w:rsid w:val="00BD457C"/>
    <w:rsid w:val="00BD4B20"/>
    <w:rsid w:val="00BD5BE1"/>
    <w:rsid w:val="00BD6B20"/>
    <w:rsid w:val="00BE0147"/>
    <w:rsid w:val="00BE0551"/>
    <w:rsid w:val="00BE0E19"/>
    <w:rsid w:val="00BE11DB"/>
    <w:rsid w:val="00BE1661"/>
    <w:rsid w:val="00BE17DE"/>
    <w:rsid w:val="00BE201C"/>
    <w:rsid w:val="00BE273E"/>
    <w:rsid w:val="00BE2ACC"/>
    <w:rsid w:val="00BE2BD5"/>
    <w:rsid w:val="00BE2E61"/>
    <w:rsid w:val="00BE3942"/>
    <w:rsid w:val="00BE39EE"/>
    <w:rsid w:val="00BE4D51"/>
    <w:rsid w:val="00BE4F58"/>
    <w:rsid w:val="00BE5E9A"/>
    <w:rsid w:val="00BE69D5"/>
    <w:rsid w:val="00BE6BDB"/>
    <w:rsid w:val="00BE7B24"/>
    <w:rsid w:val="00BE7E57"/>
    <w:rsid w:val="00BF04B5"/>
    <w:rsid w:val="00BF0C29"/>
    <w:rsid w:val="00BF0FA2"/>
    <w:rsid w:val="00BF10D4"/>
    <w:rsid w:val="00BF193B"/>
    <w:rsid w:val="00BF1E0E"/>
    <w:rsid w:val="00BF2769"/>
    <w:rsid w:val="00BF3A4B"/>
    <w:rsid w:val="00BF4382"/>
    <w:rsid w:val="00BF449B"/>
    <w:rsid w:val="00BF47AC"/>
    <w:rsid w:val="00BF507F"/>
    <w:rsid w:val="00BF5CA8"/>
    <w:rsid w:val="00BF6EF4"/>
    <w:rsid w:val="00BF7115"/>
    <w:rsid w:val="00BF73F3"/>
    <w:rsid w:val="00BF7AAA"/>
    <w:rsid w:val="00C00312"/>
    <w:rsid w:val="00C00607"/>
    <w:rsid w:val="00C006BC"/>
    <w:rsid w:val="00C00AB1"/>
    <w:rsid w:val="00C00E6D"/>
    <w:rsid w:val="00C014B2"/>
    <w:rsid w:val="00C01798"/>
    <w:rsid w:val="00C0187B"/>
    <w:rsid w:val="00C020DE"/>
    <w:rsid w:val="00C0263E"/>
    <w:rsid w:val="00C02901"/>
    <w:rsid w:val="00C031A1"/>
    <w:rsid w:val="00C0443B"/>
    <w:rsid w:val="00C04E53"/>
    <w:rsid w:val="00C04F9B"/>
    <w:rsid w:val="00C04FAE"/>
    <w:rsid w:val="00C05843"/>
    <w:rsid w:val="00C05C54"/>
    <w:rsid w:val="00C0630F"/>
    <w:rsid w:val="00C06738"/>
    <w:rsid w:val="00C06AE2"/>
    <w:rsid w:val="00C07C4B"/>
    <w:rsid w:val="00C10392"/>
    <w:rsid w:val="00C10FBD"/>
    <w:rsid w:val="00C1122F"/>
    <w:rsid w:val="00C11AFA"/>
    <w:rsid w:val="00C12164"/>
    <w:rsid w:val="00C128E6"/>
    <w:rsid w:val="00C12D5E"/>
    <w:rsid w:val="00C12F68"/>
    <w:rsid w:val="00C13FCC"/>
    <w:rsid w:val="00C146C0"/>
    <w:rsid w:val="00C15436"/>
    <w:rsid w:val="00C15702"/>
    <w:rsid w:val="00C1576A"/>
    <w:rsid w:val="00C15E83"/>
    <w:rsid w:val="00C16EAB"/>
    <w:rsid w:val="00C17115"/>
    <w:rsid w:val="00C1749D"/>
    <w:rsid w:val="00C176D4"/>
    <w:rsid w:val="00C178F0"/>
    <w:rsid w:val="00C17B21"/>
    <w:rsid w:val="00C17CD0"/>
    <w:rsid w:val="00C17F7F"/>
    <w:rsid w:val="00C20153"/>
    <w:rsid w:val="00C2278B"/>
    <w:rsid w:val="00C22F7B"/>
    <w:rsid w:val="00C23483"/>
    <w:rsid w:val="00C23CC1"/>
    <w:rsid w:val="00C24BD1"/>
    <w:rsid w:val="00C2585C"/>
    <w:rsid w:val="00C25C79"/>
    <w:rsid w:val="00C273DA"/>
    <w:rsid w:val="00C275F8"/>
    <w:rsid w:val="00C27DC4"/>
    <w:rsid w:val="00C3068A"/>
    <w:rsid w:val="00C30E66"/>
    <w:rsid w:val="00C31373"/>
    <w:rsid w:val="00C31C12"/>
    <w:rsid w:val="00C32BEE"/>
    <w:rsid w:val="00C33596"/>
    <w:rsid w:val="00C3383E"/>
    <w:rsid w:val="00C33BCA"/>
    <w:rsid w:val="00C35053"/>
    <w:rsid w:val="00C356E1"/>
    <w:rsid w:val="00C36097"/>
    <w:rsid w:val="00C365B3"/>
    <w:rsid w:val="00C366F9"/>
    <w:rsid w:val="00C36F3C"/>
    <w:rsid w:val="00C370DA"/>
    <w:rsid w:val="00C373C8"/>
    <w:rsid w:val="00C3741C"/>
    <w:rsid w:val="00C376C3"/>
    <w:rsid w:val="00C379AB"/>
    <w:rsid w:val="00C379E4"/>
    <w:rsid w:val="00C401F0"/>
    <w:rsid w:val="00C40478"/>
    <w:rsid w:val="00C40ADB"/>
    <w:rsid w:val="00C411B4"/>
    <w:rsid w:val="00C41702"/>
    <w:rsid w:val="00C41BFE"/>
    <w:rsid w:val="00C41F8B"/>
    <w:rsid w:val="00C434C9"/>
    <w:rsid w:val="00C439C4"/>
    <w:rsid w:val="00C442D9"/>
    <w:rsid w:val="00C443B5"/>
    <w:rsid w:val="00C4461E"/>
    <w:rsid w:val="00C44ADA"/>
    <w:rsid w:val="00C44C01"/>
    <w:rsid w:val="00C44E42"/>
    <w:rsid w:val="00C45110"/>
    <w:rsid w:val="00C453D3"/>
    <w:rsid w:val="00C45DA2"/>
    <w:rsid w:val="00C462AA"/>
    <w:rsid w:val="00C473DA"/>
    <w:rsid w:val="00C47949"/>
    <w:rsid w:val="00C500EA"/>
    <w:rsid w:val="00C50B97"/>
    <w:rsid w:val="00C51AE0"/>
    <w:rsid w:val="00C51B1C"/>
    <w:rsid w:val="00C52738"/>
    <w:rsid w:val="00C52859"/>
    <w:rsid w:val="00C53EA6"/>
    <w:rsid w:val="00C53EE0"/>
    <w:rsid w:val="00C54105"/>
    <w:rsid w:val="00C54556"/>
    <w:rsid w:val="00C54FD7"/>
    <w:rsid w:val="00C55C7C"/>
    <w:rsid w:val="00C56A29"/>
    <w:rsid w:val="00C578AB"/>
    <w:rsid w:val="00C57F55"/>
    <w:rsid w:val="00C60065"/>
    <w:rsid w:val="00C60139"/>
    <w:rsid w:val="00C60D86"/>
    <w:rsid w:val="00C61000"/>
    <w:rsid w:val="00C61FBB"/>
    <w:rsid w:val="00C61FEC"/>
    <w:rsid w:val="00C6202A"/>
    <w:rsid w:val="00C6252F"/>
    <w:rsid w:val="00C62705"/>
    <w:rsid w:val="00C627F6"/>
    <w:rsid w:val="00C63B5B"/>
    <w:rsid w:val="00C63C90"/>
    <w:rsid w:val="00C63F20"/>
    <w:rsid w:val="00C6610B"/>
    <w:rsid w:val="00C67285"/>
    <w:rsid w:val="00C6758E"/>
    <w:rsid w:val="00C675C4"/>
    <w:rsid w:val="00C67E9F"/>
    <w:rsid w:val="00C67F3B"/>
    <w:rsid w:val="00C706C0"/>
    <w:rsid w:val="00C70929"/>
    <w:rsid w:val="00C71A17"/>
    <w:rsid w:val="00C71B8B"/>
    <w:rsid w:val="00C72C09"/>
    <w:rsid w:val="00C73B17"/>
    <w:rsid w:val="00C73FA6"/>
    <w:rsid w:val="00C756D3"/>
    <w:rsid w:val="00C75F6D"/>
    <w:rsid w:val="00C7630B"/>
    <w:rsid w:val="00C76CF8"/>
    <w:rsid w:val="00C770F6"/>
    <w:rsid w:val="00C77851"/>
    <w:rsid w:val="00C77A84"/>
    <w:rsid w:val="00C8303A"/>
    <w:rsid w:val="00C8313B"/>
    <w:rsid w:val="00C838D3"/>
    <w:rsid w:val="00C839B1"/>
    <w:rsid w:val="00C83B0D"/>
    <w:rsid w:val="00C84650"/>
    <w:rsid w:val="00C846B6"/>
    <w:rsid w:val="00C8487E"/>
    <w:rsid w:val="00C8495E"/>
    <w:rsid w:val="00C851A8"/>
    <w:rsid w:val="00C8560A"/>
    <w:rsid w:val="00C85632"/>
    <w:rsid w:val="00C85637"/>
    <w:rsid w:val="00C8660C"/>
    <w:rsid w:val="00C8769E"/>
    <w:rsid w:val="00C900BF"/>
    <w:rsid w:val="00C9010D"/>
    <w:rsid w:val="00C903BE"/>
    <w:rsid w:val="00C91D2B"/>
    <w:rsid w:val="00C91F6A"/>
    <w:rsid w:val="00C9222A"/>
    <w:rsid w:val="00C92231"/>
    <w:rsid w:val="00C92273"/>
    <w:rsid w:val="00C92DE6"/>
    <w:rsid w:val="00C92E4D"/>
    <w:rsid w:val="00C972FD"/>
    <w:rsid w:val="00C9797A"/>
    <w:rsid w:val="00CA056B"/>
    <w:rsid w:val="00CA06E8"/>
    <w:rsid w:val="00CA0DAC"/>
    <w:rsid w:val="00CA1B51"/>
    <w:rsid w:val="00CA23F9"/>
    <w:rsid w:val="00CA2AA7"/>
    <w:rsid w:val="00CA2B7F"/>
    <w:rsid w:val="00CA2F9F"/>
    <w:rsid w:val="00CA39BB"/>
    <w:rsid w:val="00CA41DC"/>
    <w:rsid w:val="00CA4C99"/>
    <w:rsid w:val="00CA4E2C"/>
    <w:rsid w:val="00CA4E40"/>
    <w:rsid w:val="00CA53B8"/>
    <w:rsid w:val="00CA64DC"/>
    <w:rsid w:val="00CA6B68"/>
    <w:rsid w:val="00CA6B91"/>
    <w:rsid w:val="00CA6C8B"/>
    <w:rsid w:val="00CA7199"/>
    <w:rsid w:val="00CA71B8"/>
    <w:rsid w:val="00CA7867"/>
    <w:rsid w:val="00CA7BAE"/>
    <w:rsid w:val="00CA7E50"/>
    <w:rsid w:val="00CB0756"/>
    <w:rsid w:val="00CB0A13"/>
    <w:rsid w:val="00CB0C2F"/>
    <w:rsid w:val="00CB1645"/>
    <w:rsid w:val="00CB1EA2"/>
    <w:rsid w:val="00CB2394"/>
    <w:rsid w:val="00CB2645"/>
    <w:rsid w:val="00CB34BF"/>
    <w:rsid w:val="00CB356C"/>
    <w:rsid w:val="00CB35C5"/>
    <w:rsid w:val="00CB3652"/>
    <w:rsid w:val="00CB4C76"/>
    <w:rsid w:val="00CB50A1"/>
    <w:rsid w:val="00CB53BD"/>
    <w:rsid w:val="00CB57E1"/>
    <w:rsid w:val="00CB68E3"/>
    <w:rsid w:val="00CB6B8E"/>
    <w:rsid w:val="00CB6BE6"/>
    <w:rsid w:val="00CB6DF6"/>
    <w:rsid w:val="00CB7471"/>
    <w:rsid w:val="00CB7D7F"/>
    <w:rsid w:val="00CB7F48"/>
    <w:rsid w:val="00CC23C5"/>
    <w:rsid w:val="00CC2D61"/>
    <w:rsid w:val="00CC2EE1"/>
    <w:rsid w:val="00CC3285"/>
    <w:rsid w:val="00CC32C0"/>
    <w:rsid w:val="00CC38ED"/>
    <w:rsid w:val="00CC3C81"/>
    <w:rsid w:val="00CC3CA8"/>
    <w:rsid w:val="00CC44EF"/>
    <w:rsid w:val="00CC55AA"/>
    <w:rsid w:val="00CC5C9A"/>
    <w:rsid w:val="00CC6D5C"/>
    <w:rsid w:val="00CC6F3F"/>
    <w:rsid w:val="00CC7559"/>
    <w:rsid w:val="00CC7CF3"/>
    <w:rsid w:val="00CD178D"/>
    <w:rsid w:val="00CD21C4"/>
    <w:rsid w:val="00CD3E4E"/>
    <w:rsid w:val="00CD3F80"/>
    <w:rsid w:val="00CD45D8"/>
    <w:rsid w:val="00CD4A08"/>
    <w:rsid w:val="00CD4B86"/>
    <w:rsid w:val="00CD5264"/>
    <w:rsid w:val="00CD5F2A"/>
    <w:rsid w:val="00CD610B"/>
    <w:rsid w:val="00CD63DB"/>
    <w:rsid w:val="00CD6558"/>
    <w:rsid w:val="00CD6BA7"/>
    <w:rsid w:val="00CD70FE"/>
    <w:rsid w:val="00CD7190"/>
    <w:rsid w:val="00CE0579"/>
    <w:rsid w:val="00CE1B1A"/>
    <w:rsid w:val="00CE1D89"/>
    <w:rsid w:val="00CE2B28"/>
    <w:rsid w:val="00CE2DBA"/>
    <w:rsid w:val="00CE2F87"/>
    <w:rsid w:val="00CE3A08"/>
    <w:rsid w:val="00CE3BF1"/>
    <w:rsid w:val="00CE41E9"/>
    <w:rsid w:val="00CE4809"/>
    <w:rsid w:val="00CE550B"/>
    <w:rsid w:val="00CE7567"/>
    <w:rsid w:val="00CE7EDF"/>
    <w:rsid w:val="00CF01BD"/>
    <w:rsid w:val="00CF0446"/>
    <w:rsid w:val="00CF0A38"/>
    <w:rsid w:val="00CF1882"/>
    <w:rsid w:val="00CF1C32"/>
    <w:rsid w:val="00CF1D5F"/>
    <w:rsid w:val="00CF1F02"/>
    <w:rsid w:val="00CF247E"/>
    <w:rsid w:val="00CF2588"/>
    <w:rsid w:val="00CF25BE"/>
    <w:rsid w:val="00CF2968"/>
    <w:rsid w:val="00CF2A4C"/>
    <w:rsid w:val="00CF42FE"/>
    <w:rsid w:val="00CF4C84"/>
    <w:rsid w:val="00CF4D55"/>
    <w:rsid w:val="00CF5C93"/>
    <w:rsid w:val="00CF5CB0"/>
    <w:rsid w:val="00CF5CEB"/>
    <w:rsid w:val="00CF655B"/>
    <w:rsid w:val="00CF6927"/>
    <w:rsid w:val="00CF7472"/>
    <w:rsid w:val="00CF76B5"/>
    <w:rsid w:val="00D000B2"/>
    <w:rsid w:val="00D00B0A"/>
    <w:rsid w:val="00D02098"/>
    <w:rsid w:val="00D02A15"/>
    <w:rsid w:val="00D02E92"/>
    <w:rsid w:val="00D02F38"/>
    <w:rsid w:val="00D0339B"/>
    <w:rsid w:val="00D035FE"/>
    <w:rsid w:val="00D03A5F"/>
    <w:rsid w:val="00D041A4"/>
    <w:rsid w:val="00D04249"/>
    <w:rsid w:val="00D04754"/>
    <w:rsid w:val="00D04C48"/>
    <w:rsid w:val="00D04E0B"/>
    <w:rsid w:val="00D050F6"/>
    <w:rsid w:val="00D060D5"/>
    <w:rsid w:val="00D06374"/>
    <w:rsid w:val="00D074B5"/>
    <w:rsid w:val="00D078CB"/>
    <w:rsid w:val="00D07912"/>
    <w:rsid w:val="00D07D46"/>
    <w:rsid w:val="00D10445"/>
    <w:rsid w:val="00D106B1"/>
    <w:rsid w:val="00D11473"/>
    <w:rsid w:val="00D11489"/>
    <w:rsid w:val="00D117E1"/>
    <w:rsid w:val="00D12143"/>
    <w:rsid w:val="00D14E1E"/>
    <w:rsid w:val="00D14E59"/>
    <w:rsid w:val="00D1535E"/>
    <w:rsid w:val="00D153A3"/>
    <w:rsid w:val="00D15791"/>
    <w:rsid w:val="00D1596D"/>
    <w:rsid w:val="00D15AAB"/>
    <w:rsid w:val="00D15CCB"/>
    <w:rsid w:val="00D16E9A"/>
    <w:rsid w:val="00D1702A"/>
    <w:rsid w:val="00D17C28"/>
    <w:rsid w:val="00D200F6"/>
    <w:rsid w:val="00D2085C"/>
    <w:rsid w:val="00D20947"/>
    <w:rsid w:val="00D20FD8"/>
    <w:rsid w:val="00D2106C"/>
    <w:rsid w:val="00D219C5"/>
    <w:rsid w:val="00D21AFE"/>
    <w:rsid w:val="00D22535"/>
    <w:rsid w:val="00D22692"/>
    <w:rsid w:val="00D227AB"/>
    <w:rsid w:val="00D23141"/>
    <w:rsid w:val="00D232DB"/>
    <w:rsid w:val="00D23501"/>
    <w:rsid w:val="00D23555"/>
    <w:rsid w:val="00D23EAB"/>
    <w:rsid w:val="00D242F1"/>
    <w:rsid w:val="00D25BB9"/>
    <w:rsid w:val="00D25F12"/>
    <w:rsid w:val="00D26093"/>
    <w:rsid w:val="00D260BC"/>
    <w:rsid w:val="00D268A6"/>
    <w:rsid w:val="00D268E3"/>
    <w:rsid w:val="00D26E82"/>
    <w:rsid w:val="00D274FB"/>
    <w:rsid w:val="00D27FD2"/>
    <w:rsid w:val="00D30747"/>
    <w:rsid w:val="00D30A04"/>
    <w:rsid w:val="00D319D6"/>
    <w:rsid w:val="00D321E6"/>
    <w:rsid w:val="00D32576"/>
    <w:rsid w:val="00D32B18"/>
    <w:rsid w:val="00D335EC"/>
    <w:rsid w:val="00D33760"/>
    <w:rsid w:val="00D33C63"/>
    <w:rsid w:val="00D342B6"/>
    <w:rsid w:val="00D3604D"/>
    <w:rsid w:val="00D364F6"/>
    <w:rsid w:val="00D365B6"/>
    <w:rsid w:val="00D36611"/>
    <w:rsid w:val="00D36894"/>
    <w:rsid w:val="00D37909"/>
    <w:rsid w:val="00D40564"/>
    <w:rsid w:val="00D40B10"/>
    <w:rsid w:val="00D41026"/>
    <w:rsid w:val="00D41139"/>
    <w:rsid w:val="00D41340"/>
    <w:rsid w:val="00D414D7"/>
    <w:rsid w:val="00D42E3C"/>
    <w:rsid w:val="00D4366D"/>
    <w:rsid w:val="00D45452"/>
    <w:rsid w:val="00D457E7"/>
    <w:rsid w:val="00D45E1B"/>
    <w:rsid w:val="00D46EA3"/>
    <w:rsid w:val="00D4759D"/>
    <w:rsid w:val="00D47B92"/>
    <w:rsid w:val="00D50428"/>
    <w:rsid w:val="00D507C8"/>
    <w:rsid w:val="00D51BC0"/>
    <w:rsid w:val="00D5200F"/>
    <w:rsid w:val="00D520FC"/>
    <w:rsid w:val="00D53183"/>
    <w:rsid w:val="00D53238"/>
    <w:rsid w:val="00D53241"/>
    <w:rsid w:val="00D538E2"/>
    <w:rsid w:val="00D543D7"/>
    <w:rsid w:val="00D545AC"/>
    <w:rsid w:val="00D54996"/>
    <w:rsid w:val="00D54B49"/>
    <w:rsid w:val="00D54B87"/>
    <w:rsid w:val="00D55EDE"/>
    <w:rsid w:val="00D56208"/>
    <w:rsid w:val="00D562CD"/>
    <w:rsid w:val="00D56863"/>
    <w:rsid w:val="00D57391"/>
    <w:rsid w:val="00D576D0"/>
    <w:rsid w:val="00D57C9B"/>
    <w:rsid w:val="00D57E9C"/>
    <w:rsid w:val="00D6044B"/>
    <w:rsid w:val="00D60494"/>
    <w:rsid w:val="00D60826"/>
    <w:rsid w:val="00D60E7A"/>
    <w:rsid w:val="00D61819"/>
    <w:rsid w:val="00D63B18"/>
    <w:rsid w:val="00D63B2B"/>
    <w:rsid w:val="00D63CE5"/>
    <w:rsid w:val="00D64F6E"/>
    <w:rsid w:val="00D66173"/>
    <w:rsid w:val="00D67026"/>
    <w:rsid w:val="00D710B4"/>
    <w:rsid w:val="00D722AA"/>
    <w:rsid w:val="00D7253E"/>
    <w:rsid w:val="00D7258B"/>
    <w:rsid w:val="00D729B0"/>
    <w:rsid w:val="00D7318B"/>
    <w:rsid w:val="00D73BAD"/>
    <w:rsid w:val="00D73D59"/>
    <w:rsid w:val="00D74282"/>
    <w:rsid w:val="00D74A34"/>
    <w:rsid w:val="00D74B62"/>
    <w:rsid w:val="00D74E0E"/>
    <w:rsid w:val="00D752F9"/>
    <w:rsid w:val="00D755BC"/>
    <w:rsid w:val="00D7567D"/>
    <w:rsid w:val="00D76658"/>
    <w:rsid w:val="00D76918"/>
    <w:rsid w:val="00D76AED"/>
    <w:rsid w:val="00D77BE6"/>
    <w:rsid w:val="00D80B3D"/>
    <w:rsid w:val="00D81346"/>
    <w:rsid w:val="00D81453"/>
    <w:rsid w:val="00D81726"/>
    <w:rsid w:val="00D819CE"/>
    <w:rsid w:val="00D82C24"/>
    <w:rsid w:val="00D83154"/>
    <w:rsid w:val="00D8397D"/>
    <w:rsid w:val="00D83C67"/>
    <w:rsid w:val="00D84FB3"/>
    <w:rsid w:val="00D84FDC"/>
    <w:rsid w:val="00D85C9A"/>
    <w:rsid w:val="00D86853"/>
    <w:rsid w:val="00D900B4"/>
    <w:rsid w:val="00D901C0"/>
    <w:rsid w:val="00D90475"/>
    <w:rsid w:val="00D9075F"/>
    <w:rsid w:val="00D91CEE"/>
    <w:rsid w:val="00D92203"/>
    <w:rsid w:val="00D92FE3"/>
    <w:rsid w:val="00D93159"/>
    <w:rsid w:val="00D94190"/>
    <w:rsid w:val="00D941CF"/>
    <w:rsid w:val="00D94A87"/>
    <w:rsid w:val="00D94CB1"/>
    <w:rsid w:val="00D9539E"/>
    <w:rsid w:val="00D955EB"/>
    <w:rsid w:val="00D956BA"/>
    <w:rsid w:val="00D960E4"/>
    <w:rsid w:val="00D96143"/>
    <w:rsid w:val="00D961D9"/>
    <w:rsid w:val="00D96824"/>
    <w:rsid w:val="00D97DB6"/>
    <w:rsid w:val="00D97E09"/>
    <w:rsid w:val="00DA0799"/>
    <w:rsid w:val="00DA0B2C"/>
    <w:rsid w:val="00DA0BE2"/>
    <w:rsid w:val="00DA1483"/>
    <w:rsid w:val="00DA2338"/>
    <w:rsid w:val="00DA2339"/>
    <w:rsid w:val="00DA26C6"/>
    <w:rsid w:val="00DA2825"/>
    <w:rsid w:val="00DA2B85"/>
    <w:rsid w:val="00DA3736"/>
    <w:rsid w:val="00DA3891"/>
    <w:rsid w:val="00DA4433"/>
    <w:rsid w:val="00DA4F69"/>
    <w:rsid w:val="00DA5486"/>
    <w:rsid w:val="00DA5BA9"/>
    <w:rsid w:val="00DA5BC9"/>
    <w:rsid w:val="00DA5FC7"/>
    <w:rsid w:val="00DA6FD9"/>
    <w:rsid w:val="00DA7816"/>
    <w:rsid w:val="00DB0341"/>
    <w:rsid w:val="00DB0C07"/>
    <w:rsid w:val="00DB0D36"/>
    <w:rsid w:val="00DB1635"/>
    <w:rsid w:val="00DB1EF2"/>
    <w:rsid w:val="00DB2026"/>
    <w:rsid w:val="00DB2D8D"/>
    <w:rsid w:val="00DB2D9F"/>
    <w:rsid w:val="00DB317B"/>
    <w:rsid w:val="00DB3390"/>
    <w:rsid w:val="00DB3443"/>
    <w:rsid w:val="00DB36AA"/>
    <w:rsid w:val="00DB4C18"/>
    <w:rsid w:val="00DB5525"/>
    <w:rsid w:val="00DB5D1A"/>
    <w:rsid w:val="00DB65D8"/>
    <w:rsid w:val="00DC06B4"/>
    <w:rsid w:val="00DC0A0D"/>
    <w:rsid w:val="00DC2789"/>
    <w:rsid w:val="00DC28E2"/>
    <w:rsid w:val="00DC40EB"/>
    <w:rsid w:val="00DC4653"/>
    <w:rsid w:val="00DC4C33"/>
    <w:rsid w:val="00DC4CD7"/>
    <w:rsid w:val="00DC4F94"/>
    <w:rsid w:val="00DC512C"/>
    <w:rsid w:val="00DC51AB"/>
    <w:rsid w:val="00DC5FC8"/>
    <w:rsid w:val="00DC6FE1"/>
    <w:rsid w:val="00DC7493"/>
    <w:rsid w:val="00DC79EE"/>
    <w:rsid w:val="00DC7E48"/>
    <w:rsid w:val="00DC7F37"/>
    <w:rsid w:val="00DD1A33"/>
    <w:rsid w:val="00DD2048"/>
    <w:rsid w:val="00DD293E"/>
    <w:rsid w:val="00DD2DE7"/>
    <w:rsid w:val="00DD30FD"/>
    <w:rsid w:val="00DD39B1"/>
    <w:rsid w:val="00DD3EE3"/>
    <w:rsid w:val="00DD45E0"/>
    <w:rsid w:val="00DD46FD"/>
    <w:rsid w:val="00DD4754"/>
    <w:rsid w:val="00DD4B64"/>
    <w:rsid w:val="00DD5069"/>
    <w:rsid w:val="00DD58CC"/>
    <w:rsid w:val="00DE012A"/>
    <w:rsid w:val="00DE01BB"/>
    <w:rsid w:val="00DE08B4"/>
    <w:rsid w:val="00DE097A"/>
    <w:rsid w:val="00DE0D2E"/>
    <w:rsid w:val="00DE0F62"/>
    <w:rsid w:val="00DE1150"/>
    <w:rsid w:val="00DE1533"/>
    <w:rsid w:val="00DE1FD3"/>
    <w:rsid w:val="00DE276A"/>
    <w:rsid w:val="00DE27F4"/>
    <w:rsid w:val="00DE2DB1"/>
    <w:rsid w:val="00DE3275"/>
    <w:rsid w:val="00DE3BB4"/>
    <w:rsid w:val="00DE44C2"/>
    <w:rsid w:val="00DE47D1"/>
    <w:rsid w:val="00DE502E"/>
    <w:rsid w:val="00DE50A1"/>
    <w:rsid w:val="00DE5A81"/>
    <w:rsid w:val="00DE5B0F"/>
    <w:rsid w:val="00DE5E9A"/>
    <w:rsid w:val="00DE6088"/>
    <w:rsid w:val="00DE6274"/>
    <w:rsid w:val="00DE669E"/>
    <w:rsid w:val="00DE78A8"/>
    <w:rsid w:val="00DE7F80"/>
    <w:rsid w:val="00DF03F1"/>
    <w:rsid w:val="00DF045F"/>
    <w:rsid w:val="00DF061F"/>
    <w:rsid w:val="00DF1093"/>
    <w:rsid w:val="00DF1526"/>
    <w:rsid w:val="00DF199F"/>
    <w:rsid w:val="00DF1DE7"/>
    <w:rsid w:val="00DF2795"/>
    <w:rsid w:val="00DF27BC"/>
    <w:rsid w:val="00DF2F86"/>
    <w:rsid w:val="00DF3088"/>
    <w:rsid w:val="00DF31E7"/>
    <w:rsid w:val="00DF32AA"/>
    <w:rsid w:val="00DF37F3"/>
    <w:rsid w:val="00DF520D"/>
    <w:rsid w:val="00DF5261"/>
    <w:rsid w:val="00DF68D1"/>
    <w:rsid w:val="00DF6ACB"/>
    <w:rsid w:val="00DF6AD8"/>
    <w:rsid w:val="00DF6BAB"/>
    <w:rsid w:val="00DF71A4"/>
    <w:rsid w:val="00DF7319"/>
    <w:rsid w:val="00DF78DA"/>
    <w:rsid w:val="00DF7B83"/>
    <w:rsid w:val="00E00210"/>
    <w:rsid w:val="00E002C2"/>
    <w:rsid w:val="00E006D6"/>
    <w:rsid w:val="00E0078A"/>
    <w:rsid w:val="00E0098F"/>
    <w:rsid w:val="00E0131B"/>
    <w:rsid w:val="00E01473"/>
    <w:rsid w:val="00E01C42"/>
    <w:rsid w:val="00E02112"/>
    <w:rsid w:val="00E025B3"/>
    <w:rsid w:val="00E0303E"/>
    <w:rsid w:val="00E03F19"/>
    <w:rsid w:val="00E0471D"/>
    <w:rsid w:val="00E051B2"/>
    <w:rsid w:val="00E05A99"/>
    <w:rsid w:val="00E066B0"/>
    <w:rsid w:val="00E075FF"/>
    <w:rsid w:val="00E07A86"/>
    <w:rsid w:val="00E07AA1"/>
    <w:rsid w:val="00E10182"/>
    <w:rsid w:val="00E1043D"/>
    <w:rsid w:val="00E1090B"/>
    <w:rsid w:val="00E10D36"/>
    <w:rsid w:val="00E11788"/>
    <w:rsid w:val="00E11A5A"/>
    <w:rsid w:val="00E11CCE"/>
    <w:rsid w:val="00E12A32"/>
    <w:rsid w:val="00E12DA6"/>
    <w:rsid w:val="00E12DC8"/>
    <w:rsid w:val="00E12F4D"/>
    <w:rsid w:val="00E12F80"/>
    <w:rsid w:val="00E130BF"/>
    <w:rsid w:val="00E13B5E"/>
    <w:rsid w:val="00E13C92"/>
    <w:rsid w:val="00E13F5F"/>
    <w:rsid w:val="00E14129"/>
    <w:rsid w:val="00E14744"/>
    <w:rsid w:val="00E14C7D"/>
    <w:rsid w:val="00E1570D"/>
    <w:rsid w:val="00E15EB1"/>
    <w:rsid w:val="00E16398"/>
    <w:rsid w:val="00E17ED9"/>
    <w:rsid w:val="00E21D77"/>
    <w:rsid w:val="00E225A8"/>
    <w:rsid w:val="00E22958"/>
    <w:rsid w:val="00E23CB2"/>
    <w:rsid w:val="00E250B1"/>
    <w:rsid w:val="00E25968"/>
    <w:rsid w:val="00E260EE"/>
    <w:rsid w:val="00E27989"/>
    <w:rsid w:val="00E27A4C"/>
    <w:rsid w:val="00E30490"/>
    <w:rsid w:val="00E30644"/>
    <w:rsid w:val="00E307C4"/>
    <w:rsid w:val="00E30EA7"/>
    <w:rsid w:val="00E3128C"/>
    <w:rsid w:val="00E314C9"/>
    <w:rsid w:val="00E31E68"/>
    <w:rsid w:val="00E31F9F"/>
    <w:rsid w:val="00E32D89"/>
    <w:rsid w:val="00E32E0A"/>
    <w:rsid w:val="00E32FDA"/>
    <w:rsid w:val="00E33281"/>
    <w:rsid w:val="00E33551"/>
    <w:rsid w:val="00E33B2A"/>
    <w:rsid w:val="00E33C0B"/>
    <w:rsid w:val="00E33C0E"/>
    <w:rsid w:val="00E343D0"/>
    <w:rsid w:val="00E34FB1"/>
    <w:rsid w:val="00E3568B"/>
    <w:rsid w:val="00E35CE4"/>
    <w:rsid w:val="00E35E0E"/>
    <w:rsid w:val="00E36CA4"/>
    <w:rsid w:val="00E36E0E"/>
    <w:rsid w:val="00E37892"/>
    <w:rsid w:val="00E37CD2"/>
    <w:rsid w:val="00E4015F"/>
    <w:rsid w:val="00E40386"/>
    <w:rsid w:val="00E40611"/>
    <w:rsid w:val="00E41400"/>
    <w:rsid w:val="00E41573"/>
    <w:rsid w:val="00E416A1"/>
    <w:rsid w:val="00E4178A"/>
    <w:rsid w:val="00E41BB8"/>
    <w:rsid w:val="00E420CB"/>
    <w:rsid w:val="00E4247A"/>
    <w:rsid w:val="00E4258D"/>
    <w:rsid w:val="00E42B4D"/>
    <w:rsid w:val="00E430D1"/>
    <w:rsid w:val="00E434F6"/>
    <w:rsid w:val="00E43A6C"/>
    <w:rsid w:val="00E43AA2"/>
    <w:rsid w:val="00E444CB"/>
    <w:rsid w:val="00E445F6"/>
    <w:rsid w:val="00E45AD9"/>
    <w:rsid w:val="00E45EF6"/>
    <w:rsid w:val="00E47731"/>
    <w:rsid w:val="00E47EEC"/>
    <w:rsid w:val="00E50580"/>
    <w:rsid w:val="00E50D4C"/>
    <w:rsid w:val="00E51971"/>
    <w:rsid w:val="00E51CB5"/>
    <w:rsid w:val="00E5205A"/>
    <w:rsid w:val="00E521E8"/>
    <w:rsid w:val="00E52788"/>
    <w:rsid w:val="00E533DF"/>
    <w:rsid w:val="00E53EFB"/>
    <w:rsid w:val="00E547E2"/>
    <w:rsid w:val="00E54C53"/>
    <w:rsid w:val="00E555F4"/>
    <w:rsid w:val="00E556F9"/>
    <w:rsid w:val="00E559EB"/>
    <w:rsid w:val="00E55E2B"/>
    <w:rsid w:val="00E564EC"/>
    <w:rsid w:val="00E56B69"/>
    <w:rsid w:val="00E56C5F"/>
    <w:rsid w:val="00E57386"/>
    <w:rsid w:val="00E606FC"/>
    <w:rsid w:val="00E61023"/>
    <w:rsid w:val="00E616E8"/>
    <w:rsid w:val="00E61CE3"/>
    <w:rsid w:val="00E624A1"/>
    <w:rsid w:val="00E62654"/>
    <w:rsid w:val="00E63467"/>
    <w:rsid w:val="00E63EF7"/>
    <w:rsid w:val="00E64171"/>
    <w:rsid w:val="00E64327"/>
    <w:rsid w:val="00E64927"/>
    <w:rsid w:val="00E64F2D"/>
    <w:rsid w:val="00E65379"/>
    <w:rsid w:val="00E655B6"/>
    <w:rsid w:val="00E66140"/>
    <w:rsid w:val="00E662A3"/>
    <w:rsid w:val="00E66E03"/>
    <w:rsid w:val="00E6701A"/>
    <w:rsid w:val="00E672ED"/>
    <w:rsid w:val="00E67CFF"/>
    <w:rsid w:val="00E70DDD"/>
    <w:rsid w:val="00E712DB"/>
    <w:rsid w:val="00E716A1"/>
    <w:rsid w:val="00E71CF1"/>
    <w:rsid w:val="00E722C3"/>
    <w:rsid w:val="00E72A4F"/>
    <w:rsid w:val="00E72DFE"/>
    <w:rsid w:val="00E72ED0"/>
    <w:rsid w:val="00E73E49"/>
    <w:rsid w:val="00E75C51"/>
    <w:rsid w:val="00E764CF"/>
    <w:rsid w:val="00E7650D"/>
    <w:rsid w:val="00E77355"/>
    <w:rsid w:val="00E7748D"/>
    <w:rsid w:val="00E77492"/>
    <w:rsid w:val="00E80222"/>
    <w:rsid w:val="00E81569"/>
    <w:rsid w:val="00E81CAC"/>
    <w:rsid w:val="00E82E45"/>
    <w:rsid w:val="00E82FD8"/>
    <w:rsid w:val="00E8312B"/>
    <w:rsid w:val="00E83413"/>
    <w:rsid w:val="00E8370E"/>
    <w:rsid w:val="00E83D02"/>
    <w:rsid w:val="00E83DD4"/>
    <w:rsid w:val="00E83E80"/>
    <w:rsid w:val="00E847CB"/>
    <w:rsid w:val="00E858AF"/>
    <w:rsid w:val="00E86422"/>
    <w:rsid w:val="00E86592"/>
    <w:rsid w:val="00E86977"/>
    <w:rsid w:val="00E87168"/>
    <w:rsid w:val="00E872B9"/>
    <w:rsid w:val="00E87D0D"/>
    <w:rsid w:val="00E87EA4"/>
    <w:rsid w:val="00E90A09"/>
    <w:rsid w:val="00E90B3B"/>
    <w:rsid w:val="00E90D6F"/>
    <w:rsid w:val="00E923D6"/>
    <w:rsid w:val="00E92FD1"/>
    <w:rsid w:val="00E9361E"/>
    <w:rsid w:val="00E9379E"/>
    <w:rsid w:val="00E93B95"/>
    <w:rsid w:val="00E93FDA"/>
    <w:rsid w:val="00E94188"/>
    <w:rsid w:val="00E945BA"/>
    <w:rsid w:val="00E94609"/>
    <w:rsid w:val="00E94770"/>
    <w:rsid w:val="00E95CA7"/>
    <w:rsid w:val="00E95D3C"/>
    <w:rsid w:val="00E95E2E"/>
    <w:rsid w:val="00E95EDE"/>
    <w:rsid w:val="00E95EF1"/>
    <w:rsid w:val="00E960B6"/>
    <w:rsid w:val="00E96123"/>
    <w:rsid w:val="00E9690E"/>
    <w:rsid w:val="00E9693C"/>
    <w:rsid w:val="00E96CB8"/>
    <w:rsid w:val="00E97158"/>
    <w:rsid w:val="00E97608"/>
    <w:rsid w:val="00E976EB"/>
    <w:rsid w:val="00EA03F9"/>
    <w:rsid w:val="00EA0EE9"/>
    <w:rsid w:val="00EA13EA"/>
    <w:rsid w:val="00EA1E2B"/>
    <w:rsid w:val="00EA22E7"/>
    <w:rsid w:val="00EA353B"/>
    <w:rsid w:val="00EA384F"/>
    <w:rsid w:val="00EA4BA0"/>
    <w:rsid w:val="00EA4CF2"/>
    <w:rsid w:val="00EA50FA"/>
    <w:rsid w:val="00EA5C3E"/>
    <w:rsid w:val="00EA5DB2"/>
    <w:rsid w:val="00EA758F"/>
    <w:rsid w:val="00EA794C"/>
    <w:rsid w:val="00EB065D"/>
    <w:rsid w:val="00EB06E1"/>
    <w:rsid w:val="00EB1646"/>
    <w:rsid w:val="00EB1937"/>
    <w:rsid w:val="00EB1B5A"/>
    <w:rsid w:val="00EB2010"/>
    <w:rsid w:val="00EB2751"/>
    <w:rsid w:val="00EB3424"/>
    <w:rsid w:val="00EB4E5E"/>
    <w:rsid w:val="00EB4E8B"/>
    <w:rsid w:val="00EB5717"/>
    <w:rsid w:val="00EB58EB"/>
    <w:rsid w:val="00EB636D"/>
    <w:rsid w:val="00EB6411"/>
    <w:rsid w:val="00EB66F1"/>
    <w:rsid w:val="00EB6876"/>
    <w:rsid w:val="00EB6A8D"/>
    <w:rsid w:val="00EB6C50"/>
    <w:rsid w:val="00EB6CD3"/>
    <w:rsid w:val="00EB72F9"/>
    <w:rsid w:val="00EB789B"/>
    <w:rsid w:val="00EC05D2"/>
    <w:rsid w:val="00EC0CF4"/>
    <w:rsid w:val="00EC0EC2"/>
    <w:rsid w:val="00EC14EF"/>
    <w:rsid w:val="00EC1B3E"/>
    <w:rsid w:val="00EC3393"/>
    <w:rsid w:val="00EC3D62"/>
    <w:rsid w:val="00EC46E3"/>
    <w:rsid w:val="00EC4A2E"/>
    <w:rsid w:val="00EC4FB5"/>
    <w:rsid w:val="00EC570F"/>
    <w:rsid w:val="00EC57B7"/>
    <w:rsid w:val="00EC5C06"/>
    <w:rsid w:val="00EC5FC8"/>
    <w:rsid w:val="00EC6CAA"/>
    <w:rsid w:val="00ED1BDE"/>
    <w:rsid w:val="00ED1BE1"/>
    <w:rsid w:val="00ED26B9"/>
    <w:rsid w:val="00ED2815"/>
    <w:rsid w:val="00ED2C73"/>
    <w:rsid w:val="00ED3784"/>
    <w:rsid w:val="00ED3F1C"/>
    <w:rsid w:val="00ED4629"/>
    <w:rsid w:val="00ED4C8B"/>
    <w:rsid w:val="00ED4F1C"/>
    <w:rsid w:val="00ED5045"/>
    <w:rsid w:val="00ED5099"/>
    <w:rsid w:val="00ED56D3"/>
    <w:rsid w:val="00ED5984"/>
    <w:rsid w:val="00ED5D36"/>
    <w:rsid w:val="00ED5D53"/>
    <w:rsid w:val="00ED5DD0"/>
    <w:rsid w:val="00ED6044"/>
    <w:rsid w:val="00ED6324"/>
    <w:rsid w:val="00ED668A"/>
    <w:rsid w:val="00ED6CD3"/>
    <w:rsid w:val="00ED72FF"/>
    <w:rsid w:val="00ED7608"/>
    <w:rsid w:val="00ED7F77"/>
    <w:rsid w:val="00EE0C2A"/>
    <w:rsid w:val="00EE0DC8"/>
    <w:rsid w:val="00EE11EB"/>
    <w:rsid w:val="00EE249A"/>
    <w:rsid w:val="00EE2579"/>
    <w:rsid w:val="00EE3273"/>
    <w:rsid w:val="00EE37C3"/>
    <w:rsid w:val="00EE4298"/>
    <w:rsid w:val="00EE4A6A"/>
    <w:rsid w:val="00EE4DD6"/>
    <w:rsid w:val="00EE4E7C"/>
    <w:rsid w:val="00EE50CF"/>
    <w:rsid w:val="00EE55F5"/>
    <w:rsid w:val="00EE566C"/>
    <w:rsid w:val="00EE5E64"/>
    <w:rsid w:val="00EE5EA1"/>
    <w:rsid w:val="00EE6593"/>
    <w:rsid w:val="00EE6F74"/>
    <w:rsid w:val="00EE717D"/>
    <w:rsid w:val="00EE723F"/>
    <w:rsid w:val="00EE7636"/>
    <w:rsid w:val="00EE7EAE"/>
    <w:rsid w:val="00EF016B"/>
    <w:rsid w:val="00EF0670"/>
    <w:rsid w:val="00EF0E26"/>
    <w:rsid w:val="00EF0ED0"/>
    <w:rsid w:val="00EF15F5"/>
    <w:rsid w:val="00EF205F"/>
    <w:rsid w:val="00EF21C2"/>
    <w:rsid w:val="00EF240B"/>
    <w:rsid w:val="00EF3F3B"/>
    <w:rsid w:val="00EF4525"/>
    <w:rsid w:val="00EF4803"/>
    <w:rsid w:val="00EF59D1"/>
    <w:rsid w:val="00EF5C72"/>
    <w:rsid w:val="00EF6028"/>
    <w:rsid w:val="00EF6BF4"/>
    <w:rsid w:val="00F00141"/>
    <w:rsid w:val="00F001BD"/>
    <w:rsid w:val="00F009B5"/>
    <w:rsid w:val="00F01FAA"/>
    <w:rsid w:val="00F03157"/>
    <w:rsid w:val="00F0326B"/>
    <w:rsid w:val="00F0381F"/>
    <w:rsid w:val="00F03F4E"/>
    <w:rsid w:val="00F047A9"/>
    <w:rsid w:val="00F055D0"/>
    <w:rsid w:val="00F05E24"/>
    <w:rsid w:val="00F05FCF"/>
    <w:rsid w:val="00F06023"/>
    <w:rsid w:val="00F064A5"/>
    <w:rsid w:val="00F06A98"/>
    <w:rsid w:val="00F06BF8"/>
    <w:rsid w:val="00F07055"/>
    <w:rsid w:val="00F108BF"/>
    <w:rsid w:val="00F10A94"/>
    <w:rsid w:val="00F10DD5"/>
    <w:rsid w:val="00F10E03"/>
    <w:rsid w:val="00F113F9"/>
    <w:rsid w:val="00F11477"/>
    <w:rsid w:val="00F1166A"/>
    <w:rsid w:val="00F11C48"/>
    <w:rsid w:val="00F11F09"/>
    <w:rsid w:val="00F11FCF"/>
    <w:rsid w:val="00F1210C"/>
    <w:rsid w:val="00F123CA"/>
    <w:rsid w:val="00F13F38"/>
    <w:rsid w:val="00F14299"/>
    <w:rsid w:val="00F1453F"/>
    <w:rsid w:val="00F14BF9"/>
    <w:rsid w:val="00F16974"/>
    <w:rsid w:val="00F16A03"/>
    <w:rsid w:val="00F17287"/>
    <w:rsid w:val="00F17577"/>
    <w:rsid w:val="00F17C08"/>
    <w:rsid w:val="00F20E33"/>
    <w:rsid w:val="00F2113B"/>
    <w:rsid w:val="00F21479"/>
    <w:rsid w:val="00F22537"/>
    <w:rsid w:val="00F226D7"/>
    <w:rsid w:val="00F2317B"/>
    <w:rsid w:val="00F231B3"/>
    <w:rsid w:val="00F2399D"/>
    <w:rsid w:val="00F24491"/>
    <w:rsid w:val="00F24587"/>
    <w:rsid w:val="00F24864"/>
    <w:rsid w:val="00F24BFD"/>
    <w:rsid w:val="00F24C34"/>
    <w:rsid w:val="00F24D71"/>
    <w:rsid w:val="00F266D4"/>
    <w:rsid w:val="00F279C3"/>
    <w:rsid w:val="00F30089"/>
    <w:rsid w:val="00F3024A"/>
    <w:rsid w:val="00F3055B"/>
    <w:rsid w:val="00F306BF"/>
    <w:rsid w:val="00F30987"/>
    <w:rsid w:val="00F30F62"/>
    <w:rsid w:val="00F310D3"/>
    <w:rsid w:val="00F313F9"/>
    <w:rsid w:val="00F31691"/>
    <w:rsid w:val="00F32115"/>
    <w:rsid w:val="00F3214E"/>
    <w:rsid w:val="00F322F1"/>
    <w:rsid w:val="00F33E05"/>
    <w:rsid w:val="00F3476A"/>
    <w:rsid w:val="00F34AE3"/>
    <w:rsid w:val="00F34CDD"/>
    <w:rsid w:val="00F34E1E"/>
    <w:rsid w:val="00F354C3"/>
    <w:rsid w:val="00F35987"/>
    <w:rsid w:val="00F36455"/>
    <w:rsid w:val="00F3725E"/>
    <w:rsid w:val="00F37634"/>
    <w:rsid w:val="00F37812"/>
    <w:rsid w:val="00F37F9A"/>
    <w:rsid w:val="00F4003C"/>
    <w:rsid w:val="00F40E97"/>
    <w:rsid w:val="00F41302"/>
    <w:rsid w:val="00F41A3B"/>
    <w:rsid w:val="00F41D39"/>
    <w:rsid w:val="00F41E7E"/>
    <w:rsid w:val="00F42F51"/>
    <w:rsid w:val="00F42F8D"/>
    <w:rsid w:val="00F43293"/>
    <w:rsid w:val="00F43459"/>
    <w:rsid w:val="00F435BA"/>
    <w:rsid w:val="00F438B6"/>
    <w:rsid w:val="00F43BDD"/>
    <w:rsid w:val="00F44043"/>
    <w:rsid w:val="00F44292"/>
    <w:rsid w:val="00F442D3"/>
    <w:rsid w:val="00F4435D"/>
    <w:rsid w:val="00F44367"/>
    <w:rsid w:val="00F445CA"/>
    <w:rsid w:val="00F45384"/>
    <w:rsid w:val="00F46423"/>
    <w:rsid w:val="00F4755C"/>
    <w:rsid w:val="00F503B1"/>
    <w:rsid w:val="00F50797"/>
    <w:rsid w:val="00F50979"/>
    <w:rsid w:val="00F51703"/>
    <w:rsid w:val="00F51D0C"/>
    <w:rsid w:val="00F51DBB"/>
    <w:rsid w:val="00F51F49"/>
    <w:rsid w:val="00F52396"/>
    <w:rsid w:val="00F52446"/>
    <w:rsid w:val="00F5269B"/>
    <w:rsid w:val="00F53C24"/>
    <w:rsid w:val="00F54B08"/>
    <w:rsid w:val="00F54CB2"/>
    <w:rsid w:val="00F54DF1"/>
    <w:rsid w:val="00F55922"/>
    <w:rsid w:val="00F55AD4"/>
    <w:rsid w:val="00F55C16"/>
    <w:rsid w:val="00F5612A"/>
    <w:rsid w:val="00F56460"/>
    <w:rsid w:val="00F5666E"/>
    <w:rsid w:val="00F5677A"/>
    <w:rsid w:val="00F60375"/>
    <w:rsid w:val="00F60B99"/>
    <w:rsid w:val="00F60C41"/>
    <w:rsid w:val="00F60E78"/>
    <w:rsid w:val="00F610D0"/>
    <w:rsid w:val="00F61A55"/>
    <w:rsid w:val="00F633F6"/>
    <w:rsid w:val="00F63B7B"/>
    <w:rsid w:val="00F642DF"/>
    <w:rsid w:val="00F64ED9"/>
    <w:rsid w:val="00F65AA5"/>
    <w:rsid w:val="00F65D70"/>
    <w:rsid w:val="00F670AE"/>
    <w:rsid w:val="00F67DEB"/>
    <w:rsid w:val="00F70266"/>
    <w:rsid w:val="00F70800"/>
    <w:rsid w:val="00F70C34"/>
    <w:rsid w:val="00F71154"/>
    <w:rsid w:val="00F712F8"/>
    <w:rsid w:val="00F714E9"/>
    <w:rsid w:val="00F71F79"/>
    <w:rsid w:val="00F726EF"/>
    <w:rsid w:val="00F7281A"/>
    <w:rsid w:val="00F7317E"/>
    <w:rsid w:val="00F733D3"/>
    <w:rsid w:val="00F73A3E"/>
    <w:rsid w:val="00F745BF"/>
    <w:rsid w:val="00F74680"/>
    <w:rsid w:val="00F74688"/>
    <w:rsid w:val="00F74736"/>
    <w:rsid w:val="00F749C3"/>
    <w:rsid w:val="00F74D87"/>
    <w:rsid w:val="00F74DE1"/>
    <w:rsid w:val="00F7517E"/>
    <w:rsid w:val="00F751F4"/>
    <w:rsid w:val="00F75427"/>
    <w:rsid w:val="00F75784"/>
    <w:rsid w:val="00F7587C"/>
    <w:rsid w:val="00F75AD0"/>
    <w:rsid w:val="00F75EE1"/>
    <w:rsid w:val="00F76CE5"/>
    <w:rsid w:val="00F76EDA"/>
    <w:rsid w:val="00F800E4"/>
    <w:rsid w:val="00F80DED"/>
    <w:rsid w:val="00F816A5"/>
    <w:rsid w:val="00F81C33"/>
    <w:rsid w:val="00F820DA"/>
    <w:rsid w:val="00F82445"/>
    <w:rsid w:val="00F828C6"/>
    <w:rsid w:val="00F83531"/>
    <w:rsid w:val="00F83C72"/>
    <w:rsid w:val="00F8406E"/>
    <w:rsid w:val="00F84346"/>
    <w:rsid w:val="00F854D7"/>
    <w:rsid w:val="00F858C3"/>
    <w:rsid w:val="00F85953"/>
    <w:rsid w:val="00F85D23"/>
    <w:rsid w:val="00F85F25"/>
    <w:rsid w:val="00F86167"/>
    <w:rsid w:val="00F86D8C"/>
    <w:rsid w:val="00F8776A"/>
    <w:rsid w:val="00F87A16"/>
    <w:rsid w:val="00F87C84"/>
    <w:rsid w:val="00F87FE1"/>
    <w:rsid w:val="00F90664"/>
    <w:rsid w:val="00F90860"/>
    <w:rsid w:val="00F90BC5"/>
    <w:rsid w:val="00F914AA"/>
    <w:rsid w:val="00F91A68"/>
    <w:rsid w:val="00F9330A"/>
    <w:rsid w:val="00F93BDC"/>
    <w:rsid w:val="00F94193"/>
    <w:rsid w:val="00F94E1D"/>
    <w:rsid w:val="00F956C9"/>
    <w:rsid w:val="00F95722"/>
    <w:rsid w:val="00F95814"/>
    <w:rsid w:val="00F95A07"/>
    <w:rsid w:val="00F969D3"/>
    <w:rsid w:val="00F96AFE"/>
    <w:rsid w:val="00F96EBB"/>
    <w:rsid w:val="00F9785F"/>
    <w:rsid w:val="00FA0C51"/>
    <w:rsid w:val="00FA0D5F"/>
    <w:rsid w:val="00FA173B"/>
    <w:rsid w:val="00FA199E"/>
    <w:rsid w:val="00FA2E2D"/>
    <w:rsid w:val="00FA3255"/>
    <w:rsid w:val="00FA32B7"/>
    <w:rsid w:val="00FA41E5"/>
    <w:rsid w:val="00FA453D"/>
    <w:rsid w:val="00FA585D"/>
    <w:rsid w:val="00FA6379"/>
    <w:rsid w:val="00FA6AC1"/>
    <w:rsid w:val="00FA71C4"/>
    <w:rsid w:val="00FB00CE"/>
    <w:rsid w:val="00FB014B"/>
    <w:rsid w:val="00FB05F1"/>
    <w:rsid w:val="00FB0741"/>
    <w:rsid w:val="00FB0AA4"/>
    <w:rsid w:val="00FB13DE"/>
    <w:rsid w:val="00FB1411"/>
    <w:rsid w:val="00FB1462"/>
    <w:rsid w:val="00FB14EB"/>
    <w:rsid w:val="00FB1754"/>
    <w:rsid w:val="00FB204D"/>
    <w:rsid w:val="00FB22D4"/>
    <w:rsid w:val="00FB25ED"/>
    <w:rsid w:val="00FB3AA8"/>
    <w:rsid w:val="00FB3D04"/>
    <w:rsid w:val="00FB4920"/>
    <w:rsid w:val="00FB4AA1"/>
    <w:rsid w:val="00FB4E41"/>
    <w:rsid w:val="00FB5154"/>
    <w:rsid w:val="00FB52C4"/>
    <w:rsid w:val="00FB5583"/>
    <w:rsid w:val="00FB60C2"/>
    <w:rsid w:val="00FB69AF"/>
    <w:rsid w:val="00FB6F52"/>
    <w:rsid w:val="00FB7198"/>
    <w:rsid w:val="00FB765A"/>
    <w:rsid w:val="00FB7B8D"/>
    <w:rsid w:val="00FB7F42"/>
    <w:rsid w:val="00FC060A"/>
    <w:rsid w:val="00FC09DF"/>
    <w:rsid w:val="00FC0B46"/>
    <w:rsid w:val="00FC12B5"/>
    <w:rsid w:val="00FC1350"/>
    <w:rsid w:val="00FC1FAF"/>
    <w:rsid w:val="00FC26CA"/>
    <w:rsid w:val="00FC2CD6"/>
    <w:rsid w:val="00FC2F12"/>
    <w:rsid w:val="00FC39EE"/>
    <w:rsid w:val="00FC3C4D"/>
    <w:rsid w:val="00FC475B"/>
    <w:rsid w:val="00FC4D34"/>
    <w:rsid w:val="00FC61D8"/>
    <w:rsid w:val="00FC64A8"/>
    <w:rsid w:val="00FC72FD"/>
    <w:rsid w:val="00FC7F79"/>
    <w:rsid w:val="00FD01D5"/>
    <w:rsid w:val="00FD09C5"/>
    <w:rsid w:val="00FD0D9C"/>
    <w:rsid w:val="00FD0EBD"/>
    <w:rsid w:val="00FD1898"/>
    <w:rsid w:val="00FD26AC"/>
    <w:rsid w:val="00FD2E8A"/>
    <w:rsid w:val="00FD3018"/>
    <w:rsid w:val="00FD33D6"/>
    <w:rsid w:val="00FD3411"/>
    <w:rsid w:val="00FD3555"/>
    <w:rsid w:val="00FD3956"/>
    <w:rsid w:val="00FD3A1A"/>
    <w:rsid w:val="00FD3BBD"/>
    <w:rsid w:val="00FD3F71"/>
    <w:rsid w:val="00FD446C"/>
    <w:rsid w:val="00FD5843"/>
    <w:rsid w:val="00FD592B"/>
    <w:rsid w:val="00FD5A0A"/>
    <w:rsid w:val="00FD5C69"/>
    <w:rsid w:val="00FD68E3"/>
    <w:rsid w:val="00FD6BCA"/>
    <w:rsid w:val="00FD7780"/>
    <w:rsid w:val="00FE0622"/>
    <w:rsid w:val="00FE0C0A"/>
    <w:rsid w:val="00FE0CF9"/>
    <w:rsid w:val="00FE0ED3"/>
    <w:rsid w:val="00FE19FE"/>
    <w:rsid w:val="00FE37E5"/>
    <w:rsid w:val="00FE37EC"/>
    <w:rsid w:val="00FE481B"/>
    <w:rsid w:val="00FE4D1B"/>
    <w:rsid w:val="00FE5072"/>
    <w:rsid w:val="00FE54E1"/>
    <w:rsid w:val="00FE5657"/>
    <w:rsid w:val="00FE688E"/>
    <w:rsid w:val="00FE75FF"/>
    <w:rsid w:val="00FE7CE9"/>
    <w:rsid w:val="00FF007C"/>
    <w:rsid w:val="00FF0A5A"/>
    <w:rsid w:val="00FF0BCE"/>
    <w:rsid w:val="00FF0FF4"/>
    <w:rsid w:val="00FF1B85"/>
    <w:rsid w:val="00FF1DC2"/>
    <w:rsid w:val="00FF29EB"/>
    <w:rsid w:val="00FF31E3"/>
    <w:rsid w:val="00FF33D6"/>
    <w:rsid w:val="00FF35DA"/>
    <w:rsid w:val="00FF378D"/>
    <w:rsid w:val="00FF3D21"/>
    <w:rsid w:val="00FF4A19"/>
    <w:rsid w:val="00FF5E87"/>
    <w:rsid w:val="00FF5E90"/>
    <w:rsid w:val="00FF62AB"/>
    <w:rsid w:val="00FF6745"/>
    <w:rsid w:val="00FF70F6"/>
    <w:rsid w:val="00FF7A29"/>
    <w:rsid w:val="1A7F48BB"/>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C438BD"/>
  <w15:docId w15:val="{7A238173-58A9-4B3D-A4B3-EC7B83485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color w:val="0D0D0D"/>
        <w:sz w:val="28"/>
        <w:szCs w:val="28"/>
        <w:lang w:val="en-US" w:eastAsia="en-US" w:bidi="ar-SA"/>
      </w:rPr>
    </w:rPrDefault>
    <w:pPrDefault>
      <w:pPr>
        <w:spacing w:before="120" w:after="120"/>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176A5"/>
  </w:style>
  <w:style w:type="paragraph" w:styleId="Heading1">
    <w:name w:val="heading 1"/>
    <w:basedOn w:val="Normal"/>
    <w:next w:val="Normal"/>
    <w:link w:val="Heading1Char"/>
    <w:uiPriority w:val="9"/>
    <w:qFormat/>
    <w:rsid w:val="00ED5D36"/>
    <w:pPr>
      <w:keepNext/>
      <w:keepLines/>
      <w:spacing w:before="0" w:after="240"/>
      <w:jc w:val="center"/>
      <w:outlineLvl w:val="0"/>
    </w:pPr>
    <w:rPr>
      <w:b/>
      <w:szCs w:val="32"/>
    </w:rPr>
  </w:style>
  <w:style w:type="paragraph" w:styleId="Heading2">
    <w:name w:val="heading 2"/>
    <w:basedOn w:val="Normal"/>
    <w:next w:val="Normal"/>
    <w:link w:val="Heading2Char"/>
    <w:qFormat/>
    <w:rsid w:val="00EB4E5E"/>
    <w:pPr>
      <w:tabs>
        <w:tab w:val="left" w:pos="851"/>
      </w:tabs>
      <w:ind w:firstLine="709"/>
      <w:outlineLvl w:val="1"/>
    </w:pPr>
    <w:rPr>
      <w:b/>
      <w:color w:val="000000" w:themeColor="text1"/>
      <w:lang w:val="nl-NL"/>
    </w:rPr>
  </w:style>
  <w:style w:type="paragraph" w:styleId="Heading3">
    <w:name w:val="heading 3"/>
    <w:basedOn w:val="Normal"/>
    <w:next w:val="Normal"/>
    <w:link w:val="Heading3Char"/>
    <w:qFormat/>
    <w:rsid w:val="00EB4E5E"/>
    <w:pPr>
      <w:keepNext/>
      <w:keepLines/>
      <w:widowControl w:val="0"/>
      <w:tabs>
        <w:tab w:val="left" w:pos="1004"/>
        <w:tab w:val="left" w:pos="1134"/>
      </w:tabs>
      <w:ind w:firstLine="709"/>
      <w:outlineLvl w:val="2"/>
    </w:pPr>
    <w:rPr>
      <w:b/>
      <w:color w:val="FF0000"/>
      <w:lang w:val="it-IT"/>
    </w:rPr>
  </w:style>
  <w:style w:type="paragraph" w:styleId="Heading4">
    <w:name w:val="heading 4"/>
    <w:basedOn w:val="Normal"/>
    <w:next w:val="Normal"/>
    <w:link w:val="Heading4Char"/>
    <w:qFormat/>
    <w:rsid w:val="000F5343"/>
    <w:pPr>
      <w:widowControl w:val="0"/>
      <w:ind w:firstLine="720"/>
      <w:outlineLvl w:val="3"/>
    </w:pPr>
    <w:rPr>
      <w:b/>
      <w:i/>
      <w:color w:val="000000"/>
    </w:rPr>
  </w:style>
  <w:style w:type="paragraph" w:styleId="Heading5">
    <w:name w:val="heading 5"/>
    <w:basedOn w:val="Normal"/>
    <w:next w:val="Normal"/>
    <w:link w:val="Heading5Char"/>
    <w:qFormat/>
    <w:rsid w:val="006C1614"/>
    <w:pPr>
      <w:widowControl w:val="0"/>
      <w:ind w:firstLine="720"/>
      <w:outlineLvl w:val="4"/>
    </w:pPr>
    <w:rPr>
      <w:b/>
      <w:i/>
      <w:color w:val="auto"/>
    </w:rPr>
  </w:style>
  <w:style w:type="paragraph" w:styleId="Heading6">
    <w:name w:val="heading 6"/>
    <w:basedOn w:val="Normal"/>
    <w:next w:val="Normal"/>
    <w:link w:val="Heading6Char"/>
    <w:qFormat/>
    <w:rsid w:val="003149A4"/>
    <w:pPr>
      <w:keepNext/>
      <w:keepLines/>
      <w:spacing w:before="40" w:after="0"/>
      <w:outlineLvl w:val="5"/>
    </w:pPr>
    <w:rPr>
      <w:b/>
      <w:i/>
      <w:color w:val="243F61"/>
    </w:rPr>
  </w:style>
  <w:style w:type="paragraph" w:styleId="Heading7">
    <w:name w:val="heading 7"/>
    <w:basedOn w:val="Normal"/>
    <w:next w:val="Normal"/>
    <w:link w:val="Heading7Char"/>
    <w:unhideWhenUsed/>
    <w:qFormat/>
    <w:rsid w:val="00E33551"/>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qFormat/>
    <w:rsid w:val="00E12F80"/>
    <w:pPr>
      <w:spacing w:before="240" w:after="60"/>
      <w:ind w:left="1724" w:hanging="1440"/>
      <w:outlineLvl w:val="7"/>
    </w:pPr>
    <w:rPr>
      <w:rFonts w:ascii="Arial" w:hAnsi="Arial"/>
      <w:i/>
      <w:iCs/>
      <w:color w:val="auto"/>
      <w:sz w:val="24"/>
      <w:szCs w:val="24"/>
    </w:rPr>
  </w:style>
  <w:style w:type="paragraph" w:styleId="Heading9">
    <w:name w:val="heading 9"/>
    <w:basedOn w:val="Normal"/>
    <w:next w:val="Normal"/>
    <w:link w:val="Heading9Char"/>
    <w:qFormat/>
    <w:rsid w:val="00E12F80"/>
    <w:pPr>
      <w:spacing w:before="240" w:after="60"/>
      <w:ind w:left="1868" w:hanging="1584"/>
      <w:outlineLvl w:val="8"/>
    </w:pPr>
    <w:rPr>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149A4"/>
    <w:pPr>
      <w:spacing w:after="0"/>
      <w:jc w:val="center"/>
    </w:pPr>
    <w:rPr>
      <w:b/>
      <w:color w:val="000000"/>
      <w:sz w:val="26"/>
      <w:szCs w:val="26"/>
    </w:rPr>
  </w:style>
  <w:style w:type="paragraph" w:styleId="Subtitle">
    <w:name w:val="Subtitle"/>
    <w:basedOn w:val="Normal"/>
    <w:next w:val="Normal"/>
    <w:link w:val="SubtitleChar"/>
    <w:rsid w:val="003149A4"/>
    <w:pPr>
      <w:widowControl w:val="0"/>
      <w:spacing w:after="160"/>
    </w:pPr>
    <w:rPr>
      <w:rFonts w:ascii="Calibri" w:eastAsia="Calibri" w:hAnsi="Calibri" w:cs="Calibri"/>
      <w:color w:val="5A5A5A"/>
      <w:sz w:val="22"/>
      <w:szCs w:val="22"/>
    </w:rPr>
  </w:style>
  <w:style w:type="paragraph" w:styleId="BalloonText">
    <w:name w:val="Balloon Text"/>
    <w:basedOn w:val="Normal"/>
    <w:link w:val="BalloonTextChar"/>
    <w:unhideWhenUsed/>
    <w:rsid w:val="002B5DF7"/>
    <w:pPr>
      <w:spacing w:before="0" w:after="0"/>
    </w:pPr>
    <w:rPr>
      <w:rFonts w:ascii="Tahoma" w:hAnsi="Tahoma" w:cs="Tahoma"/>
      <w:sz w:val="16"/>
      <w:szCs w:val="16"/>
    </w:rPr>
  </w:style>
  <w:style w:type="character" w:customStyle="1" w:styleId="BalloonTextChar">
    <w:name w:val="Balloon Text Char"/>
    <w:basedOn w:val="DefaultParagraphFont"/>
    <w:link w:val="BalloonText"/>
    <w:rsid w:val="002B5DF7"/>
    <w:rPr>
      <w:rFonts w:ascii="Tahoma" w:hAnsi="Tahoma" w:cs="Tahoma"/>
      <w:sz w:val="16"/>
      <w:szCs w:val="16"/>
    </w:rPr>
  </w:style>
  <w:style w:type="paragraph" w:styleId="Footer">
    <w:name w:val="footer"/>
    <w:basedOn w:val="Normal"/>
    <w:link w:val="FooterChar"/>
    <w:uiPriority w:val="99"/>
    <w:unhideWhenUsed/>
    <w:rsid w:val="002B5DF7"/>
    <w:pPr>
      <w:tabs>
        <w:tab w:val="center" w:pos="4680"/>
        <w:tab w:val="right" w:pos="9360"/>
      </w:tabs>
      <w:spacing w:before="0" w:after="0"/>
    </w:pPr>
  </w:style>
  <w:style w:type="character" w:customStyle="1" w:styleId="FooterChar">
    <w:name w:val="Footer Char"/>
    <w:basedOn w:val="DefaultParagraphFont"/>
    <w:link w:val="Footer"/>
    <w:uiPriority w:val="99"/>
    <w:rsid w:val="002B5DF7"/>
  </w:style>
  <w:style w:type="paragraph" w:styleId="Header">
    <w:name w:val="header"/>
    <w:basedOn w:val="Normal"/>
    <w:link w:val="HeaderChar"/>
    <w:uiPriority w:val="99"/>
    <w:unhideWhenUsed/>
    <w:rsid w:val="002B5DF7"/>
    <w:pPr>
      <w:tabs>
        <w:tab w:val="center" w:pos="4680"/>
        <w:tab w:val="right" w:pos="9360"/>
      </w:tabs>
      <w:spacing w:before="0" w:after="0"/>
    </w:pPr>
  </w:style>
  <w:style w:type="character" w:customStyle="1" w:styleId="HeaderChar">
    <w:name w:val="Header Char"/>
    <w:basedOn w:val="DefaultParagraphFont"/>
    <w:link w:val="Header"/>
    <w:uiPriority w:val="99"/>
    <w:rsid w:val="002B5DF7"/>
  </w:style>
  <w:style w:type="paragraph" w:styleId="FootnoteText">
    <w:name w:val="footnote text"/>
    <w:aliases w:val="FOOTNOTES,fn,single space,ft,FN,Geneva 9,Font: Geneva 9,Boston 10,Footnote Text Char Char Char Char Char,Footnote Text Char Char Char Char Char Char,(NECG) Footnote Text Char Char Char,footnote text,Char Char Char,Char Char,A,C, Char"/>
    <w:basedOn w:val="Normal"/>
    <w:link w:val="FootnoteTextChar"/>
    <w:uiPriority w:val="99"/>
    <w:unhideWhenUsed/>
    <w:qFormat/>
    <w:rsid w:val="008A2A53"/>
    <w:pPr>
      <w:spacing w:before="0" w:after="0"/>
    </w:pPr>
    <w:rPr>
      <w:sz w:val="20"/>
      <w:szCs w:val="20"/>
    </w:rPr>
  </w:style>
  <w:style w:type="character" w:customStyle="1" w:styleId="FootnoteTextChar">
    <w:name w:val="Footnote Text Char"/>
    <w:aliases w:val="FOOTNOTES Char,fn Char,single space Char,ft Char,FN Char,Geneva 9 Char,Font: Geneva 9 Char,Boston 10 Char,Footnote Text Char Char Char Char Char Char1,Footnote Text Char Char Char Char Char Char Char,footnote text Char,Char Char Char1"/>
    <w:basedOn w:val="DefaultParagraphFont"/>
    <w:link w:val="FootnoteText"/>
    <w:uiPriority w:val="99"/>
    <w:qFormat/>
    <w:rsid w:val="008A2A53"/>
    <w:rPr>
      <w:sz w:val="20"/>
      <w:szCs w:val="20"/>
    </w:rPr>
  </w:style>
  <w:style w:type="character" w:styleId="FootnoteReference">
    <w:name w:val="footnote reference"/>
    <w:aliases w:val="Footnote text,ftref,BearingPoint,16 Point,Superscript 6 Point,fr,Footnote Text1,Footnote Text Char Char Char Char Char Char Ch Char Char Char Char Char Char C,f,Ref,de nota al pie,Footnote + Arial,10 pt,Black,Footnote Text11,R,BVI fnr"/>
    <w:basedOn w:val="DefaultParagraphFont"/>
    <w:link w:val="BVIfnrCarCar"/>
    <w:uiPriority w:val="99"/>
    <w:unhideWhenUsed/>
    <w:qFormat/>
    <w:rsid w:val="008A2A53"/>
    <w:rPr>
      <w:vertAlign w:val="superscript"/>
    </w:rPr>
  </w:style>
  <w:style w:type="paragraph" w:customStyle="1" w:styleId="BVIfnrCarCar">
    <w:name w:val="BVI fnr Car Car"/>
    <w:aliases w:val="BVI fnr Car,BVI fnr Car Car Car Car Char"/>
    <w:basedOn w:val="Normal"/>
    <w:link w:val="FootnoteReference"/>
    <w:uiPriority w:val="99"/>
    <w:qFormat/>
    <w:rsid w:val="008016C4"/>
    <w:pPr>
      <w:adjustRightInd w:val="0"/>
      <w:spacing w:before="0" w:after="160" w:line="240" w:lineRule="exact"/>
      <w:ind w:firstLine="0"/>
      <w:textAlignment w:val="baseline"/>
    </w:pPr>
    <w:rPr>
      <w:vertAlign w:val="superscript"/>
    </w:rPr>
  </w:style>
  <w:style w:type="table" w:customStyle="1" w:styleId="TableGrid9">
    <w:name w:val="Table Grid9"/>
    <w:basedOn w:val="TableNormal"/>
    <w:next w:val="TableGrid"/>
    <w:uiPriority w:val="59"/>
    <w:rsid w:val="000D2FC9"/>
    <w:pPr>
      <w:widowControl w:val="0"/>
      <w:spacing w:before="0" w:after="0"/>
      <w:ind w:firstLine="0"/>
      <w:jc w:val="left"/>
    </w:pPr>
    <w:rPr>
      <w:rFonts w:ascii="Courier New" w:eastAsia="Courier New" w:hAnsi="Courier New" w:cs="Courier New"/>
      <w:color w:val="auto"/>
      <w:sz w:val="24"/>
      <w:szCs w:val="24"/>
      <w:lang w:val="vi-VN" w:eastAsia="vi-VN" w:bidi="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0D2FC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Gach -,Gach-,List Paragraph1,List Paragraph (numbered (a)),References,List_Paragraph,Multilevel para_II,Citation List,Resume Title,ANNEX,List Paragraph2,List Paragraph12,gạch &quot;-&quot;,bullet,Gạch đầu dòng,No Spacing1,Bullet 2,Bullets"/>
    <w:basedOn w:val="Normal"/>
    <w:link w:val="ListParagraphChar"/>
    <w:uiPriority w:val="34"/>
    <w:qFormat/>
    <w:rsid w:val="006E7394"/>
    <w:pPr>
      <w:ind w:left="720"/>
      <w:contextualSpacing/>
    </w:pPr>
  </w:style>
  <w:style w:type="paragraph" w:styleId="TOC1">
    <w:name w:val="toc 1"/>
    <w:basedOn w:val="Normal"/>
    <w:next w:val="Normal"/>
    <w:autoRedefine/>
    <w:uiPriority w:val="39"/>
    <w:unhideWhenUsed/>
    <w:rsid w:val="00E87168"/>
    <w:pPr>
      <w:tabs>
        <w:tab w:val="left" w:leader="dot" w:pos="9000"/>
      </w:tabs>
      <w:spacing w:before="240"/>
      <w:ind w:right="-68" w:firstLine="0"/>
    </w:pPr>
    <w:rPr>
      <w:b/>
      <w:bCs/>
      <w:caps/>
      <w:noProof/>
      <w:color w:val="000000" w:themeColor="text1"/>
    </w:rPr>
  </w:style>
  <w:style w:type="paragraph" w:styleId="TOC2">
    <w:name w:val="toc 2"/>
    <w:basedOn w:val="Normal"/>
    <w:next w:val="Normal"/>
    <w:autoRedefine/>
    <w:uiPriority w:val="39"/>
    <w:unhideWhenUsed/>
    <w:rsid w:val="00E87168"/>
    <w:pPr>
      <w:tabs>
        <w:tab w:val="left" w:pos="560"/>
        <w:tab w:val="right" w:leader="dot" w:pos="9138"/>
      </w:tabs>
      <w:snapToGrid w:val="0"/>
      <w:spacing w:line="360" w:lineRule="exact"/>
      <w:ind w:right="-66" w:firstLine="0"/>
    </w:pPr>
    <w:rPr>
      <w:b/>
      <w:bCs/>
      <w:noProof/>
      <w:color w:val="000000" w:themeColor="text1"/>
      <w:spacing w:val="-16"/>
      <w:lang w:val="nl-NL"/>
    </w:rPr>
  </w:style>
  <w:style w:type="paragraph" w:styleId="TOC3">
    <w:name w:val="toc 3"/>
    <w:basedOn w:val="Normal"/>
    <w:next w:val="Normal"/>
    <w:autoRedefine/>
    <w:uiPriority w:val="39"/>
    <w:unhideWhenUsed/>
    <w:rsid w:val="00731C96"/>
    <w:pPr>
      <w:tabs>
        <w:tab w:val="left" w:pos="560"/>
        <w:tab w:val="right" w:leader="dot" w:pos="9138"/>
      </w:tabs>
      <w:snapToGrid w:val="0"/>
      <w:spacing w:line="360" w:lineRule="exact"/>
      <w:ind w:right="-32" w:firstLine="284"/>
    </w:pPr>
    <w:rPr>
      <w:rFonts w:asciiTheme="minorHAnsi" w:hAnsiTheme="minorHAnsi"/>
      <w:sz w:val="20"/>
      <w:szCs w:val="20"/>
    </w:rPr>
  </w:style>
  <w:style w:type="paragraph" w:styleId="TOC4">
    <w:name w:val="toc 4"/>
    <w:basedOn w:val="Normal"/>
    <w:next w:val="Normal"/>
    <w:autoRedefine/>
    <w:uiPriority w:val="39"/>
    <w:unhideWhenUsed/>
    <w:rsid w:val="004A6A0D"/>
    <w:pPr>
      <w:spacing w:before="0" w:after="0"/>
      <w:ind w:left="560"/>
      <w:jc w:val="left"/>
    </w:pPr>
    <w:rPr>
      <w:rFonts w:asciiTheme="minorHAnsi" w:hAnsiTheme="minorHAnsi"/>
      <w:sz w:val="20"/>
      <w:szCs w:val="20"/>
    </w:rPr>
  </w:style>
  <w:style w:type="character" w:styleId="Hyperlink">
    <w:name w:val="Hyperlink"/>
    <w:basedOn w:val="DefaultParagraphFont"/>
    <w:uiPriority w:val="99"/>
    <w:unhideWhenUsed/>
    <w:rsid w:val="004A6A0D"/>
    <w:rPr>
      <w:color w:val="0000FF" w:themeColor="hyperlink"/>
      <w:u w:val="single"/>
    </w:rPr>
  </w:style>
  <w:style w:type="paragraph" w:styleId="NormalWeb">
    <w:name w:val="Normal (Web)"/>
    <w:aliases w:val="Char Char Char Char Char Char Char Char Char Char,Char Char Char Char Char Char Char Char Char Char Char,Normal (Web) Char Char, Char Char25,Char Char25, Char Char Char,Обычный (веб)1,Обычный (веб) Знак,Обычный (веб) Знак1,webb"/>
    <w:basedOn w:val="Normal"/>
    <w:link w:val="NormalWebChar"/>
    <w:uiPriority w:val="99"/>
    <w:unhideWhenUsed/>
    <w:qFormat/>
    <w:rsid w:val="002E5714"/>
    <w:pPr>
      <w:spacing w:before="100" w:beforeAutospacing="1" w:after="100" w:afterAutospacing="1"/>
      <w:ind w:firstLine="0"/>
      <w:jc w:val="left"/>
    </w:pPr>
    <w:rPr>
      <w:color w:val="auto"/>
      <w:sz w:val="24"/>
      <w:szCs w:val="24"/>
    </w:rPr>
  </w:style>
  <w:style w:type="character" w:customStyle="1" w:styleId="NormalWebChar">
    <w:name w:val="Normal (Web) Char"/>
    <w:aliases w:val="Char Char Char Char Char Char Char Char Char Char Char1,Char Char Char Char Char Char Char Char Char Char Char Char,Normal (Web) Char Char Char, Char Char25 Char,Char Char25 Char, Char Char Char Char,Обычный (веб)1 Char,webb Char"/>
    <w:link w:val="NormalWeb"/>
    <w:uiPriority w:val="99"/>
    <w:rsid w:val="00A80E54"/>
    <w:rPr>
      <w:color w:val="auto"/>
      <w:sz w:val="24"/>
      <w:szCs w:val="24"/>
    </w:rPr>
  </w:style>
  <w:style w:type="paragraph" w:styleId="TOC5">
    <w:name w:val="toc 5"/>
    <w:basedOn w:val="Normal"/>
    <w:next w:val="Normal"/>
    <w:autoRedefine/>
    <w:uiPriority w:val="39"/>
    <w:unhideWhenUsed/>
    <w:rsid w:val="004A1EB4"/>
    <w:pPr>
      <w:spacing w:before="0" w:after="0"/>
      <w:ind w:left="840"/>
      <w:jc w:val="left"/>
    </w:pPr>
    <w:rPr>
      <w:rFonts w:asciiTheme="minorHAnsi" w:hAnsiTheme="minorHAnsi"/>
      <w:sz w:val="20"/>
      <w:szCs w:val="20"/>
    </w:rPr>
  </w:style>
  <w:style w:type="paragraph" w:styleId="TOC6">
    <w:name w:val="toc 6"/>
    <w:basedOn w:val="Normal"/>
    <w:next w:val="Normal"/>
    <w:autoRedefine/>
    <w:uiPriority w:val="39"/>
    <w:unhideWhenUsed/>
    <w:rsid w:val="004A1EB4"/>
    <w:pPr>
      <w:spacing w:before="0" w:after="0"/>
      <w:ind w:left="1120"/>
      <w:jc w:val="left"/>
    </w:pPr>
    <w:rPr>
      <w:rFonts w:asciiTheme="minorHAnsi" w:hAnsiTheme="minorHAnsi"/>
      <w:sz w:val="20"/>
      <w:szCs w:val="20"/>
    </w:rPr>
  </w:style>
  <w:style w:type="paragraph" w:styleId="TOC7">
    <w:name w:val="toc 7"/>
    <w:basedOn w:val="Normal"/>
    <w:next w:val="Normal"/>
    <w:autoRedefine/>
    <w:uiPriority w:val="39"/>
    <w:unhideWhenUsed/>
    <w:rsid w:val="004A1EB4"/>
    <w:pPr>
      <w:spacing w:before="0" w:after="0"/>
      <w:ind w:left="1400"/>
      <w:jc w:val="left"/>
    </w:pPr>
    <w:rPr>
      <w:rFonts w:asciiTheme="minorHAnsi" w:hAnsiTheme="minorHAnsi"/>
      <w:sz w:val="20"/>
      <w:szCs w:val="20"/>
    </w:rPr>
  </w:style>
  <w:style w:type="paragraph" w:styleId="TOC8">
    <w:name w:val="toc 8"/>
    <w:basedOn w:val="Normal"/>
    <w:next w:val="Normal"/>
    <w:autoRedefine/>
    <w:uiPriority w:val="39"/>
    <w:unhideWhenUsed/>
    <w:rsid w:val="004A1EB4"/>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unhideWhenUsed/>
    <w:rsid w:val="004A1EB4"/>
    <w:pPr>
      <w:spacing w:before="0" w:after="0"/>
      <w:ind w:left="1960"/>
      <w:jc w:val="left"/>
    </w:pPr>
    <w:rPr>
      <w:rFonts w:asciiTheme="minorHAnsi" w:hAnsiTheme="minorHAnsi"/>
      <w:sz w:val="20"/>
      <w:szCs w:val="20"/>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uiPriority w:val="99"/>
    <w:qFormat/>
    <w:rsid w:val="00AE30BB"/>
    <w:pPr>
      <w:spacing w:before="0" w:after="160" w:line="240" w:lineRule="exact"/>
      <w:ind w:firstLine="0"/>
      <w:jc w:val="left"/>
    </w:pPr>
    <w:rPr>
      <w:color w:val="333333"/>
      <w:vertAlign w:val="superscript"/>
    </w:rPr>
  </w:style>
  <w:style w:type="character" w:customStyle="1" w:styleId="Heading7Char">
    <w:name w:val="Heading 7 Char"/>
    <w:basedOn w:val="DefaultParagraphFont"/>
    <w:link w:val="Heading7"/>
    <w:rsid w:val="00E33551"/>
    <w:rPr>
      <w:rFonts w:asciiTheme="majorHAnsi" w:eastAsiaTheme="majorEastAsia" w:hAnsiTheme="majorHAnsi" w:cstheme="majorBidi"/>
      <w:i/>
      <w:iCs/>
      <w:color w:val="243F60" w:themeColor="accent1" w:themeShade="7F"/>
    </w:rPr>
  </w:style>
  <w:style w:type="character" w:customStyle="1" w:styleId="Heading4Char">
    <w:name w:val="Heading 4 Char"/>
    <w:basedOn w:val="DefaultParagraphFont"/>
    <w:link w:val="Heading4"/>
    <w:rsid w:val="000F5343"/>
    <w:rPr>
      <w:b/>
      <w:i/>
      <w:color w:val="000000"/>
    </w:rPr>
  </w:style>
  <w:style w:type="character" w:customStyle="1" w:styleId="Heading5Char">
    <w:name w:val="Heading 5 Char"/>
    <w:basedOn w:val="DefaultParagraphFont"/>
    <w:link w:val="Heading5"/>
    <w:rsid w:val="006C1614"/>
    <w:rPr>
      <w:b/>
      <w:i/>
      <w:color w:val="auto"/>
    </w:rPr>
  </w:style>
  <w:style w:type="character" w:customStyle="1" w:styleId="Heading1Char">
    <w:name w:val="Heading 1 Char"/>
    <w:basedOn w:val="DefaultParagraphFont"/>
    <w:link w:val="Heading1"/>
    <w:uiPriority w:val="9"/>
    <w:rsid w:val="00ED5D36"/>
    <w:rPr>
      <w:b/>
      <w:szCs w:val="32"/>
    </w:rPr>
  </w:style>
  <w:style w:type="character" w:styleId="Emphasis">
    <w:name w:val="Emphasis"/>
    <w:uiPriority w:val="20"/>
    <w:qFormat/>
    <w:rsid w:val="005C6D92"/>
    <w:rPr>
      <w:i/>
      <w:iCs/>
    </w:rPr>
  </w:style>
  <w:style w:type="character" w:customStyle="1" w:styleId="Heading3Char">
    <w:name w:val="Heading 3 Char"/>
    <w:link w:val="Heading3"/>
    <w:rsid w:val="00EB4E5E"/>
    <w:rPr>
      <w:b/>
      <w:color w:val="FF0000"/>
      <w:lang w:val="it-IT"/>
    </w:rPr>
  </w:style>
  <w:style w:type="character" w:customStyle="1" w:styleId="ListParagraphChar">
    <w:name w:val="List Paragraph Char"/>
    <w:aliases w:val="Gach - Char,Gach- Char,List Paragraph1 Char,List Paragraph (numbered (a)) Char,References Char,List_Paragraph Char,Multilevel para_II Char,Citation List Char,Resume Title Char,ANNEX Char,List Paragraph2 Char,List Paragraph12 Char"/>
    <w:link w:val="ListParagraph"/>
    <w:uiPriority w:val="34"/>
    <w:qFormat/>
    <w:locked/>
    <w:rsid w:val="002F7DEC"/>
  </w:style>
  <w:style w:type="paragraph" w:customStyle="1" w:styleId="07DOANVAN">
    <w:name w:val="07.DOAN VAN"/>
    <w:basedOn w:val="Normal"/>
    <w:qFormat/>
    <w:rsid w:val="002F7DEC"/>
    <w:pPr>
      <w:autoSpaceDE w:val="0"/>
      <w:autoSpaceDN w:val="0"/>
      <w:adjustRightInd w:val="0"/>
      <w:spacing w:after="0" w:line="288" w:lineRule="auto"/>
    </w:pPr>
    <w:rPr>
      <w:color w:val="000000"/>
      <w:sz w:val="26"/>
    </w:rPr>
  </w:style>
  <w:style w:type="character" w:customStyle="1" w:styleId="fontstyle01">
    <w:name w:val="fontstyle01"/>
    <w:rsid w:val="00CF4C84"/>
    <w:rPr>
      <w:rFonts w:ascii="Times New Roman" w:hAnsi="Times New Roman" w:cs="Times New Roman" w:hint="default"/>
      <w:b w:val="0"/>
      <w:bCs w:val="0"/>
      <w:i w:val="0"/>
      <w:iCs w:val="0"/>
      <w:color w:val="000000"/>
      <w:sz w:val="28"/>
      <w:szCs w:val="28"/>
    </w:rPr>
  </w:style>
  <w:style w:type="paragraph" w:customStyle="1" w:styleId="nd">
    <w:name w:val="nd"/>
    <w:basedOn w:val="Normal"/>
    <w:link w:val="ndChar"/>
    <w:qFormat/>
    <w:rsid w:val="00057CD9"/>
    <w:pPr>
      <w:suppressAutoHyphens/>
      <w:spacing w:line="276" w:lineRule="auto"/>
      <w:ind w:firstLine="720"/>
    </w:pPr>
    <w:rPr>
      <w:color w:val="auto"/>
      <w:szCs w:val="20"/>
      <w:lang w:val="vi-VN"/>
    </w:rPr>
  </w:style>
  <w:style w:type="character" w:customStyle="1" w:styleId="ndChar">
    <w:name w:val="nd Char"/>
    <w:link w:val="nd"/>
    <w:rsid w:val="00057CD9"/>
    <w:rPr>
      <w:color w:val="auto"/>
      <w:szCs w:val="20"/>
      <w:lang w:val="vi-VN"/>
    </w:rPr>
  </w:style>
  <w:style w:type="paragraph" w:customStyle="1" w:styleId="Char2">
    <w:name w:val="Char2"/>
    <w:basedOn w:val="Normal"/>
    <w:uiPriority w:val="99"/>
    <w:qFormat/>
    <w:rsid w:val="00BE201C"/>
    <w:pPr>
      <w:spacing w:after="0" w:line="240" w:lineRule="exact"/>
      <w:ind w:firstLine="0"/>
      <w:jc w:val="left"/>
    </w:pPr>
    <w:rPr>
      <w:color w:val="auto"/>
      <w:sz w:val="20"/>
      <w:szCs w:val="20"/>
      <w:vertAlign w:val="superscript"/>
    </w:rPr>
  </w:style>
  <w:style w:type="character" w:customStyle="1" w:styleId="UnresolvedMention1">
    <w:name w:val="Unresolved Mention1"/>
    <w:basedOn w:val="DefaultParagraphFont"/>
    <w:uiPriority w:val="99"/>
    <w:unhideWhenUsed/>
    <w:rsid w:val="00934AE9"/>
    <w:rPr>
      <w:color w:val="605E5C"/>
      <w:shd w:val="clear" w:color="auto" w:fill="E1DFDD"/>
    </w:rPr>
  </w:style>
  <w:style w:type="character" w:customStyle="1" w:styleId="UnresolvedMention2">
    <w:name w:val="Unresolved Mention2"/>
    <w:basedOn w:val="DefaultParagraphFont"/>
    <w:uiPriority w:val="99"/>
    <w:semiHidden/>
    <w:unhideWhenUsed/>
    <w:rsid w:val="00441D67"/>
    <w:rPr>
      <w:color w:val="605E5C"/>
      <w:shd w:val="clear" w:color="auto" w:fill="E1DFDD"/>
    </w:rPr>
  </w:style>
  <w:style w:type="character" w:customStyle="1" w:styleId="apple-converted-space">
    <w:name w:val="apple-converted-space"/>
    <w:basedOn w:val="DefaultParagraphFont"/>
    <w:rsid w:val="004F1016"/>
  </w:style>
  <w:style w:type="character" w:customStyle="1" w:styleId="Footnote">
    <w:name w:val="Footnote_"/>
    <w:link w:val="Footnote0"/>
    <w:rsid w:val="00C439C4"/>
    <w:rPr>
      <w:sz w:val="22"/>
      <w:szCs w:val="22"/>
    </w:rPr>
  </w:style>
  <w:style w:type="paragraph" w:customStyle="1" w:styleId="Footnote0">
    <w:name w:val="Footnote"/>
    <w:basedOn w:val="Normal"/>
    <w:link w:val="Footnote"/>
    <w:rsid w:val="00C439C4"/>
    <w:pPr>
      <w:widowControl w:val="0"/>
      <w:spacing w:before="0" w:after="0"/>
      <w:ind w:firstLine="0"/>
      <w:jc w:val="left"/>
    </w:pPr>
    <w:rPr>
      <w:sz w:val="22"/>
      <w:szCs w:val="22"/>
    </w:rPr>
  </w:style>
  <w:style w:type="character" w:customStyle="1" w:styleId="Bodytext7">
    <w:name w:val="Body text (7)_"/>
    <w:link w:val="Bodytext70"/>
    <w:rsid w:val="00C439C4"/>
    <w:rPr>
      <w:b/>
      <w:bCs/>
      <w:sz w:val="36"/>
      <w:szCs w:val="36"/>
    </w:rPr>
  </w:style>
  <w:style w:type="paragraph" w:customStyle="1" w:styleId="Bodytext70">
    <w:name w:val="Body text (7)"/>
    <w:basedOn w:val="Normal"/>
    <w:link w:val="Bodytext7"/>
    <w:rsid w:val="00C439C4"/>
    <w:pPr>
      <w:widowControl w:val="0"/>
      <w:spacing w:before="140" w:after="420"/>
      <w:ind w:firstLine="0"/>
      <w:jc w:val="center"/>
    </w:pPr>
    <w:rPr>
      <w:b/>
      <w:bCs/>
      <w:sz w:val="36"/>
      <w:szCs w:val="36"/>
    </w:rPr>
  </w:style>
  <w:style w:type="character" w:customStyle="1" w:styleId="Headerorfooter2">
    <w:name w:val="Header or footer (2)_"/>
    <w:link w:val="Headerorfooter20"/>
    <w:rsid w:val="00C439C4"/>
    <w:rPr>
      <w:sz w:val="20"/>
      <w:szCs w:val="20"/>
    </w:rPr>
  </w:style>
  <w:style w:type="paragraph" w:customStyle="1" w:styleId="Headerorfooter20">
    <w:name w:val="Header or footer (2)"/>
    <w:basedOn w:val="Normal"/>
    <w:link w:val="Headerorfooter2"/>
    <w:rsid w:val="00C439C4"/>
    <w:pPr>
      <w:widowControl w:val="0"/>
      <w:spacing w:before="0" w:after="0"/>
      <w:ind w:firstLine="0"/>
      <w:jc w:val="left"/>
    </w:pPr>
    <w:rPr>
      <w:sz w:val="20"/>
      <w:szCs w:val="20"/>
    </w:rPr>
  </w:style>
  <w:style w:type="character" w:customStyle="1" w:styleId="Tableofcontents">
    <w:name w:val="Table of contents_"/>
    <w:link w:val="Tableofcontents0"/>
    <w:rsid w:val="00C439C4"/>
    <w:rPr>
      <w:i/>
      <w:iCs/>
      <w:sz w:val="26"/>
      <w:szCs w:val="26"/>
    </w:rPr>
  </w:style>
  <w:style w:type="paragraph" w:customStyle="1" w:styleId="Tableofcontents0">
    <w:name w:val="Table of contents"/>
    <w:basedOn w:val="Normal"/>
    <w:link w:val="Tableofcontents"/>
    <w:rsid w:val="00C439C4"/>
    <w:pPr>
      <w:widowControl w:val="0"/>
      <w:spacing w:before="0" w:after="100" w:line="262" w:lineRule="auto"/>
      <w:ind w:firstLine="0"/>
      <w:jc w:val="left"/>
    </w:pPr>
    <w:rPr>
      <w:i/>
      <w:iCs/>
      <w:sz w:val="26"/>
      <w:szCs w:val="26"/>
    </w:rPr>
  </w:style>
  <w:style w:type="character" w:customStyle="1" w:styleId="Heading10">
    <w:name w:val="Heading #1_"/>
    <w:link w:val="Heading11"/>
    <w:rsid w:val="00C439C4"/>
    <w:rPr>
      <w:b/>
      <w:bCs/>
      <w:sz w:val="32"/>
      <w:szCs w:val="32"/>
    </w:rPr>
  </w:style>
  <w:style w:type="paragraph" w:customStyle="1" w:styleId="Heading11">
    <w:name w:val="Heading #1"/>
    <w:basedOn w:val="Normal"/>
    <w:link w:val="Heading10"/>
    <w:rsid w:val="00C439C4"/>
    <w:pPr>
      <w:widowControl w:val="0"/>
      <w:spacing w:before="0" w:after="400"/>
      <w:ind w:firstLine="0"/>
      <w:jc w:val="center"/>
      <w:outlineLvl w:val="0"/>
    </w:pPr>
    <w:rPr>
      <w:b/>
      <w:bCs/>
      <w:sz w:val="32"/>
      <w:szCs w:val="32"/>
    </w:rPr>
  </w:style>
  <w:style w:type="character" w:customStyle="1" w:styleId="BodyTextChar">
    <w:name w:val="Body Text Char"/>
    <w:link w:val="BodyText"/>
    <w:rsid w:val="00C439C4"/>
  </w:style>
  <w:style w:type="paragraph" w:styleId="BodyText">
    <w:name w:val="Body Text"/>
    <w:basedOn w:val="Normal"/>
    <w:link w:val="BodyTextChar"/>
    <w:qFormat/>
    <w:rsid w:val="00C439C4"/>
    <w:pPr>
      <w:widowControl w:val="0"/>
      <w:spacing w:before="0" w:line="264" w:lineRule="auto"/>
      <w:ind w:firstLine="400"/>
      <w:jc w:val="left"/>
    </w:pPr>
  </w:style>
  <w:style w:type="character" w:customStyle="1" w:styleId="BodyTextChar1">
    <w:name w:val="Body Text Char1"/>
    <w:basedOn w:val="DefaultParagraphFont"/>
    <w:uiPriority w:val="99"/>
    <w:semiHidden/>
    <w:rsid w:val="00C439C4"/>
  </w:style>
  <w:style w:type="character" w:customStyle="1" w:styleId="Tablecaption">
    <w:name w:val="Table caption_"/>
    <w:link w:val="Tablecaption0"/>
    <w:rsid w:val="00C439C4"/>
    <w:rPr>
      <w:b/>
      <w:bCs/>
      <w:i/>
      <w:iCs/>
    </w:rPr>
  </w:style>
  <w:style w:type="paragraph" w:customStyle="1" w:styleId="Tablecaption0">
    <w:name w:val="Table caption"/>
    <w:basedOn w:val="Normal"/>
    <w:link w:val="Tablecaption"/>
    <w:rsid w:val="00C439C4"/>
    <w:pPr>
      <w:widowControl w:val="0"/>
      <w:spacing w:before="0" w:after="0"/>
      <w:ind w:firstLine="0"/>
      <w:jc w:val="left"/>
    </w:pPr>
    <w:rPr>
      <w:b/>
      <w:bCs/>
      <w:i/>
      <w:iCs/>
    </w:rPr>
  </w:style>
  <w:style w:type="character" w:customStyle="1" w:styleId="Other">
    <w:name w:val="Other_"/>
    <w:link w:val="Other0"/>
    <w:rsid w:val="00C439C4"/>
  </w:style>
  <w:style w:type="paragraph" w:customStyle="1" w:styleId="Other0">
    <w:name w:val="Other"/>
    <w:basedOn w:val="Normal"/>
    <w:link w:val="Other"/>
    <w:rsid w:val="00C439C4"/>
    <w:pPr>
      <w:widowControl w:val="0"/>
      <w:spacing w:before="0" w:line="264" w:lineRule="auto"/>
      <w:ind w:firstLine="400"/>
      <w:jc w:val="left"/>
    </w:pPr>
  </w:style>
  <w:style w:type="character" w:customStyle="1" w:styleId="Heading20">
    <w:name w:val="Heading #2_"/>
    <w:link w:val="Heading21"/>
    <w:rsid w:val="00C439C4"/>
    <w:rPr>
      <w:b/>
      <w:bCs/>
    </w:rPr>
  </w:style>
  <w:style w:type="paragraph" w:customStyle="1" w:styleId="Heading21">
    <w:name w:val="Heading #2"/>
    <w:basedOn w:val="Normal"/>
    <w:link w:val="Heading20"/>
    <w:rsid w:val="00C439C4"/>
    <w:pPr>
      <w:widowControl w:val="0"/>
      <w:spacing w:before="0" w:after="100" w:line="249" w:lineRule="auto"/>
      <w:ind w:firstLine="600"/>
      <w:jc w:val="left"/>
      <w:outlineLvl w:val="1"/>
    </w:pPr>
    <w:rPr>
      <w:b/>
      <w:bCs/>
    </w:rPr>
  </w:style>
  <w:style w:type="character" w:customStyle="1" w:styleId="Picturecaption">
    <w:name w:val="Picture caption_"/>
    <w:link w:val="Picturecaption0"/>
    <w:rsid w:val="00C439C4"/>
    <w:rPr>
      <w:b/>
      <w:bCs/>
      <w:color w:val="202122"/>
      <w:sz w:val="11"/>
      <w:szCs w:val="11"/>
    </w:rPr>
  </w:style>
  <w:style w:type="paragraph" w:customStyle="1" w:styleId="Picturecaption0">
    <w:name w:val="Picture caption"/>
    <w:basedOn w:val="Normal"/>
    <w:link w:val="Picturecaption"/>
    <w:rsid w:val="00C439C4"/>
    <w:pPr>
      <w:widowControl w:val="0"/>
      <w:spacing w:before="0" w:after="0"/>
      <w:ind w:firstLine="0"/>
      <w:jc w:val="center"/>
    </w:pPr>
    <w:rPr>
      <w:b/>
      <w:bCs/>
      <w:color w:val="202122"/>
      <w:sz w:val="11"/>
      <w:szCs w:val="11"/>
    </w:rPr>
  </w:style>
  <w:style w:type="character" w:customStyle="1" w:styleId="Bodytext4">
    <w:name w:val="Body text (4)_"/>
    <w:link w:val="Bodytext40"/>
    <w:rsid w:val="00C439C4"/>
    <w:rPr>
      <w:b/>
      <w:bCs/>
      <w:sz w:val="20"/>
      <w:szCs w:val="20"/>
    </w:rPr>
  </w:style>
  <w:style w:type="paragraph" w:customStyle="1" w:styleId="Bodytext40">
    <w:name w:val="Body text (4)"/>
    <w:basedOn w:val="Normal"/>
    <w:link w:val="Bodytext4"/>
    <w:rsid w:val="00C439C4"/>
    <w:pPr>
      <w:widowControl w:val="0"/>
      <w:spacing w:before="0" w:after="30"/>
      <w:ind w:right="270" w:firstLine="0"/>
      <w:jc w:val="left"/>
    </w:pPr>
    <w:rPr>
      <w:b/>
      <w:bCs/>
      <w:sz w:val="20"/>
      <w:szCs w:val="20"/>
    </w:rPr>
  </w:style>
  <w:style w:type="character" w:customStyle="1" w:styleId="Bodytext3">
    <w:name w:val="Body text (3)_"/>
    <w:link w:val="Bodytext30"/>
    <w:rsid w:val="00C439C4"/>
    <w:rPr>
      <w:rFonts w:ascii="Arial" w:eastAsia="Arial" w:hAnsi="Arial" w:cs="Arial"/>
      <w:b/>
      <w:bCs/>
      <w:color w:val="EBEBEB"/>
      <w:sz w:val="15"/>
      <w:szCs w:val="15"/>
    </w:rPr>
  </w:style>
  <w:style w:type="paragraph" w:customStyle="1" w:styleId="Bodytext30">
    <w:name w:val="Body text (3)"/>
    <w:basedOn w:val="Normal"/>
    <w:link w:val="Bodytext3"/>
    <w:rsid w:val="00C439C4"/>
    <w:pPr>
      <w:widowControl w:val="0"/>
      <w:spacing w:before="0" w:after="0"/>
      <w:ind w:firstLine="0"/>
      <w:jc w:val="center"/>
    </w:pPr>
    <w:rPr>
      <w:rFonts w:ascii="Arial" w:eastAsia="Arial" w:hAnsi="Arial" w:cs="Arial"/>
      <w:b/>
      <w:bCs/>
      <w:color w:val="EBEBEB"/>
      <w:sz w:val="15"/>
      <w:szCs w:val="15"/>
    </w:rPr>
  </w:style>
  <w:style w:type="character" w:customStyle="1" w:styleId="Bodytext6">
    <w:name w:val="Body text (6)_"/>
    <w:link w:val="Bodytext60"/>
    <w:rsid w:val="00C439C4"/>
    <w:rPr>
      <w:rFonts w:ascii="Arial" w:eastAsia="Arial" w:hAnsi="Arial" w:cs="Arial"/>
      <w:b/>
      <w:bCs/>
      <w:color w:val="EBEBEB"/>
      <w:sz w:val="22"/>
      <w:szCs w:val="22"/>
    </w:rPr>
  </w:style>
  <w:style w:type="paragraph" w:customStyle="1" w:styleId="Bodytext60">
    <w:name w:val="Body text (6)"/>
    <w:basedOn w:val="Normal"/>
    <w:link w:val="Bodytext6"/>
    <w:rsid w:val="00C439C4"/>
    <w:pPr>
      <w:widowControl w:val="0"/>
      <w:spacing w:before="0" w:after="0"/>
      <w:ind w:firstLine="0"/>
      <w:jc w:val="center"/>
    </w:pPr>
    <w:rPr>
      <w:rFonts w:ascii="Arial" w:eastAsia="Arial" w:hAnsi="Arial" w:cs="Arial"/>
      <w:b/>
      <w:bCs/>
      <w:color w:val="EBEBEB"/>
      <w:sz w:val="22"/>
      <w:szCs w:val="22"/>
    </w:rPr>
  </w:style>
  <w:style w:type="character" w:customStyle="1" w:styleId="Bodytext5">
    <w:name w:val="Body text (5)_"/>
    <w:link w:val="Bodytext50"/>
    <w:rsid w:val="00C439C4"/>
    <w:rPr>
      <w:rFonts w:ascii="Arial" w:eastAsia="Arial" w:hAnsi="Arial" w:cs="Arial"/>
      <w:b/>
      <w:bCs/>
      <w:color w:val="1D2129"/>
      <w:w w:val="70"/>
      <w:sz w:val="18"/>
      <w:szCs w:val="18"/>
    </w:rPr>
  </w:style>
  <w:style w:type="paragraph" w:customStyle="1" w:styleId="Bodytext50">
    <w:name w:val="Body text (5)"/>
    <w:basedOn w:val="Normal"/>
    <w:link w:val="Bodytext5"/>
    <w:rsid w:val="00C439C4"/>
    <w:pPr>
      <w:widowControl w:val="0"/>
      <w:spacing w:before="0" w:after="0"/>
      <w:ind w:firstLine="0"/>
      <w:jc w:val="left"/>
    </w:pPr>
    <w:rPr>
      <w:rFonts w:ascii="Arial" w:eastAsia="Arial" w:hAnsi="Arial" w:cs="Arial"/>
      <w:b/>
      <w:bCs/>
      <w:color w:val="1D2129"/>
      <w:w w:val="70"/>
      <w:sz w:val="18"/>
      <w:szCs w:val="18"/>
    </w:rPr>
  </w:style>
  <w:style w:type="character" w:customStyle="1" w:styleId="Bodytext2">
    <w:name w:val="Body text (2)_"/>
    <w:link w:val="Bodytext20"/>
    <w:rsid w:val="00C439C4"/>
    <w:rPr>
      <w:color w:val="202122"/>
    </w:rPr>
  </w:style>
  <w:style w:type="paragraph" w:customStyle="1" w:styleId="Bodytext20">
    <w:name w:val="Body text (2)"/>
    <w:basedOn w:val="Normal"/>
    <w:link w:val="Bodytext2"/>
    <w:rsid w:val="00C439C4"/>
    <w:pPr>
      <w:widowControl w:val="0"/>
      <w:spacing w:before="0" w:after="60" w:line="218" w:lineRule="auto"/>
      <w:ind w:firstLine="0"/>
      <w:jc w:val="left"/>
    </w:pPr>
    <w:rPr>
      <w:color w:val="202122"/>
    </w:rPr>
  </w:style>
  <w:style w:type="character" w:customStyle="1" w:styleId="Headerorfooter">
    <w:name w:val="Header or footer_"/>
    <w:link w:val="Headerorfooter0"/>
    <w:rsid w:val="00C439C4"/>
  </w:style>
  <w:style w:type="paragraph" w:customStyle="1" w:styleId="Headerorfooter0">
    <w:name w:val="Header or footer"/>
    <w:basedOn w:val="Normal"/>
    <w:link w:val="Headerorfooter"/>
    <w:rsid w:val="00C439C4"/>
    <w:pPr>
      <w:widowControl w:val="0"/>
      <w:spacing w:before="0" w:after="0"/>
      <w:ind w:firstLine="0"/>
      <w:jc w:val="left"/>
    </w:pPr>
  </w:style>
  <w:style w:type="character" w:customStyle="1" w:styleId="Bodytext10">
    <w:name w:val="Body text (10)_"/>
    <w:link w:val="Bodytext100"/>
    <w:rsid w:val="00C439C4"/>
  </w:style>
  <w:style w:type="paragraph" w:customStyle="1" w:styleId="Bodytext100">
    <w:name w:val="Body text (10)"/>
    <w:basedOn w:val="Normal"/>
    <w:link w:val="Bodytext10"/>
    <w:rsid w:val="00C439C4"/>
    <w:pPr>
      <w:widowControl w:val="0"/>
      <w:spacing w:before="0" w:after="100" w:line="288" w:lineRule="auto"/>
      <w:ind w:firstLine="740"/>
      <w:jc w:val="left"/>
    </w:pPr>
  </w:style>
  <w:style w:type="paragraph" w:styleId="BodyTextIndent">
    <w:name w:val="Body Text Indent"/>
    <w:basedOn w:val="Normal"/>
    <w:link w:val="BodyTextIndentChar"/>
    <w:rsid w:val="00C439C4"/>
    <w:pPr>
      <w:widowControl w:val="0"/>
      <w:spacing w:before="0"/>
      <w:ind w:left="360" w:firstLine="0"/>
      <w:jc w:val="left"/>
    </w:pPr>
    <w:rPr>
      <w:rFonts w:ascii="Courier New" w:eastAsia="Courier New" w:hAnsi="Courier New" w:cs="Courier New"/>
      <w:color w:val="000000"/>
      <w:sz w:val="24"/>
      <w:szCs w:val="24"/>
      <w:lang w:val="vi-VN" w:eastAsia="vi-VN" w:bidi="vi-VN"/>
    </w:rPr>
  </w:style>
  <w:style w:type="character" w:customStyle="1" w:styleId="BodyTextIndentChar">
    <w:name w:val="Body Text Indent Char"/>
    <w:basedOn w:val="DefaultParagraphFont"/>
    <w:link w:val="BodyTextIndent"/>
    <w:rsid w:val="00C439C4"/>
    <w:rPr>
      <w:rFonts w:ascii="Courier New" w:eastAsia="Courier New" w:hAnsi="Courier New" w:cs="Courier New"/>
      <w:color w:val="000000"/>
      <w:sz w:val="24"/>
      <w:szCs w:val="24"/>
      <w:lang w:val="vi-VN" w:eastAsia="vi-VN" w:bidi="vi-VN"/>
    </w:rPr>
  </w:style>
  <w:style w:type="paragraph" w:styleId="TOCHeading">
    <w:name w:val="TOC Heading"/>
    <w:basedOn w:val="Heading1"/>
    <w:next w:val="Normal"/>
    <w:uiPriority w:val="39"/>
    <w:qFormat/>
    <w:rsid w:val="00C439C4"/>
    <w:pPr>
      <w:spacing w:line="259" w:lineRule="auto"/>
      <w:ind w:firstLine="0"/>
      <w:jc w:val="left"/>
      <w:outlineLvl w:val="9"/>
    </w:pPr>
    <w:rPr>
      <w:rFonts w:ascii="Cambria" w:eastAsia="SimSun" w:hAnsi="Cambria" w:cs="SimSun"/>
      <w:b w:val="0"/>
      <w:color w:val="365F91"/>
    </w:rPr>
  </w:style>
  <w:style w:type="paragraph" w:customStyle="1" w:styleId="msolistparagraph0">
    <w:name w:val="msolistparagraph"/>
    <w:qFormat/>
    <w:rsid w:val="00C439C4"/>
    <w:pPr>
      <w:spacing w:before="0" w:after="0"/>
      <w:ind w:left="720" w:firstLine="0"/>
      <w:contextualSpacing/>
    </w:pPr>
    <w:rPr>
      <w:rFonts w:eastAsia="Calibri"/>
      <w:color w:val="auto"/>
      <w:szCs w:val="20"/>
      <w:lang w:eastAsia="zh-CN"/>
    </w:rPr>
  </w:style>
  <w:style w:type="paragraph" w:styleId="BodyText21">
    <w:name w:val="Body Text 2"/>
    <w:basedOn w:val="Normal"/>
    <w:link w:val="BodyText2Char"/>
    <w:rsid w:val="00C439C4"/>
    <w:pPr>
      <w:widowControl w:val="0"/>
      <w:spacing w:before="0" w:line="480" w:lineRule="auto"/>
      <w:ind w:firstLine="0"/>
      <w:jc w:val="left"/>
    </w:pPr>
    <w:rPr>
      <w:rFonts w:ascii="Courier New" w:eastAsia="Courier New" w:hAnsi="Courier New" w:cs="Courier New"/>
      <w:color w:val="000000"/>
      <w:sz w:val="24"/>
      <w:szCs w:val="24"/>
      <w:lang w:val="vi-VN" w:eastAsia="vi-VN" w:bidi="vi-VN"/>
    </w:rPr>
  </w:style>
  <w:style w:type="character" w:customStyle="1" w:styleId="BodyText2Char">
    <w:name w:val="Body Text 2 Char"/>
    <w:basedOn w:val="DefaultParagraphFont"/>
    <w:link w:val="BodyText21"/>
    <w:rsid w:val="00C439C4"/>
    <w:rPr>
      <w:rFonts w:ascii="Courier New" w:eastAsia="Courier New" w:hAnsi="Courier New" w:cs="Courier New"/>
      <w:color w:val="000000"/>
      <w:sz w:val="24"/>
      <w:szCs w:val="24"/>
      <w:lang w:val="vi-VN" w:eastAsia="vi-VN" w:bidi="vi-VN"/>
    </w:rPr>
  </w:style>
  <w:style w:type="character" w:styleId="Strong">
    <w:name w:val="Strong"/>
    <w:uiPriority w:val="22"/>
    <w:qFormat/>
    <w:rsid w:val="00C439C4"/>
    <w:rPr>
      <w:b/>
      <w:bCs/>
    </w:rPr>
  </w:style>
  <w:style w:type="character" w:customStyle="1" w:styleId="Vnbnnidung">
    <w:name w:val="Văn bản nội dung_"/>
    <w:link w:val="Vnbnnidung0"/>
    <w:uiPriority w:val="99"/>
    <w:rsid w:val="00C439C4"/>
    <w:rPr>
      <w:sz w:val="26"/>
      <w:szCs w:val="26"/>
    </w:rPr>
  </w:style>
  <w:style w:type="paragraph" w:customStyle="1" w:styleId="Vnbnnidung0">
    <w:name w:val="Văn bản nội dung"/>
    <w:basedOn w:val="Normal"/>
    <w:link w:val="Vnbnnidung"/>
    <w:uiPriority w:val="99"/>
    <w:rsid w:val="00C439C4"/>
    <w:pPr>
      <w:widowControl w:val="0"/>
      <w:spacing w:before="0" w:after="200" w:line="261" w:lineRule="auto"/>
      <w:ind w:firstLine="400"/>
      <w:jc w:val="left"/>
    </w:pPr>
    <w:rPr>
      <w:sz w:val="26"/>
      <w:szCs w:val="26"/>
    </w:rPr>
  </w:style>
  <w:style w:type="character" w:styleId="CommentReference">
    <w:name w:val="annotation reference"/>
    <w:uiPriority w:val="99"/>
    <w:rsid w:val="00C439C4"/>
    <w:rPr>
      <w:sz w:val="16"/>
      <w:szCs w:val="16"/>
    </w:rPr>
  </w:style>
  <w:style w:type="paragraph" w:styleId="CommentText">
    <w:name w:val="annotation text"/>
    <w:basedOn w:val="Normal"/>
    <w:link w:val="CommentTextChar"/>
    <w:uiPriority w:val="99"/>
    <w:rsid w:val="00C439C4"/>
    <w:pPr>
      <w:widowControl w:val="0"/>
      <w:spacing w:before="0" w:after="0"/>
      <w:ind w:firstLine="0"/>
      <w:jc w:val="left"/>
    </w:pPr>
    <w:rPr>
      <w:rFonts w:ascii="Courier New" w:eastAsia="Courier New" w:hAnsi="Courier New" w:cs="Courier New"/>
      <w:color w:val="000000"/>
      <w:sz w:val="20"/>
      <w:szCs w:val="20"/>
      <w:lang w:val="vi-VN" w:eastAsia="vi-VN" w:bidi="vi-VN"/>
    </w:rPr>
  </w:style>
  <w:style w:type="character" w:customStyle="1" w:styleId="CommentTextChar">
    <w:name w:val="Comment Text Char"/>
    <w:basedOn w:val="DefaultParagraphFont"/>
    <w:link w:val="CommentText"/>
    <w:uiPriority w:val="99"/>
    <w:rsid w:val="00C439C4"/>
    <w:rPr>
      <w:rFonts w:ascii="Courier New" w:eastAsia="Courier New" w:hAnsi="Courier New" w:cs="Courier New"/>
      <w:color w:val="000000"/>
      <w:sz w:val="20"/>
      <w:szCs w:val="20"/>
      <w:lang w:val="vi-VN" w:eastAsia="vi-VN" w:bidi="vi-VN"/>
    </w:rPr>
  </w:style>
  <w:style w:type="paragraph" w:styleId="CommentSubject">
    <w:name w:val="annotation subject"/>
    <w:basedOn w:val="CommentText"/>
    <w:next w:val="CommentText"/>
    <w:link w:val="CommentSubjectChar"/>
    <w:uiPriority w:val="99"/>
    <w:rsid w:val="00C439C4"/>
    <w:rPr>
      <w:b/>
      <w:bCs/>
    </w:rPr>
  </w:style>
  <w:style w:type="character" w:customStyle="1" w:styleId="CommentSubjectChar">
    <w:name w:val="Comment Subject Char"/>
    <w:basedOn w:val="CommentTextChar"/>
    <w:link w:val="CommentSubject"/>
    <w:uiPriority w:val="99"/>
    <w:rsid w:val="00C439C4"/>
    <w:rPr>
      <w:rFonts w:ascii="Courier New" w:eastAsia="Courier New" w:hAnsi="Courier New" w:cs="Courier New"/>
      <w:b/>
      <w:bCs/>
      <w:color w:val="000000"/>
      <w:sz w:val="20"/>
      <w:szCs w:val="20"/>
      <w:lang w:val="vi-VN" w:eastAsia="vi-VN" w:bidi="vi-VN"/>
    </w:rPr>
  </w:style>
  <w:style w:type="paragraph" w:customStyle="1" w:styleId="Noidung">
    <w:name w:val="Noi dung"/>
    <w:basedOn w:val="Normal"/>
    <w:link w:val="NoidungChar"/>
    <w:qFormat/>
    <w:rsid w:val="00A77A65"/>
    <w:pPr>
      <w:widowControl w:val="0"/>
      <w:spacing w:before="60" w:after="60" w:line="360" w:lineRule="exact"/>
      <w:ind w:firstLine="720"/>
    </w:pPr>
    <w:rPr>
      <w:color w:val="auto"/>
    </w:rPr>
  </w:style>
  <w:style w:type="character" w:customStyle="1" w:styleId="NoidungChar">
    <w:name w:val="Noi dung Char"/>
    <w:link w:val="Noidung"/>
    <w:qFormat/>
    <w:rsid w:val="00A77A65"/>
    <w:rPr>
      <w:color w:val="auto"/>
    </w:rPr>
  </w:style>
  <w:style w:type="character" w:customStyle="1" w:styleId="TitleChar">
    <w:name w:val="Title Char"/>
    <w:link w:val="Title"/>
    <w:uiPriority w:val="10"/>
    <w:rsid w:val="00C439C4"/>
    <w:rPr>
      <w:b/>
      <w:color w:val="000000"/>
      <w:sz w:val="26"/>
      <w:szCs w:val="26"/>
    </w:rPr>
  </w:style>
  <w:style w:type="paragraph" w:styleId="NoSpacing">
    <w:name w:val="No Spacing"/>
    <w:uiPriority w:val="1"/>
    <w:qFormat/>
    <w:rsid w:val="00C439C4"/>
    <w:pPr>
      <w:spacing w:before="0" w:after="0"/>
      <w:ind w:firstLine="0"/>
      <w:jc w:val="left"/>
    </w:pPr>
    <w:rPr>
      <w:color w:val="auto"/>
      <w:sz w:val="20"/>
      <w:szCs w:val="20"/>
    </w:rPr>
  </w:style>
  <w:style w:type="paragraph" w:styleId="BodyTextIndent3">
    <w:name w:val="Body Text Indent 3"/>
    <w:basedOn w:val="Normal"/>
    <w:link w:val="BodyTextIndent3Char"/>
    <w:rsid w:val="00C439C4"/>
    <w:pPr>
      <w:widowControl w:val="0"/>
      <w:spacing w:before="0"/>
      <w:ind w:left="360" w:firstLine="0"/>
      <w:jc w:val="left"/>
    </w:pPr>
    <w:rPr>
      <w:rFonts w:ascii="Courier New" w:eastAsia="Courier New" w:hAnsi="Courier New" w:cs="Courier New"/>
      <w:color w:val="000000"/>
      <w:sz w:val="16"/>
      <w:szCs w:val="16"/>
      <w:lang w:val="vi-VN" w:eastAsia="vi-VN" w:bidi="vi-VN"/>
    </w:rPr>
  </w:style>
  <w:style w:type="character" w:customStyle="1" w:styleId="BodyTextIndent3Char">
    <w:name w:val="Body Text Indent 3 Char"/>
    <w:basedOn w:val="DefaultParagraphFont"/>
    <w:link w:val="BodyTextIndent3"/>
    <w:rsid w:val="00C439C4"/>
    <w:rPr>
      <w:rFonts w:ascii="Courier New" w:eastAsia="Courier New" w:hAnsi="Courier New" w:cs="Courier New"/>
      <w:color w:val="000000"/>
      <w:sz w:val="16"/>
      <w:szCs w:val="16"/>
      <w:lang w:val="vi-VN" w:eastAsia="vi-VN" w:bidi="vi-VN"/>
    </w:rPr>
  </w:style>
  <w:style w:type="table" w:customStyle="1" w:styleId="TableGrid1">
    <w:name w:val="Table Grid1"/>
    <w:basedOn w:val="TableNormal"/>
    <w:next w:val="TableGrid"/>
    <w:uiPriority w:val="59"/>
    <w:rsid w:val="00C439C4"/>
    <w:pPr>
      <w:spacing w:before="0" w:after="0"/>
      <w:ind w:firstLine="0"/>
      <w:jc w:val="left"/>
    </w:pPr>
    <w:rPr>
      <w:rFonts w:ascii="Calibri" w:eastAsia="Calibri" w:hAnsi="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Char">
    <w:name w:val="Ref Char"/>
    <w:basedOn w:val="Normal"/>
    <w:uiPriority w:val="99"/>
    <w:qFormat/>
    <w:rsid w:val="00C439C4"/>
    <w:pPr>
      <w:spacing w:before="0" w:after="160" w:line="240" w:lineRule="exact"/>
      <w:ind w:firstLine="0"/>
      <w:jc w:val="left"/>
    </w:pPr>
    <w:rPr>
      <w:rFonts w:ascii="Calibri" w:eastAsia="Calibri" w:hAnsi="Calibri"/>
      <w:color w:val="auto"/>
      <w:sz w:val="22"/>
      <w:szCs w:val="22"/>
      <w:vertAlign w:val="superscript"/>
      <w:lang w:val="id-ID"/>
    </w:rPr>
  </w:style>
  <w:style w:type="character" w:customStyle="1" w:styleId="Heading2Char">
    <w:name w:val="Heading 2 Char"/>
    <w:link w:val="Heading2"/>
    <w:rsid w:val="00EB4E5E"/>
    <w:rPr>
      <w:b/>
      <w:color w:val="000000" w:themeColor="text1"/>
      <w:lang w:val="nl-NL"/>
    </w:rPr>
  </w:style>
  <w:style w:type="character" w:customStyle="1" w:styleId="BodyText1">
    <w:name w:val="Body Text1"/>
    <w:rsid w:val="00C439C4"/>
    <w:rPr>
      <w:rFonts w:ascii="Times New Roman" w:hAnsi="Times New Roman" w:cs="Times New Roman" w:hint="default"/>
      <w:color w:val="000000"/>
      <w:spacing w:val="0"/>
      <w:w w:val="100"/>
      <w:position w:val="0"/>
      <w:sz w:val="26"/>
      <w:u w:val="none"/>
      <w:effect w:val="none"/>
      <w:lang w:val="vi-VN"/>
    </w:rPr>
  </w:style>
  <w:style w:type="table" w:customStyle="1" w:styleId="TableGrid2">
    <w:name w:val="Table Grid2"/>
    <w:basedOn w:val="TableNormal"/>
    <w:next w:val="TableGrid"/>
    <w:uiPriority w:val="59"/>
    <w:rsid w:val="00C439C4"/>
    <w:pPr>
      <w:spacing w:before="0" w:after="0"/>
      <w:ind w:firstLine="0"/>
      <w:jc w:val="left"/>
    </w:pPr>
    <w:rPr>
      <w:rFonts w:ascii="Courier New" w:eastAsia="Courier New" w:hAnsi="Courier New" w:cs="Courier New"/>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439C4"/>
    <w:pPr>
      <w:spacing w:before="0" w:after="0"/>
      <w:ind w:firstLine="0"/>
      <w:jc w:val="left"/>
    </w:pPr>
    <w:rPr>
      <w:rFonts w:ascii="Courier New" w:eastAsia="Courier New" w:hAnsi="Courier New" w:cs="Courier New"/>
      <w:color w:val="000000"/>
      <w:sz w:val="24"/>
      <w:szCs w:val="24"/>
      <w:lang w:val="vi-VN" w:eastAsia="vi-VN" w:bidi="vi-VN"/>
    </w:rPr>
  </w:style>
  <w:style w:type="paragraph" w:customStyle="1" w:styleId="Char4">
    <w:name w:val="Char4"/>
    <w:basedOn w:val="Normal"/>
    <w:semiHidden/>
    <w:rsid w:val="00C439C4"/>
    <w:pPr>
      <w:spacing w:before="0" w:after="160" w:line="240" w:lineRule="exact"/>
      <w:ind w:firstLine="0"/>
      <w:jc w:val="left"/>
    </w:pPr>
    <w:rPr>
      <w:rFonts w:ascii="Arial" w:hAnsi="Arial" w:cs="Arial"/>
      <w:color w:val="auto"/>
      <w:sz w:val="22"/>
      <w:szCs w:val="22"/>
    </w:rPr>
  </w:style>
  <w:style w:type="character" w:customStyle="1" w:styleId="text">
    <w:name w:val="text"/>
    <w:rsid w:val="00C439C4"/>
  </w:style>
  <w:style w:type="paragraph" w:styleId="PlainText">
    <w:name w:val="Plain Text"/>
    <w:basedOn w:val="Normal"/>
    <w:link w:val="PlainTextChar1"/>
    <w:rsid w:val="00C439C4"/>
    <w:pPr>
      <w:spacing w:before="0" w:after="0"/>
      <w:ind w:firstLine="0"/>
      <w:jc w:val="left"/>
    </w:pPr>
    <w:rPr>
      <w:rFonts w:ascii="Courier New" w:hAnsi="Courier New" w:cs="Courier New"/>
      <w:color w:val="auto"/>
      <w:sz w:val="20"/>
      <w:szCs w:val="20"/>
    </w:rPr>
  </w:style>
  <w:style w:type="character" w:customStyle="1" w:styleId="PlainTextChar">
    <w:name w:val="Plain Text Char"/>
    <w:basedOn w:val="DefaultParagraphFont"/>
    <w:uiPriority w:val="99"/>
    <w:semiHidden/>
    <w:rsid w:val="00C439C4"/>
    <w:rPr>
      <w:rFonts w:ascii="Consolas" w:hAnsi="Consolas" w:cs="Consolas"/>
      <w:sz w:val="21"/>
      <w:szCs w:val="21"/>
    </w:rPr>
  </w:style>
  <w:style w:type="character" w:customStyle="1" w:styleId="PlainTextChar1">
    <w:name w:val="Plain Text Char1"/>
    <w:link w:val="PlainText"/>
    <w:locked/>
    <w:rsid w:val="00C439C4"/>
    <w:rPr>
      <w:rFonts w:ascii="Courier New" w:hAnsi="Courier New" w:cs="Courier New"/>
      <w:color w:val="auto"/>
      <w:sz w:val="20"/>
      <w:szCs w:val="20"/>
    </w:rPr>
  </w:style>
  <w:style w:type="paragraph" w:styleId="BodyTextIndent2">
    <w:name w:val="Body Text Indent 2"/>
    <w:basedOn w:val="Normal"/>
    <w:link w:val="BodyTextIndent2Char"/>
    <w:unhideWhenUsed/>
    <w:rsid w:val="00C439C4"/>
    <w:pPr>
      <w:widowControl w:val="0"/>
      <w:spacing w:before="0" w:line="480" w:lineRule="auto"/>
      <w:ind w:left="283" w:firstLine="0"/>
      <w:jc w:val="left"/>
    </w:pPr>
    <w:rPr>
      <w:rFonts w:ascii="Courier New" w:eastAsia="Courier New" w:hAnsi="Courier New" w:cs="Courier New"/>
      <w:color w:val="000000"/>
      <w:sz w:val="24"/>
      <w:szCs w:val="24"/>
      <w:lang w:val="vi-VN" w:eastAsia="vi-VN" w:bidi="vi-VN"/>
    </w:rPr>
  </w:style>
  <w:style w:type="character" w:customStyle="1" w:styleId="BodyTextIndent2Char">
    <w:name w:val="Body Text Indent 2 Char"/>
    <w:basedOn w:val="DefaultParagraphFont"/>
    <w:link w:val="BodyTextIndent2"/>
    <w:rsid w:val="00C439C4"/>
    <w:rPr>
      <w:rFonts w:ascii="Courier New" w:eastAsia="Courier New" w:hAnsi="Courier New" w:cs="Courier New"/>
      <w:color w:val="000000"/>
      <w:sz w:val="24"/>
      <w:szCs w:val="24"/>
      <w:lang w:val="vi-VN" w:eastAsia="vi-VN" w:bidi="vi-VN"/>
    </w:rPr>
  </w:style>
  <w:style w:type="character" w:customStyle="1" w:styleId="storyheadline">
    <w:name w:val="story_headline"/>
    <w:basedOn w:val="DefaultParagraphFont"/>
    <w:rsid w:val="00C439C4"/>
  </w:style>
  <w:style w:type="paragraph" w:customStyle="1" w:styleId="Normal0">
    <w:name w:val="[Normal]"/>
    <w:rsid w:val="00C439C4"/>
    <w:pPr>
      <w:spacing w:before="0" w:after="0"/>
      <w:ind w:firstLine="0"/>
      <w:jc w:val="left"/>
    </w:pPr>
    <w:rPr>
      <w:rFonts w:ascii="Arial" w:eastAsia="Calibri" w:hAnsi="Arial" w:cs="Arial"/>
      <w:color w:val="auto"/>
      <w:sz w:val="24"/>
      <w:szCs w:val="24"/>
    </w:rPr>
  </w:style>
  <w:style w:type="paragraph" w:styleId="BodyText31">
    <w:name w:val="Body Text 3"/>
    <w:basedOn w:val="Normal"/>
    <w:link w:val="BodyText3Char"/>
    <w:uiPriority w:val="99"/>
    <w:unhideWhenUsed/>
    <w:rsid w:val="00C178F0"/>
    <w:rPr>
      <w:sz w:val="16"/>
      <w:szCs w:val="16"/>
    </w:rPr>
  </w:style>
  <w:style w:type="character" w:customStyle="1" w:styleId="BodyText3Char">
    <w:name w:val="Body Text 3 Char"/>
    <w:basedOn w:val="DefaultParagraphFont"/>
    <w:link w:val="BodyText31"/>
    <w:uiPriority w:val="99"/>
    <w:rsid w:val="00C178F0"/>
    <w:rPr>
      <w:sz w:val="16"/>
      <w:szCs w:val="16"/>
    </w:rPr>
  </w:style>
  <w:style w:type="character" w:customStyle="1" w:styleId="UnresolvedMention3">
    <w:name w:val="Unresolved Mention3"/>
    <w:basedOn w:val="DefaultParagraphFont"/>
    <w:uiPriority w:val="99"/>
    <w:semiHidden/>
    <w:unhideWhenUsed/>
    <w:rsid w:val="00C70929"/>
    <w:rPr>
      <w:color w:val="605E5C"/>
      <w:shd w:val="clear" w:color="auto" w:fill="E1DFDD"/>
    </w:rPr>
  </w:style>
  <w:style w:type="character" w:customStyle="1" w:styleId="UnresolvedMention4">
    <w:name w:val="Unresolved Mention4"/>
    <w:basedOn w:val="DefaultParagraphFont"/>
    <w:uiPriority w:val="99"/>
    <w:semiHidden/>
    <w:unhideWhenUsed/>
    <w:rsid w:val="00421092"/>
    <w:rPr>
      <w:color w:val="605E5C"/>
      <w:shd w:val="clear" w:color="auto" w:fill="E1DFDD"/>
    </w:rPr>
  </w:style>
  <w:style w:type="character" w:styleId="HTMLCite">
    <w:name w:val="HTML Cite"/>
    <w:basedOn w:val="DefaultParagraphFont"/>
    <w:uiPriority w:val="99"/>
    <w:unhideWhenUsed/>
    <w:rsid w:val="008E26E6"/>
    <w:rPr>
      <w:i/>
      <w:iCs/>
    </w:rPr>
  </w:style>
  <w:style w:type="character" w:customStyle="1" w:styleId="mw-cite-backlink">
    <w:name w:val="mw-cite-backlink"/>
    <w:basedOn w:val="DefaultParagraphFont"/>
    <w:rsid w:val="008E26E6"/>
  </w:style>
  <w:style w:type="character" w:customStyle="1" w:styleId="UnresolvedMention5">
    <w:name w:val="Unresolved Mention5"/>
    <w:basedOn w:val="DefaultParagraphFont"/>
    <w:uiPriority w:val="99"/>
    <w:semiHidden/>
    <w:unhideWhenUsed/>
    <w:rsid w:val="009F47EB"/>
    <w:rPr>
      <w:color w:val="605E5C"/>
      <w:shd w:val="clear" w:color="auto" w:fill="E1DFDD"/>
    </w:rPr>
  </w:style>
  <w:style w:type="character" w:customStyle="1" w:styleId="UnresolvedMention6">
    <w:name w:val="Unresolved Mention6"/>
    <w:basedOn w:val="DefaultParagraphFont"/>
    <w:uiPriority w:val="99"/>
    <w:semiHidden/>
    <w:unhideWhenUsed/>
    <w:rsid w:val="00383025"/>
    <w:rPr>
      <w:color w:val="605E5C"/>
      <w:shd w:val="clear" w:color="auto" w:fill="E1DFDD"/>
    </w:rPr>
  </w:style>
  <w:style w:type="character" w:customStyle="1" w:styleId="fontstyle21">
    <w:name w:val="fontstyle21"/>
    <w:basedOn w:val="DefaultParagraphFont"/>
    <w:rsid w:val="00CF2968"/>
    <w:rPr>
      <w:rFonts w:ascii="Times New Roman" w:hAnsi="Times New Roman" w:cs="Times New Roman" w:hint="default"/>
      <w:b w:val="0"/>
      <w:bCs w:val="0"/>
      <w:i w:val="0"/>
      <w:iCs w:val="0"/>
      <w:color w:val="000000"/>
      <w:sz w:val="28"/>
      <w:szCs w:val="28"/>
    </w:rPr>
  </w:style>
  <w:style w:type="character" w:customStyle="1" w:styleId="fontstyle31">
    <w:name w:val="fontstyle31"/>
    <w:basedOn w:val="DefaultParagraphFont"/>
    <w:rsid w:val="00CF2968"/>
    <w:rPr>
      <w:rFonts w:ascii="Helvetica" w:hAnsi="Helvetica" w:hint="default"/>
      <w:b w:val="0"/>
      <w:bCs w:val="0"/>
      <w:i w:val="0"/>
      <w:iCs w:val="0"/>
      <w:color w:val="000000"/>
      <w:sz w:val="44"/>
      <w:szCs w:val="44"/>
    </w:rPr>
  </w:style>
  <w:style w:type="character" w:customStyle="1" w:styleId="UnresolvedMention7">
    <w:name w:val="Unresolved Mention7"/>
    <w:basedOn w:val="DefaultParagraphFont"/>
    <w:uiPriority w:val="99"/>
    <w:semiHidden/>
    <w:unhideWhenUsed/>
    <w:rsid w:val="001438F4"/>
    <w:rPr>
      <w:color w:val="605E5C"/>
      <w:shd w:val="clear" w:color="auto" w:fill="E1DFDD"/>
    </w:rPr>
  </w:style>
  <w:style w:type="character" w:customStyle="1" w:styleId="UnresolvedMention8">
    <w:name w:val="Unresolved Mention8"/>
    <w:basedOn w:val="DefaultParagraphFont"/>
    <w:uiPriority w:val="99"/>
    <w:semiHidden/>
    <w:unhideWhenUsed/>
    <w:rsid w:val="00215986"/>
    <w:rPr>
      <w:color w:val="605E5C"/>
      <w:shd w:val="clear" w:color="auto" w:fill="E1DFDD"/>
    </w:rPr>
  </w:style>
  <w:style w:type="character" w:customStyle="1" w:styleId="Heading8Char">
    <w:name w:val="Heading 8 Char"/>
    <w:basedOn w:val="DefaultParagraphFont"/>
    <w:link w:val="Heading8"/>
    <w:rsid w:val="00E12F80"/>
    <w:rPr>
      <w:rFonts w:ascii="Arial" w:hAnsi="Arial"/>
      <w:i/>
      <w:iCs/>
      <w:color w:val="auto"/>
      <w:sz w:val="24"/>
      <w:szCs w:val="24"/>
    </w:rPr>
  </w:style>
  <w:style w:type="character" w:customStyle="1" w:styleId="Heading9Char">
    <w:name w:val="Heading 9 Char"/>
    <w:basedOn w:val="DefaultParagraphFont"/>
    <w:link w:val="Heading9"/>
    <w:rsid w:val="00E12F80"/>
    <w:rPr>
      <w:color w:val="auto"/>
      <w:sz w:val="22"/>
      <w:szCs w:val="22"/>
    </w:rPr>
  </w:style>
  <w:style w:type="character" w:customStyle="1" w:styleId="Heading6Char">
    <w:name w:val="Heading 6 Char"/>
    <w:basedOn w:val="DefaultParagraphFont"/>
    <w:link w:val="Heading6"/>
    <w:rsid w:val="00E12F80"/>
    <w:rPr>
      <w:b/>
      <w:i/>
      <w:color w:val="243F61"/>
    </w:rPr>
  </w:style>
  <w:style w:type="character" w:styleId="PageNumber">
    <w:name w:val="page number"/>
    <w:basedOn w:val="DefaultParagraphFont"/>
    <w:rsid w:val="00E12F80"/>
  </w:style>
  <w:style w:type="paragraph" w:styleId="BlockText">
    <w:name w:val="Block Text"/>
    <w:basedOn w:val="Normal"/>
    <w:rsid w:val="00E12F80"/>
    <w:pPr>
      <w:spacing w:before="60"/>
      <w:ind w:left="567" w:right="-301" w:firstLine="357"/>
    </w:pPr>
    <w:rPr>
      <w:color w:val="auto"/>
      <w:sz w:val="26"/>
      <w:szCs w:val="24"/>
    </w:rPr>
  </w:style>
  <w:style w:type="paragraph" w:styleId="EndnoteText">
    <w:name w:val="endnote text"/>
    <w:basedOn w:val="Normal"/>
    <w:link w:val="EndnoteTextChar"/>
    <w:rsid w:val="00E12F80"/>
    <w:pPr>
      <w:spacing w:before="60" w:after="0"/>
      <w:ind w:firstLine="357"/>
    </w:pPr>
    <w:rPr>
      <w:color w:val="auto"/>
      <w:sz w:val="20"/>
      <w:szCs w:val="20"/>
    </w:rPr>
  </w:style>
  <w:style w:type="character" w:customStyle="1" w:styleId="EndnoteTextChar">
    <w:name w:val="Endnote Text Char"/>
    <w:basedOn w:val="DefaultParagraphFont"/>
    <w:link w:val="EndnoteText"/>
    <w:rsid w:val="00E12F80"/>
    <w:rPr>
      <w:color w:val="auto"/>
      <w:sz w:val="20"/>
      <w:szCs w:val="20"/>
    </w:rPr>
  </w:style>
  <w:style w:type="character" w:styleId="EndnoteReference">
    <w:name w:val="endnote reference"/>
    <w:rsid w:val="00E12F80"/>
    <w:rPr>
      <w:vertAlign w:val="superscript"/>
    </w:rPr>
  </w:style>
  <w:style w:type="character" w:customStyle="1" w:styleId="st">
    <w:name w:val="st"/>
    <w:rsid w:val="00E12F80"/>
  </w:style>
  <w:style w:type="paragraph" w:styleId="Caption">
    <w:name w:val="caption"/>
    <w:basedOn w:val="Normal"/>
    <w:next w:val="Normal"/>
    <w:qFormat/>
    <w:rsid w:val="00E12F80"/>
    <w:pPr>
      <w:spacing w:before="0" w:after="0"/>
      <w:ind w:right="-993" w:firstLine="0"/>
      <w:jc w:val="center"/>
    </w:pPr>
    <w:rPr>
      <w:rFonts w:ascii=".VnTimeH" w:hAnsi=".VnTimeH"/>
      <w:b/>
      <w:color w:val="auto"/>
      <w:sz w:val="32"/>
      <w:szCs w:val="20"/>
    </w:rPr>
  </w:style>
  <w:style w:type="paragraph" w:customStyle="1" w:styleId="Default">
    <w:name w:val="Default"/>
    <w:rsid w:val="00E12F80"/>
    <w:pPr>
      <w:autoSpaceDE w:val="0"/>
      <w:autoSpaceDN w:val="0"/>
      <w:adjustRightInd w:val="0"/>
      <w:spacing w:before="0" w:after="0"/>
      <w:ind w:firstLine="0"/>
      <w:jc w:val="left"/>
    </w:pPr>
    <w:rPr>
      <w:rFonts w:ascii="Arial" w:hAnsi="Arial" w:cs="Arial"/>
      <w:color w:val="000000"/>
      <w:sz w:val="24"/>
      <w:szCs w:val="24"/>
      <w:lang w:val="vi-VN" w:eastAsia="vi-VN"/>
    </w:rPr>
  </w:style>
  <w:style w:type="paragraph" w:customStyle="1" w:styleId="Char">
    <w:name w:val="Char"/>
    <w:next w:val="Normal"/>
    <w:autoRedefine/>
    <w:semiHidden/>
    <w:rsid w:val="00E12F80"/>
    <w:pPr>
      <w:spacing w:before="0" w:after="160" w:line="240" w:lineRule="exact"/>
      <w:ind w:firstLine="0"/>
    </w:pPr>
    <w:rPr>
      <w:color w:val="auto"/>
      <w:szCs w:val="22"/>
    </w:rPr>
  </w:style>
  <w:style w:type="character" w:styleId="FollowedHyperlink">
    <w:name w:val="FollowedHyperlink"/>
    <w:basedOn w:val="DefaultParagraphFont"/>
    <w:uiPriority w:val="99"/>
    <w:semiHidden/>
    <w:unhideWhenUsed/>
    <w:rsid w:val="00E12F80"/>
    <w:rPr>
      <w:color w:val="800080" w:themeColor="followedHyperlink"/>
      <w:u w:val="single"/>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uiPriority w:val="99"/>
    <w:rsid w:val="00A066CE"/>
    <w:pPr>
      <w:spacing w:before="0" w:after="160" w:line="240" w:lineRule="exact"/>
      <w:ind w:firstLine="0"/>
      <w:jc w:val="left"/>
    </w:pPr>
    <w:rPr>
      <w:rFonts w:eastAsiaTheme="minorHAnsi" w:cstheme="minorBidi"/>
      <w:color w:val="auto"/>
      <w:szCs w:val="22"/>
      <w:vertAlign w:val="superscript"/>
    </w:rPr>
  </w:style>
  <w:style w:type="character" w:customStyle="1" w:styleId="fontstyle41">
    <w:name w:val="fontstyle41"/>
    <w:basedOn w:val="DefaultParagraphFont"/>
    <w:rsid w:val="000D428B"/>
    <w:rPr>
      <w:rFonts w:ascii="Times New Roman" w:hAnsi="Times New Roman" w:cs="Times New Roman" w:hint="default"/>
      <w:b w:val="0"/>
      <w:bCs w:val="0"/>
      <w:i/>
      <w:iCs/>
      <w:color w:val="000000"/>
      <w:sz w:val="28"/>
      <w:szCs w:val="28"/>
    </w:rPr>
  </w:style>
  <w:style w:type="character" w:customStyle="1" w:styleId="SubtitleChar">
    <w:name w:val="Subtitle Char"/>
    <w:basedOn w:val="DefaultParagraphFont"/>
    <w:link w:val="Subtitle"/>
    <w:rsid w:val="00A75EC3"/>
    <w:rPr>
      <w:rFonts w:ascii="Calibri" w:eastAsia="Calibri" w:hAnsi="Calibri" w:cs="Calibri"/>
      <w:color w:val="5A5A5A"/>
      <w:sz w:val="22"/>
      <w:szCs w:val="22"/>
    </w:rPr>
  </w:style>
  <w:style w:type="character" w:customStyle="1" w:styleId="UnresolvedMention9">
    <w:name w:val="Unresolved Mention9"/>
    <w:basedOn w:val="DefaultParagraphFont"/>
    <w:uiPriority w:val="99"/>
    <w:semiHidden/>
    <w:unhideWhenUsed/>
    <w:rsid w:val="008F7309"/>
    <w:rPr>
      <w:color w:val="605E5C"/>
      <w:shd w:val="clear" w:color="auto" w:fill="E1DFDD"/>
    </w:rPr>
  </w:style>
  <w:style w:type="character" w:customStyle="1" w:styleId="UnresolvedMention10">
    <w:name w:val="Unresolved Mention10"/>
    <w:basedOn w:val="DefaultParagraphFont"/>
    <w:uiPriority w:val="99"/>
    <w:semiHidden/>
    <w:unhideWhenUsed/>
    <w:rsid w:val="008858A8"/>
    <w:rPr>
      <w:color w:val="605E5C"/>
      <w:shd w:val="clear" w:color="auto" w:fill="E1DFDD"/>
    </w:rPr>
  </w:style>
  <w:style w:type="paragraph" w:customStyle="1" w:styleId="pbody">
    <w:name w:val="pbody"/>
    <w:basedOn w:val="Normal"/>
    <w:rsid w:val="008F3168"/>
    <w:pPr>
      <w:spacing w:before="100" w:beforeAutospacing="1" w:after="100" w:afterAutospacing="1"/>
      <w:ind w:firstLine="0"/>
      <w:jc w:val="left"/>
    </w:pPr>
    <w:rPr>
      <w:color w:val="auto"/>
      <w:sz w:val="24"/>
      <w:szCs w:val="24"/>
    </w:rPr>
  </w:style>
  <w:style w:type="character" w:customStyle="1" w:styleId="UnresolvedMention11">
    <w:name w:val="Unresolved Mention11"/>
    <w:basedOn w:val="DefaultParagraphFont"/>
    <w:uiPriority w:val="99"/>
    <w:semiHidden/>
    <w:unhideWhenUsed/>
    <w:rsid w:val="00AF0BB5"/>
    <w:rPr>
      <w:color w:val="605E5C"/>
      <w:shd w:val="clear" w:color="auto" w:fill="E1DFDD"/>
    </w:rPr>
  </w:style>
  <w:style w:type="character" w:customStyle="1" w:styleId="UnresolvedMention12">
    <w:name w:val="Unresolved Mention12"/>
    <w:basedOn w:val="DefaultParagraphFont"/>
    <w:uiPriority w:val="99"/>
    <w:semiHidden/>
    <w:unhideWhenUsed/>
    <w:rsid w:val="0079691A"/>
    <w:rPr>
      <w:color w:val="605E5C"/>
      <w:shd w:val="clear" w:color="auto" w:fill="E1DFDD"/>
    </w:rPr>
  </w:style>
  <w:style w:type="character" w:customStyle="1" w:styleId="UnresolvedMention13">
    <w:name w:val="Unresolved Mention13"/>
    <w:basedOn w:val="DefaultParagraphFont"/>
    <w:uiPriority w:val="99"/>
    <w:semiHidden/>
    <w:unhideWhenUsed/>
    <w:rsid w:val="00331EE2"/>
    <w:rPr>
      <w:color w:val="605E5C"/>
      <w:shd w:val="clear" w:color="auto" w:fill="E1DFDD"/>
    </w:rPr>
  </w:style>
  <w:style w:type="character" w:customStyle="1" w:styleId="UnresolvedMention14">
    <w:name w:val="Unresolved Mention14"/>
    <w:basedOn w:val="DefaultParagraphFont"/>
    <w:uiPriority w:val="99"/>
    <w:semiHidden/>
    <w:unhideWhenUsed/>
    <w:rsid w:val="00F0381F"/>
    <w:rPr>
      <w:color w:val="605E5C"/>
      <w:shd w:val="clear" w:color="auto" w:fill="E1DFDD"/>
    </w:rPr>
  </w:style>
  <w:style w:type="paragraph" w:customStyle="1" w:styleId="Muc2">
    <w:name w:val="Muc_2"/>
    <w:basedOn w:val="Normal"/>
    <w:rsid w:val="009B1565"/>
    <w:pPr>
      <w:spacing w:before="240" w:line="300" w:lineRule="exact"/>
      <w:ind w:firstLine="284"/>
    </w:pPr>
    <w:rPr>
      <w:rFonts w:ascii=".VnTime" w:hAnsi=".VnTime"/>
      <w:b/>
      <w:color w:val="auto"/>
      <w:sz w:val="26"/>
      <w:szCs w:val="20"/>
    </w:rPr>
  </w:style>
  <w:style w:type="character" w:customStyle="1" w:styleId="UnresolvedMention90">
    <w:name w:val="Unresolved Mention90"/>
    <w:basedOn w:val="DefaultParagraphFont"/>
    <w:uiPriority w:val="99"/>
    <w:semiHidden/>
    <w:unhideWhenUsed/>
    <w:rsid w:val="00EB4E5E"/>
    <w:rPr>
      <w:color w:val="605E5C"/>
      <w:shd w:val="clear" w:color="auto" w:fill="E1DFDD"/>
    </w:rPr>
  </w:style>
  <w:style w:type="character" w:styleId="UnresolvedMention">
    <w:name w:val="Unresolved Mention"/>
    <w:basedOn w:val="DefaultParagraphFont"/>
    <w:uiPriority w:val="99"/>
    <w:semiHidden/>
    <w:unhideWhenUsed/>
    <w:rsid w:val="00EB4E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5617">
      <w:bodyDiv w:val="1"/>
      <w:marLeft w:val="0"/>
      <w:marRight w:val="0"/>
      <w:marTop w:val="0"/>
      <w:marBottom w:val="0"/>
      <w:divBdr>
        <w:top w:val="none" w:sz="0" w:space="0" w:color="auto"/>
        <w:left w:val="none" w:sz="0" w:space="0" w:color="auto"/>
        <w:bottom w:val="none" w:sz="0" w:space="0" w:color="auto"/>
        <w:right w:val="none" w:sz="0" w:space="0" w:color="auto"/>
      </w:divBdr>
    </w:div>
    <w:div w:id="20085872">
      <w:bodyDiv w:val="1"/>
      <w:marLeft w:val="0"/>
      <w:marRight w:val="0"/>
      <w:marTop w:val="0"/>
      <w:marBottom w:val="0"/>
      <w:divBdr>
        <w:top w:val="none" w:sz="0" w:space="0" w:color="auto"/>
        <w:left w:val="none" w:sz="0" w:space="0" w:color="auto"/>
        <w:bottom w:val="none" w:sz="0" w:space="0" w:color="auto"/>
        <w:right w:val="none" w:sz="0" w:space="0" w:color="auto"/>
      </w:divBdr>
    </w:div>
    <w:div w:id="37360782">
      <w:bodyDiv w:val="1"/>
      <w:marLeft w:val="0"/>
      <w:marRight w:val="0"/>
      <w:marTop w:val="0"/>
      <w:marBottom w:val="0"/>
      <w:divBdr>
        <w:top w:val="none" w:sz="0" w:space="0" w:color="auto"/>
        <w:left w:val="none" w:sz="0" w:space="0" w:color="auto"/>
        <w:bottom w:val="none" w:sz="0" w:space="0" w:color="auto"/>
        <w:right w:val="none" w:sz="0" w:space="0" w:color="auto"/>
      </w:divBdr>
    </w:div>
    <w:div w:id="123353367">
      <w:bodyDiv w:val="1"/>
      <w:marLeft w:val="0"/>
      <w:marRight w:val="0"/>
      <w:marTop w:val="0"/>
      <w:marBottom w:val="0"/>
      <w:divBdr>
        <w:top w:val="none" w:sz="0" w:space="0" w:color="auto"/>
        <w:left w:val="none" w:sz="0" w:space="0" w:color="auto"/>
        <w:bottom w:val="none" w:sz="0" w:space="0" w:color="auto"/>
        <w:right w:val="none" w:sz="0" w:space="0" w:color="auto"/>
      </w:divBdr>
    </w:div>
    <w:div w:id="132405067">
      <w:bodyDiv w:val="1"/>
      <w:marLeft w:val="0"/>
      <w:marRight w:val="0"/>
      <w:marTop w:val="0"/>
      <w:marBottom w:val="0"/>
      <w:divBdr>
        <w:top w:val="none" w:sz="0" w:space="0" w:color="auto"/>
        <w:left w:val="none" w:sz="0" w:space="0" w:color="auto"/>
        <w:bottom w:val="none" w:sz="0" w:space="0" w:color="auto"/>
        <w:right w:val="none" w:sz="0" w:space="0" w:color="auto"/>
      </w:divBdr>
    </w:div>
    <w:div w:id="160314051">
      <w:bodyDiv w:val="1"/>
      <w:marLeft w:val="0"/>
      <w:marRight w:val="0"/>
      <w:marTop w:val="0"/>
      <w:marBottom w:val="0"/>
      <w:divBdr>
        <w:top w:val="none" w:sz="0" w:space="0" w:color="auto"/>
        <w:left w:val="none" w:sz="0" w:space="0" w:color="auto"/>
        <w:bottom w:val="none" w:sz="0" w:space="0" w:color="auto"/>
        <w:right w:val="none" w:sz="0" w:space="0" w:color="auto"/>
      </w:divBdr>
    </w:div>
    <w:div w:id="231357394">
      <w:bodyDiv w:val="1"/>
      <w:marLeft w:val="0"/>
      <w:marRight w:val="0"/>
      <w:marTop w:val="0"/>
      <w:marBottom w:val="0"/>
      <w:divBdr>
        <w:top w:val="none" w:sz="0" w:space="0" w:color="auto"/>
        <w:left w:val="none" w:sz="0" w:space="0" w:color="auto"/>
        <w:bottom w:val="none" w:sz="0" w:space="0" w:color="auto"/>
        <w:right w:val="none" w:sz="0" w:space="0" w:color="auto"/>
      </w:divBdr>
    </w:div>
    <w:div w:id="239027206">
      <w:bodyDiv w:val="1"/>
      <w:marLeft w:val="0"/>
      <w:marRight w:val="0"/>
      <w:marTop w:val="0"/>
      <w:marBottom w:val="0"/>
      <w:divBdr>
        <w:top w:val="none" w:sz="0" w:space="0" w:color="auto"/>
        <w:left w:val="none" w:sz="0" w:space="0" w:color="auto"/>
        <w:bottom w:val="none" w:sz="0" w:space="0" w:color="auto"/>
        <w:right w:val="none" w:sz="0" w:space="0" w:color="auto"/>
      </w:divBdr>
    </w:div>
    <w:div w:id="304821838">
      <w:bodyDiv w:val="1"/>
      <w:marLeft w:val="0"/>
      <w:marRight w:val="0"/>
      <w:marTop w:val="0"/>
      <w:marBottom w:val="0"/>
      <w:divBdr>
        <w:top w:val="none" w:sz="0" w:space="0" w:color="auto"/>
        <w:left w:val="none" w:sz="0" w:space="0" w:color="auto"/>
        <w:bottom w:val="none" w:sz="0" w:space="0" w:color="auto"/>
        <w:right w:val="none" w:sz="0" w:space="0" w:color="auto"/>
      </w:divBdr>
    </w:div>
    <w:div w:id="388696624">
      <w:bodyDiv w:val="1"/>
      <w:marLeft w:val="0"/>
      <w:marRight w:val="0"/>
      <w:marTop w:val="0"/>
      <w:marBottom w:val="0"/>
      <w:divBdr>
        <w:top w:val="none" w:sz="0" w:space="0" w:color="auto"/>
        <w:left w:val="none" w:sz="0" w:space="0" w:color="auto"/>
        <w:bottom w:val="none" w:sz="0" w:space="0" w:color="auto"/>
        <w:right w:val="none" w:sz="0" w:space="0" w:color="auto"/>
      </w:divBdr>
    </w:div>
    <w:div w:id="432289786">
      <w:bodyDiv w:val="1"/>
      <w:marLeft w:val="0"/>
      <w:marRight w:val="0"/>
      <w:marTop w:val="0"/>
      <w:marBottom w:val="0"/>
      <w:divBdr>
        <w:top w:val="none" w:sz="0" w:space="0" w:color="auto"/>
        <w:left w:val="none" w:sz="0" w:space="0" w:color="auto"/>
        <w:bottom w:val="none" w:sz="0" w:space="0" w:color="auto"/>
        <w:right w:val="none" w:sz="0" w:space="0" w:color="auto"/>
      </w:divBdr>
    </w:div>
    <w:div w:id="445197845">
      <w:bodyDiv w:val="1"/>
      <w:marLeft w:val="0"/>
      <w:marRight w:val="0"/>
      <w:marTop w:val="0"/>
      <w:marBottom w:val="0"/>
      <w:divBdr>
        <w:top w:val="none" w:sz="0" w:space="0" w:color="auto"/>
        <w:left w:val="none" w:sz="0" w:space="0" w:color="auto"/>
        <w:bottom w:val="none" w:sz="0" w:space="0" w:color="auto"/>
        <w:right w:val="none" w:sz="0" w:space="0" w:color="auto"/>
      </w:divBdr>
    </w:div>
    <w:div w:id="479539019">
      <w:bodyDiv w:val="1"/>
      <w:marLeft w:val="0"/>
      <w:marRight w:val="0"/>
      <w:marTop w:val="0"/>
      <w:marBottom w:val="0"/>
      <w:divBdr>
        <w:top w:val="none" w:sz="0" w:space="0" w:color="auto"/>
        <w:left w:val="none" w:sz="0" w:space="0" w:color="auto"/>
        <w:bottom w:val="none" w:sz="0" w:space="0" w:color="auto"/>
        <w:right w:val="none" w:sz="0" w:space="0" w:color="auto"/>
      </w:divBdr>
    </w:div>
    <w:div w:id="497500806">
      <w:bodyDiv w:val="1"/>
      <w:marLeft w:val="0"/>
      <w:marRight w:val="0"/>
      <w:marTop w:val="0"/>
      <w:marBottom w:val="0"/>
      <w:divBdr>
        <w:top w:val="none" w:sz="0" w:space="0" w:color="auto"/>
        <w:left w:val="none" w:sz="0" w:space="0" w:color="auto"/>
        <w:bottom w:val="none" w:sz="0" w:space="0" w:color="auto"/>
        <w:right w:val="none" w:sz="0" w:space="0" w:color="auto"/>
      </w:divBdr>
    </w:div>
    <w:div w:id="525214770">
      <w:bodyDiv w:val="1"/>
      <w:marLeft w:val="0"/>
      <w:marRight w:val="0"/>
      <w:marTop w:val="0"/>
      <w:marBottom w:val="0"/>
      <w:divBdr>
        <w:top w:val="none" w:sz="0" w:space="0" w:color="auto"/>
        <w:left w:val="none" w:sz="0" w:space="0" w:color="auto"/>
        <w:bottom w:val="none" w:sz="0" w:space="0" w:color="auto"/>
        <w:right w:val="none" w:sz="0" w:space="0" w:color="auto"/>
      </w:divBdr>
    </w:div>
    <w:div w:id="531845875">
      <w:bodyDiv w:val="1"/>
      <w:marLeft w:val="0"/>
      <w:marRight w:val="0"/>
      <w:marTop w:val="0"/>
      <w:marBottom w:val="0"/>
      <w:divBdr>
        <w:top w:val="none" w:sz="0" w:space="0" w:color="auto"/>
        <w:left w:val="none" w:sz="0" w:space="0" w:color="auto"/>
        <w:bottom w:val="none" w:sz="0" w:space="0" w:color="auto"/>
        <w:right w:val="none" w:sz="0" w:space="0" w:color="auto"/>
      </w:divBdr>
    </w:div>
    <w:div w:id="539629880">
      <w:bodyDiv w:val="1"/>
      <w:marLeft w:val="0"/>
      <w:marRight w:val="0"/>
      <w:marTop w:val="0"/>
      <w:marBottom w:val="0"/>
      <w:divBdr>
        <w:top w:val="none" w:sz="0" w:space="0" w:color="auto"/>
        <w:left w:val="none" w:sz="0" w:space="0" w:color="auto"/>
        <w:bottom w:val="none" w:sz="0" w:space="0" w:color="auto"/>
        <w:right w:val="none" w:sz="0" w:space="0" w:color="auto"/>
      </w:divBdr>
    </w:div>
    <w:div w:id="540440041">
      <w:bodyDiv w:val="1"/>
      <w:marLeft w:val="0"/>
      <w:marRight w:val="0"/>
      <w:marTop w:val="0"/>
      <w:marBottom w:val="0"/>
      <w:divBdr>
        <w:top w:val="none" w:sz="0" w:space="0" w:color="auto"/>
        <w:left w:val="none" w:sz="0" w:space="0" w:color="auto"/>
        <w:bottom w:val="none" w:sz="0" w:space="0" w:color="auto"/>
        <w:right w:val="none" w:sz="0" w:space="0" w:color="auto"/>
      </w:divBdr>
    </w:div>
    <w:div w:id="573659153">
      <w:bodyDiv w:val="1"/>
      <w:marLeft w:val="0"/>
      <w:marRight w:val="0"/>
      <w:marTop w:val="0"/>
      <w:marBottom w:val="0"/>
      <w:divBdr>
        <w:top w:val="none" w:sz="0" w:space="0" w:color="auto"/>
        <w:left w:val="none" w:sz="0" w:space="0" w:color="auto"/>
        <w:bottom w:val="none" w:sz="0" w:space="0" w:color="auto"/>
        <w:right w:val="none" w:sz="0" w:space="0" w:color="auto"/>
      </w:divBdr>
    </w:div>
    <w:div w:id="614217388">
      <w:bodyDiv w:val="1"/>
      <w:marLeft w:val="0"/>
      <w:marRight w:val="0"/>
      <w:marTop w:val="0"/>
      <w:marBottom w:val="0"/>
      <w:divBdr>
        <w:top w:val="none" w:sz="0" w:space="0" w:color="auto"/>
        <w:left w:val="none" w:sz="0" w:space="0" w:color="auto"/>
        <w:bottom w:val="none" w:sz="0" w:space="0" w:color="auto"/>
        <w:right w:val="none" w:sz="0" w:space="0" w:color="auto"/>
      </w:divBdr>
    </w:div>
    <w:div w:id="736821525">
      <w:bodyDiv w:val="1"/>
      <w:marLeft w:val="0"/>
      <w:marRight w:val="0"/>
      <w:marTop w:val="0"/>
      <w:marBottom w:val="0"/>
      <w:divBdr>
        <w:top w:val="none" w:sz="0" w:space="0" w:color="auto"/>
        <w:left w:val="none" w:sz="0" w:space="0" w:color="auto"/>
        <w:bottom w:val="none" w:sz="0" w:space="0" w:color="auto"/>
        <w:right w:val="none" w:sz="0" w:space="0" w:color="auto"/>
      </w:divBdr>
    </w:div>
    <w:div w:id="737634801">
      <w:bodyDiv w:val="1"/>
      <w:marLeft w:val="0"/>
      <w:marRight w:val="0"/>
      <w:marTop w:val="0"/>
      <w:marBottom w:val="0"/>
      <w:divBdr>
        <w:top w:val="none" w:sz="0" w:space="0" w:color="auto"/>
        <w:left w:val="none" w:sz="0" w:space="0" w:color="auto"/>
        <w:bottom w:val="none" w:sz="0" w:space="0" w:color="auto"/>
        <w:right w:val="none" w:sz="0" w:space="0" w:color="auto"/>
      </w:divBdr>
    </w:div>
    <w:div w:id="791557576">
      <w:bodyDiv w:val="1"/>
      <w:marLeft w:val="0"/>
      <w:marRight w:val="0"/>
      <w:marTop w:val="0"/>
      <w:marBottom w:val="0"/>
      <w:divBdr>
        <w:top w:val="none" w:sz="0" w:space="0" w:color="auto"/>
        <w:left w:val="none" w:sz="0" w:space="0" w:color="auto"/>
        <w:bottom w:val="none" w:sz="0" w:space="0" w:color="auto"/>
        <w:right w:val="none" w:sz="0" w:space="0" w:color="auto"/>
      </w:divBdr>
    </w:div>
    <w:div w:id="813253849">
      <w:bodyDiv w:val="1"/>
      <w:marLeft w:val="0"/>
      <w:marRight w:val="0"/>
      <w:marTop w:val="0"/>
      <w:marBottom w:val="0"/>
      <w:divBdr>
        <w:top w:val="none" w:sz="0" w:space="0" w:color="auto"/>
        <w:left w:val="none" w:sz="0" w:space="0" w:color="auto"/>
        <w:bottom w:val="none" w:sz="0" w:space="0" w:color="auto"/>
        <w:right w:val="none" w:sz="0" w:space="0" w:color="auto"/>
      </w:divBdr>
    </w:div>
    <w:div w:id="845826881">
      <w:bodyDiv w:val="1"/>
      <w:marLeft w:val="0"/>
      <w:marRight w:val="0"/>
      <w:marTop w:val="0"/>
      <w:marBottom w:val="0"/>
      <w:divBdr>
        <w:top w:val="none" w:sz="0" w:space="0" w:color="auto"/>
        <w:left w:val="none" w:sz="0" w:space="0" w:color="auto"/>
        <w:bottom w:val="none" w:sz="0" w:space="0" w:color="auto"/>
        <w:right w:val="none" w:sz="0" w:space="0" w:color="auto"/>
      </w:divBdr>
    </w:div>
    <w:div w:id="913008649">
      <w:bodyDiv w:val="1"/>
      <w:marLeft w:val="0"/>
      <w:marRight w:val="0"/>
      <w:marTop w:val="0"/>
      <w:marBottom w:val="0"/>
      <w:divBdr>
        <w:top w:val="none" w:sz="0" w:space="0" w:color="auto"/>
        <w:left w:val="none" w:sz="0" w:space="0" w:color="auto"/>
        <w:bottom w:val="none" w:sz="0" w:space="0" w:color="auto"/>
        <w:right w:val="none" w:sz="0" w:space="0" w:color="auto"/>
      </w:divBdr>
    </w:div>
    <w:div w:id="1007288513">
      <w:bodyDiv w:val="1"/>
      <w:marLeft w:val="0"/>
      <w:marRight w:val="0"/>
      <w:marTop w:val="0"/>
      <w:marBottom w:val="0"/>
      <w:divBdr>
        <w:top w:val="none" w:sz="0" w:space="0" w:color="auto"/>
        <w:left w:val="none" w:sz="0" w:space="0" w:color="auto"/>
        <w:bottom w:val="none" w:sz="0" w:space="0" w:color="auto"/>
        <w:right w:val="none" w:sz="0" w:space="0" w:color="auto"/>
      </w:divBdr>
    </w:div>
    <w:div w:id="1020932728">
      <w:bodyDiv w:val="1"/>
      <w:marLeft w:val="0"/>
      <w:marRight w:val="0"/>
      <w:marTop w:val="0"/>
      <w:marBottom w:val="0"/>
      <w:divBdr>
        <w:top w:val="none" w:sz="0" w:space="0" w:color="auto"/>
        <w:left w:val="none" w:sz="0" w:space="0" w:color="auto"/>
        <w:bottom w:val="none" w:sz="0" w:space="0" w:color="auto"/>
        <w:right w:val="none" w:sz="0" w:space="0" w:color="auto"/>
      </w:divBdr>
    </w:div>
    <w:div w:id="1024743701">
      <w:bodyDiv w:val="1"/>
      <w:marLeft w:val="0"/>
      <w:marRight w:val="0"/>
      <w:marTop w:val="0"/>
      <w:marBottom w:val="0"/>
      <w:divBdr>
        <w:top w:val="none" w:sz="0" w:space="0" w:color="auto"/>
        <w:left w:val="none" w:sz="0" w:space="0" w:color="auto"/>
        <w:bottom w:val="none" w:sz="0" w:space="0" w:color="auto"/>
        <w:right w:val="none" w:sz="0" w:space="0" w:color="auto"/>
      </w:divBdr>
    </w:div>
    <w:div w:id="1043292316">
      <w:bodyDiv w:val="1"/>
      <w:marLeft w:val="0"/>
      <w:marRight w:val="0"/>
      <w:marTop w:val="0"/>
      <w:marBottom w:val="0"/>
      <w:divBdr>
        <w:top w:val="none" w:sz="0" w:space="0" w:color="auto"/>
        <w:left w:val="none" w:sz="0" w:space="0" w:color="auto"/>
        <w:bottom w:val="none" w:sz="0" w:space="0" w:color="auto"/>
        <w:right w:val="none" w:sz="0" w:space="0" w:color="auto"/>
      </w:divBdr>
    </w:div>
    <w:div w:id="1130392021">
      <w:bodyDiv w:val="1"/>
      <w:marLeft w:val="0"/>
      <w:marRight w:val="0"/>
      <w:marTop w:val="0"/>
      <w:marBottom w:val="0"/>
      <w:divBdr>
        <w:top w:val="none" w:sz="0" w:space="0" w:color="auto"/>
        <w:left w:val="none" w:sz="0" w:space="0" w:color="auto"/>
        <w:bottom w:val="none" w:sz="0" w:space="0" w:color="auto"/>
        <w:right w:val="none" w:sz="0" w:space="0" w:color="auto"/>
      </w:divBdr>
    </w:div>
    <w:div w:id="1161430695">
      <w:bodyDiv w:val="1"/>
      <w:marLeft w:val="0"/>
      <w:marRight w:val="0"/>
      <w:marTop w:val="0"/>
      <w:marBottom w:val="0"/>
      <w:divBdr>
        <w:top w:val="none" w:sz="0" w:space="0" w:color="auto"/>
        <w:left w:val="none" w:sz="0" w:space="0" w:color="auto"/>
        <w:bottom w:val="none" w:sz="0" w:space="0" w:color="auto"/>
        <w:right w:val="none" w:sz="0" w:space="0" w:color="auto"/>
      </w:divBdr>
    </w:div>
    <w:div w:id="1174152496">
      <w:bodyDiv w:val="1"/>
      <w:marLeft w:val="0"/>
      <w:marRight w:val="0"/>
      <w:marTop w:val="0"/>
      <w:marBottom w:val="0"/>
      <w:divBdr>
        <w:top w:val="none" w:sz="0" w:space="0" w:color="auto"/>
        <w:left w:val="none" w:sz="0" w:space="0" w:color="auto"/>
        <w:bottom w:val="none" w:sz="0" w:space="0" w:color="auto"/>
        <w:right w:val="none" w:sz="0" w:space="0" w:color="auto"/>
      </w:divBdr>
    </w:div>
    <w:div w:id="1174493196">
      <w:bodyDiv w:val="1"/>
      <w:marLeft w:val="0"/>
      <w:marRight w:val="0"/>
      <w:marTop w:val="0"/>
      <w:marBottom w:val="0"/>
      <w:divBdr>
        <w:top w:val="none" w:sz="0" w:space="0" w:color="auto"/>
        <w:left w:val="none" w:sz="0" w:space="0" w:color="auto"/>
        <w:bottom w:val="none" w:sz="0" w:space="0" w:color="auto"/>
        <w:right w:val="none" w:sz="0" w:space="0" w:color="auto"/>
      </w:divBdr>
    </w:div>
    <w:div w:id="1219899024">
      <w:bodyDiv w:val="1"/>
      <w:marLeft w:val="0"/>
      <w:marRight w:val="0"/>
      <w:marTop w:val="0"/>
      <w:marBottom w:val="0"/>
      <w:divBdr>
        <w:top w:val="none" w:sz="0" w:space="0" w:color="auto"/>
        <w:left w:val="none" w:sz="0" w:space="0" w:color="auto"/>
        <w:bottom w:val="none" w:sz="0" w:space="0" w:color="auto"/>
        <w:right w:val="none" w:sz="0" w:space="0" w:color="auto"/>
      </w:divBdr>
    </w:div>
    <w:div w:id="1259168725">
      <w:bodyDiv w:val="1"/>
      <w:marLeft w:val="0"/>
      <w:marRight w:val="0"/>
      <w:marTop w:val="0"/>
      <w:marBottom w:val="0"/>
      <w:divBdr>
        <w:top w:val="none" w:sz="0" w:space="0" w:color="auto"/>
        <w:left w:val="none" w:sz="0" w:space="0" w:color="auto"/>
        <w:bottom w:val="none" w:sz="0" w:space="0" w:color="auto"/>
        <w:right w:val="none" w:sz="0" w:space="0" w:color="auto"/>
      </w:divBdr>
    </w:div>
    <w:div w:id="1299460071">
      <w:bodyDiv w:val="1"/>
      <w:marLeft w:val="0"/>
      <w:marRight w:val="0"/>
      <w:marTop w:val="0"/>
      <w:marBottom w:val="0"/>
      <w:divBdr>
        <w:top w:val="none" w:sz="0" w:space="0" w:color="auto"/>
        <w:left w:val="none" w:sz="0" w:space="0" w:color="auto"/>
        <w:bottom w:val="none" w:sz="0" w:space="0" w:color="auto"/>
        <w:right w:val="none" w:sz="0" w:space="0" w:color="auto"/>
      </w:divBdr>
    </w:div>
    <w:div w:id="1313947820">
      <w:bodyDiv w:val="1"/>
      <w:marLeft w:val="0"/>
      <w:marRight w:val="0"/>
      <w:marTop w:val="0"/>
      <w:marBottom w:val="0"/>
      <w:divBdr>
        <w:top w:val="none" w:sz="0" w:space="0" w:color="auto"/>
        <w:left w:val="none" w:sz="0" w:space="0" w:color="auto"/>
        <w:bottom w:val="none" w:sz="0" w:space="0" w:color="auto"/>
        <w:right w:val="none" w:sz="0" w:space="0" w:color="auto"/>
      </w:divBdr>
    </w:div>
    <w:div w:id="1320843619">
      <w:bodyDiv w:val="1"/>
      <w:marLeft w:val="0"/>
      <w:marRight w:val="0"/>
      <w:marTop w:val="0"/>
      <w:marBottom w:val="0"/>
      <w:divBdr>
        <w:top w:val="none" w:sz="0" w:space="0" w:color="auto"/>
        <w:left w:val="none" w:sz="0" w:space="0" w:color="auto"/>
        <w:bottom w:val="none" w:sz="0" w:space="0" w:color="auto"/>
        <w:right w:val="none" w:sz="0" w:space="0" w:color="auto"/>
      </w:divBdr>
    </w:div>
    <w:div w:id="1334528732">
      <w:bodyDiv w:val="1"/>
      <w:marLeft w:val="0"/>
      <w:marRight w:val="0"/>
      <w:marTop w:val="0"/>
      <w:marBottom w:val="0"/>
      <w:divBdr>
        <w:top w:val="none" w:sz="0" w:space="0" w:color="auto"/>
        <w:left w:val="none" w:sz="0" w:space="0" w:color="auto"/>
        <w:bottom w:val="none" w:sz="0" w:space="0" w:color="auto"/>
        <w:right w:val="none" w:sz="0" w:space="0" w:color="auto"/>
      </w:divBdr>
    </w:div>
    <w:div w:id="1347904668">
      <w:bodyDiv w:val="1"/>
      <w:marLeft w:val="0"/>
      <w:marRight w:val="0"/>
      <w:marTop w:val="0"/>
      <w:marBottom w:val="0"/>
      <w:divBdr>
        <w:top w:val="none" w:sz="0" w:space="0" w:color="auto"/>
        <w:left w:val="none" w:sz="0" w:space="0" w:color="auto"/>
        <w:bottom w:val="none" w:sz="0" w:space="0" w:color="auto"/>
        <w:right w:val="none" w:sz="0" w:space="0" w:color="auto"/>
      </w:divBdr>
    </w:div>
    <w:div w:id="1355767900">
      <w:bodyDiv w:val="1"/>
      <w:marLeft w:val="0"/>
      <w:marRight w:val="0"/>
      <w:marTop w:val="0"/>
      <w:marBottom w:val="0"/>
      <w:divBdr>
        <w:top w:val="none" w:sz="0" w:space="0" w:color="auto"/>
        <w:left w:val="none" w:sz="0" w:space="0" w:color="auto"/>
        <w:bottom w:val="none" w:sz="0" w:space="0" w:color="auto"/>
        <w:right w:val="none" w:sz="0" w:space="0" w:color="auto"/>
      </w:divBdr>
    </w:div>
    <w:div w:id="1366099122">
      <w:bodyDiv w:val="1"/>
      <w:marLeft w:val="0"/>
      <w:marRight w:val="0"/>
      <w:marTop w:val="0"/>
      <w:marBottom w:val="0"/>
      <w:divBdr>
        <w:top w:val="none" w:sz="0" w:space="0" w:color="auto"/>
        <w:left w:val="none" w:sz="0" w:space="0" w:color="auto"/>
        <w:bottom w:val="none" w:sz="0" w:space="0" w:color="auto"/>
        <w:right w:val="none" w:sz="0" w:space="0" w:color="auto"/>
      </w:divBdr>
    </w:div>
    <w:div w:id="1387725763">
      <w:bodyDiv w:val="1"/>
      <w:marLeft w:val="0"/>
      <w:marRight w:val="0"/>
      <w:marTop w:val="0"/>
      <w:marBottom w:val="0"/>
      <w:divBdr>
        <w:top w:val="none" w:sz="0" w:space="0" w:color="auto"/>
        <w:left w:val="none" w:sz="0" w:space="0" w:color="auto"/>
        <w:bottom w:val="none" w:sz="0" w:space="0" w:color="auto"/>
        <w:right w:val="none" w:sz="0" w:space="0" w:color="auto"/>
      </w:divBdr>
    </w:div>
    <w:div w:id="1458185164">
      <w:bodyDiv w:val="1"/>
      <w:marLeft w:val="0"/>
      <w:marRight w:val="0"/>
      <w:marTop w:val="0"/>
      <w:marBottom w:val="0"/>
      <w:divBdr>
        <w:top w:val="none" w:sz="0" w:space="0" w:color="auto"/>
        <w:left w:val="none" w:sz="0" w:space="0" w:color="auto"/>
        <w:bottom w:val="none" w:sz="0" w:space="0" w:color="auto"/>
        <w:right w:val="none" w:sz="0" w:space="0" w:color="auto"/>
      </w:divBdr>
    </w:div>
    <w:div w:id="1463572333">
      <w:bodyDiv w:val="1"/>
      <w:marLeft w:val="0"/>
      <w:marRight w:val="0"/>
      <w:marTop w:val="0"/>
      <w:marBottom w:val="0"/>
      <w:divBdr>
        <w:top w:val="none" w:sz="0" w:space="0" w:color="auto"/>
        <w:left w:val="none" w:sz="0" w:space="0" w:color="auto"/>
        <w:bottom w:val="none" w:sz="0" w:space="0" w:color="auto"/>
        <w:right w:val="none" w:sz="0" w:space="0" w:color="auto"/>
      </w:divBdr>
    </w:div>
    <w:div w:id="1550075247">
      <w:bodyDiv w:val="1"/>
      <w:marLeft w:val="0"/>
      <w:marRight w:val="0"/>
      <w:marTop w:val="0"/>
      <w:marBottom w:val="0"/>
      <w:divBdr>
        <w:top w:val="none" w:sz="0" w:space="0" w:color="auto"/>
        <w:left w:val="none" w:sz="0" w:space="0" w:color="auto"/>
        <w:bottom w:val="none" w:sz="0" w:space="0" w:color="auto"/>
        <w:right w:val="none" w:sz="0" w:space="0" w:color="auto"/>
      </w:divBdr>
    </w:div>
    <w:div w:id="1553808619">
      <w:bodyDiv w:val="1"/>
      <w:marLeft w:val="0"/>
      <w:marRight w:val="0"/>
      <w:marTop w:val="0"/>
      <w:marBottom w:val="0"/>
      <w:divBdr>
        <w:top w:val="none" w:sz="0" w:space="0" w:color="auto"/>
        <w:left w:val="none" w:sz="0" w:space="0" w:color="auto"/>
        <w:bottom w:val="none" w:sz="0" w:space="0" w:color="auto"/>
        <w:right w:val="none" w:sz="0" w:space="0" w:color="auto"/>
      </w:divBdr>
    </w:div>
    <w:div w:id="1596547044">
      <w:bodyDiv w:val="1"/>
      <w:marLeft w:val="0"/>
      <w:marRight w:val="0"/>
      <w:marTop w:val="0"/>
      <w:marBottom w:val="0"/>
      <w:divBdr>
        <w:top w:val="none" w:sz="0" w:space="0" w:color="auto"/>
        <w:left w:val="none" w:sz="0" w:space="0" w:color="auto"/>
        <w:bottom w:val="none" w:sz="0" w:space="0" w:color="auto"/>
        <w:right w:val="none" w:sz="0" w:space="0" w:color="auto"/>
      </w:divBdr>
    </w:div>
    <w:div w:id="1697776786">
      <w:bodyDiv w:val="1"/>
      <w:marLeft w:val="0"/>
      <w:marRight w:val="0"/>
      <w:marTop w:val="0"/>
      <w:marBottom w:val="0"/>
      <w:divBdr>
        <w:top w:val="none" w:sz="0" w:space="0" w:color="auto"/>
        <w:left w:val="none" w:sz="0" w:space="0" w:color="auto"/>
        <w:bottom w:val="none" w:sz="0" w:space="0" w:color="auto"/>
        <w:right w:val="none" w:sz="0" w:space="0" w:color="auto"/>
      </w:divBdr>
    </w:div>
    <w:div w:id="1744721435">
      <w:bodyDiv w:val="1"/>
      <w:marLeft w:val="0"/>
      <w:marRight w:val="0"/>
      <w:marTop w:val="0"/>
      <w:marBottom w:val="0"/>
      <w:divBdr>
        <w:top w:val="none" w:sz="0" w:space="0" w:color="auto"/>
        <w:left w:val="none" w:sz="0" w:space="0" w:color="auto"/>
        <w:bottom w:val="none" w:sz="0" w:space="0" w:color="auto"/>
        <w:right w:val="none" w:sz="0" w:space="0" w:color="auto"/>
      </w:divBdr>
    </w:div>
    <w:div w:id="1771121079">
      <w:bodyDiv w:val="1"/>
      <w:marLeft w:val="0"/>
      <w:marRight w:val="0"/>
      <w:marTop w:val="0"/>
      <w:marBottom w:val="0"/>
      <w:divBdr>
        <w:top w:val="none" w:sz="0" w:space="0" w:color="auto"/>
        <w:left w:val="none" w:sz="0" w:space="0" w:color="auto"/>
        <w:bottom w:val="none" w:sz="0" w:space="0" w:color="auto"/>
        <w:right w:val="none" w:sz="0" w:space="0" w:color="auto"/>
      </w:divBdr>
    </w:div>
    <w:div w:id="1786533244">
      <w:bodyDiv w:val="1"/>
      <w:marLeft w:val="0"/>
      <w:marRight w:val="0"/>
      <w:marTop w:val="0"/>
      <w:marBottom w:val="0"/>
      <w:divBdr>
        <w:top w:val="none" w:sz="0" w:space="0" w:color="auto"/>
        <w:left w:val="none" w:sz="0" w:space="0" w:color="auto"/>
        <w:bottom w:val="none" w:sz="0" w:space="0" w:color="auto"/>
        <w:right w:val="none" w:sz="0" w:space="0" w:color="auto"/>
      </w:divBdr>
    </w:div>
    <w:div w:id="1788936392">
      <w:bodyDiv w:val="1"/>
      <w:marLeft w:val="0"/>
      <w:marRight w:val="0"/>
      <w:marTop w:val="0"/>
      <w:marBottom w:val="0"/>
      <w:divBdr>
        <w:top w:val="none" w:sz="0" w:space="0" w:color="auto"/>
        <w:left w:val="none" w:sz="0" w:space="0" w:color="auto"/>
        <w:bottom w:val="none" w:sz="0" w:space="0" w:color="auto"/>
        <w:right w:val="none" w:sz="0" w:space="0" w:color="auto"/>
      </w:divBdr>
    </w:div>
    <w:div w:id="1823157527">
      <w:bodyDiv w:val="1"/>
      <w:marLeft w:val="0"/>
      <w:marRight w:val="0"/>
      <w:marTop w:val="0"/>
      <w:marBottom w:val="0"/>
      <w:divBdr>
        <w:top w:val="none" w:sz="0" w:space="0" w:color="auto"/>
        <w:left w:val="none" w:sz="0" w:space="0" w:color="auto"/>
        <w:bottom w:val="none" w:sz="0" w:space="0" w:color="auto"/>
        <w:right w:val="none" w:sz="0" w:space="0" w:color="auto"/>
      </w:divBdr>
    </w:div>
    <w:div w:id="1843205718">
      <w:bodyDiv w:val="1"/>
      <w:marLeft w:val="0"/>
      <w:marRight w:val="0"/>
      <w:marTop w:val="0"/>
      <w:marBottom w:val="0"/>
      <w:divBdr>
        <w:top w:val="none" w:sz="0" w:space="0" w:color="auto"/>
        <w:left w:val="none" w:sz="0" w:space="0" w:color="auto"/>
        <w:bottom w:val="none" w:sz="0" w:space="0" w:color="auto"/>
        <w:right w:val="none" w:sz="0" w:space="0" w:color="auto"/>
      </w:divBdr>
    </w:div>
    <w:div w:id="1851872549">
      <w:bodyDiv w:val="1"/>
      <w:marLeft w:val="0"/>
      <w:marRight w:val="0"/>
      <w:marTop w:val="0"/>
      <w:marBottom w:val="0"/>
      <w:divBdr>
        <w:top w:val="none" w:sz="0" w:space="0" w:color="auto"/>
        <w:left w:val="none" w:sz="0" w:space="0" w:color="auto"/>
        <w:bottom w:val="none" w:sz="0" w:space="0" w:color="auto"/>
        <w:right w:val="none" w:sz="0" w:space="0" w:color="auto"/>
      </w:divBdr>
    </w:div>
    <w:div w:id="1865744956">
      <w:bodyDiv w:val="1"/>
      <w:marLeft w:val="0"/>
      <w:marRight w:val="0"/>
      <w:marTop w:val="0"/>
      <w:marBottom w:val="0"/>
      <w:divBdr>
        <w:top w:val="none" w:sz="0" w:space="0" w:color="auto"/>
        <w:left w:val="none" w:sz="0" w:space="0" w:color="auto"/>
        <w:bottom w:val="none" w:sz="0" w:space="0" w:color="auto"/>
        <w:right w:val="none" w:sz="0" w:space="0" w:color="auto"/>
      </w:divBdr>
    </w:div>
    <w:div w:id="1878004977">
      <w:bodyDiv w:val="1"/>
      <w:marLeft w:val="0"/>
      <w:marRight w:val="0"/>
      <w:marTop w:val="0"/>
      <w:marBottom w:val="0"/>
      <w:divBdr>
        <w:top w:val="none" w:sz="0" w:space="0" w:color="auto"/>
        <w:left w:val="none" w:sz="0" w:space="0" w:color="auto"/>
        <w:bottom w:val="none" w:sz="0" w:space="0" w:color="auto"/>
        <w:right w:val="none" w:sz="0" w:space="0" w:color="auto"/>
      </w:divBdr>
    </w:div>
    <w:div w:id="1913542113">
      <w:bodyDiv w:val="1"/>
      <w:marLeft w:val="0"/>
      <w:marRight w:val="0"/>
      <w:marTop w:val="0"/>
      <w:marBottom w:val="0"/>
      <w:divBdr>
        <w:top w:val="none" w:sz="0" w:space="0" w:color="auto"/>
        <w:left w:val="none" w:sz="0" w:space="0" w:color="auto"/>
        <w:bottom w:val="none" w:sz="0" w:space="0" w:color="auto"/>
        <w:right w:val="none" w:sz="0" w:space="0" w:color="auto"/>
      </w:divBdr>
    </w:div>
    <w:div w:id="1954626149">
      <w:bodyDiv w:val="1"/>
      <w:marLeft w:val="0"/>
      <w:marRight w:val="0"/>
      <w:marTop w:val="0"/>
      <w:marBottom w:val="0"/>
      <w:divBdr>
        <w:top w:val="none" w:sz="0" w:space="0" w:color="auto"/>
        <w:left w:val="none" w:sz="0" w:space="0" w:color="auto"/>
        <w:bottom w:val="none" w:sz="0" w:space="0" w:color="auto"/>
        <w:right w:val="none" w:sz="0" w:space="0" w:color="auto"/>
      </w:divBdr>
    </w:div>
    <w:div w:id="1960522793">
      <w:bodyDiv w:val="1"/>
      <w:marLeft w:val="0"/>
      <w:marRight w:val="0"/>
      <w:marTop w:val="0"/>
      <w:marBottom w:val="0"/>
      <w:divBdr>
        <w:top w:val="none" w:sz="0" w:space="0" w:color="auto"/>
        <w:left w:val="none" w:sz="0" w:space="0" w:color="auto"/>
        <w:bottom w:val="none" w:sz="0" w:space="0" w:color="auto"/>
        <w:right w:val="none" w:sz="0" w:space="0" w:color="auto"/>
      </w:divBdr>
      <w:divsChild>
        <w:div w:id="446238858">
          <w:marLeft w:val="0"/>
          <w:marRight w:val="0"/>
          <w:marTop w:val="0"/>
          <w:marBottom w:val="0"/>
          <w:divBdr>
            <w:top w:val="none" w:sz="0" w:space="0" w:color="auto"/>
            <w:left w:val="none" w:sz="0" w:space="0" w:color="auto"/>
            <w:bottom w:val="none" w:sz="0" w:space="0" w:color="auto"/>
            <w:right w:val="none" w:sz="0" w:space="0" w:color="auto"/>
          </w:divBdr>
        </w:div>
        <w:div w:id="477461320">
          <w:marLeft w:val="0"/>
          <w:marRight w:val="0"/>
          <w:marTop w:val="0"/>
          <w:marBottom w:val="0"/>
          <w:divBdr>
            <w:top w:val="none" w:sz="0" w:space="0" w:color="auto"/>
            <w:left w:val="none" w:sz="0" w:space="0" w:color="auto"/>
            <w:bottom w:val="none" w:sz="0" w:space="0" w:color="auto"/>
            <w:right w:val="none" w:sz="0" w:space="0" w:color="auto"/>
          </w:divBdr>
        </w:div>
        <w:div w:id="446968176">
          <w:marLeft w:val="0"/>
          <w:marRight w:val="0"/>
          <w:marTop w:val="0"/>
          <w:marBottom w:val="0"/>
          <w:divBdr>
            <w:top w:val="none" w:sz="0" w:space="0" w:color="auto"/>
            <w:left w:val="none" w:sz="0" w:space="0" w:color="auto"/>
            <w:bottom w:val="none" w:sz="0" w:space="0" w:color="auto"/>
            <w:right w:val="none" w:sz="0" w:space="0" w:color="auto"/>
          </w:divBdr>
        </w:div>
        <w:div w:id="668364058">
          <w:marLeft w:val="0"/>
          <w:marRight w:val="0"/>
          <w:marTop w:val="0"/>
          <w:marBottom w:val="0"/>
          <w:divBdr>
            <w:top w:val="none" w:sz="0" w:space="0" w:color="auto"/>
            <w:left w:val="none" w:sz="0" w:space="0" w:color="auto"/>
            <w:bottom w:val="none" w:sz="0" w:space="0" w:color="auto"/>
            <w:right w:val="none" w:sz="0" w:space="0" w:color="auto"/>
          </w:divBdr>
        </w:div>
        <w:div w:id="635261125">
          <w:marLeft w:val="0"/>
          <w:marRight w:val="0"/>
          <w:marTop w:val="0"/>
          <w:marBottom w:val="0"/>
          <w:divBdr>
            <w:top w:val="none" w:sz="0" w:space="0" w:color="auto"/>
            <w:left w:val="none" w:sz="0" w:space="0" w:color="auto"/>
            <w:bottom w:val="none" w:sz="0" w:space="0" w:color="auto"/>
            <w:right w:val="none" w:sz="0" w:space="0" w:color="auto"/>
          </w:divBdr>
        </w:div>
        <w:div w:id="981350667">
          <w:marLeft w:val="0"/>
          <w:marRight w:val="0"/>
          <w:marTop w:val="0"/>
          <w:marBottom w:val="0"/>
          <w:divBdr>
            <w:top w:val="none" w:sz="0" w:space="0" w:color="auto"/>
            <w:left w:val="none" w:sz="0" w:space="0" w:color="auto"/>
            <w:bottom w:val="none" w:sz="0" w:space="0" w:color="auto"/>
            <w:right w:val="none" w:sz="0" w:space="0" w:color="auto"/>
          </w:divBdr>
        </w:div>
        <w:div w:id="1994722825">
          <w:marLeft w:val="0"/>
          <w:marRight w:val="0"/>
          <w:marTop w:val="0"/>
          <w:marBottom w:val="0"/>
          <w:divBdr>
            <w:top w:val="none" w:sz="0" w:space="0" w:color="auto"/>
            <w:left w:val="none" w:sz="0" w:space="0" w:color="auto"/>
            <w:bottom w:val="none" w:sz="0" w:space="0" w:color="auto"/>
            <w:right w:val="none" w:sz="0" w:space="0" w:color="auto"/>
          </w:divBdr>
        </w:div>
        <w:div w:id="1932394627">
          <w:marLeft w:val="0"/>
          <w:marRight w:val="0"/>
          <w:marTop w:val="0"/>
          <w:marBottom w:val="0"/>
          <w:divBdr>
            <w:top w:val="none" w:sz="0" w:space="0" w:color="auto"/>
            <w:left w:val="none" w:sz="0" w:space="0" w:color="auto"/>
            <w:bottom w:val="none" w:sz="0" w:space="0" w:color="auto"/>
            <w:right w:val="none" w:sz="0" w:space="0" w:color="auto"/>
          </w:divBdr>
        </w:div>
        <w:div w:id="895697735">
          <w:marLeft w:val="0"/>
          <w:marRight w:val="0"/>
          <w:marTop w:val="0"/>
          <w:marBottom w:val="0"/>
          <w:divBdr>
            <w:top w:val="none" w:sz="0" w:space="0" w:color="auto"/>
            <w:left w:val="none" w:sz="0" w:space="0" w:color="auto"/>
            <w:bottom w:val="none" w:sz="0" w:space="0" w:color="auto"/>
            <w:right w:val="none" w:sz="0" w:space="0" w:color="auto"/>
          </w:divBdr>
        </w:div>
        <w:div w:id="694383109">
          <w:marLeft w:val="0"/>
          <w:marRight w:val="0"/>
          <w:marTop w:val="0"/>
          <w:marBottom w:val="0"/>
          <w:divBdr>
            <w:top w:val="none" w:sz="0" w:space="0" w:color="auto"/>
            <w:left w:val="none" w:sz="0" w:space="0" w:color="auto"/>
            <w:bottom w:val="none" w:sz="0" w:space="0" w:color="auto"/>
            <w:right w:val="none" w:sz="0" w:space="0" w:color="auto"/>
          </w:divBdr>
        </w:div>
        <w:div w:id="1363507158">
          <w:marLeft w:val="0"/>
          <w:marRight w:val="0"/>
          <w:marTop w:val="0"/>
          <w:marBottom w:val="0"/>
          <w:divBdr>
            <w:top w:val="none" w:sz="0" w:space="0" w:color="auto"/>
            <w:left w:val="none" w:sz="0" w:space="0" w:color="auto"/>
            <w:bottom w:val="none" w:sz="0" w:space="0" w:color="auto"/>
            <w:right w:val="none" w:sz="0" w:space="0" w:color="auto"/>
          </w:divBdr>
        </w:div>
      </w:divsChild>
    </w:div>
    <w:div w:id="1974098579">
      <w:bodyDiv w:val="1"/>
      <w:marLeft w:val="0"/>
      <w:marRight w:val="0"/>
      <w:marTop w:val="0"/>
      <w:marBottom w:val="0"/>
      <w:divBdr>
        <w:top w:val="none" w:sz="0" w:space="0" w:color="auto"/>
        <w:left w:val="none" w:sz="0" w:space="0" w:color="auto"/>
        <w:bottom w:val="none" w:sz="0" w:space="0" w:color="auto"/>
        <w:right w:val="none" w:sz="0" w:space="0" w:color="auto"/>
      </w:divBdr>
    </w:div>
    <w:div w:id="2026861892">
      <w:bodyDiv w:val="1"/>
      <w:marLeft w:val="0"/>
      <w:marRight w:val="0"/>
      <w:marTop w:val="0"/>
      <w:marBottom w:val="0"/>
      <w:divBdr>
        <w:top w:val="none" w:sz="0" w:space="0" w:color="auto"/>
        <w:left w:val="none" w:sz="0" w:space="0" w:color="auto"/>
        <w:bottom w:val="none" w:sz="0" w:space="0" w:color="auto"/>
        <w:right w:val="none" w:sz="0" w:space="0" w:color="auto"/>
      </w:divBdr>
    </w:div>
    <w:div w:id="2071267621">
      <w:bodyDiv w:val="1"/>
      <w:marLeft w:val="0"/>
      <w:marRight w:val="0"/>
      <w:marTop w:val="0"/>
      <w:marBottom w:val="0"/>
      <w:divBdr>
        <w:top w:val="none" w:sz="0" w:space="0" w:color="auto"/>
        <w:left w:val="none" w:sz="0" w:space="0" w:color="auto"/>
        <w:bottom w:val="none" w:sz="0" w:space="0" w:color="auto"/>
        <w:right w:val="none" w:sz="0" w:space="0" w:color="auto"/>
      </w:divBdr>
    </w:div>
    <w:div w:id="2075274653">
      <w:bodyDiv w:val="1"/>
      <w:marLeft w:val="0"/>
      <w:marRight w:val="0"/>
      <w:marTop w:val="0"/>
      <w:marBottom w:val="0"/>
      <w:divBdr>
        <w:top w:val="none" w:sz="0" w:space="0" w:color="auto"/>
        <w:left w:val="none" w:sz="0" w:space="0" w:color="auto"/>
        <w:bottom w:val="none" w:sz="0" w:space="0" w:color="auto"/>
        <w:right w:val="none" w:sz="0" w:space="0" w:color="auto"/>
      </w:divBdr>
      <w:divsChild>
        <w:div w:id="991561008">
          <w:marLeft w:val="0"/>
          <w:marRight w:val="0"/>
          <w:marTop w:val="0"/>
          <w:marBottom w:val="0"/>
          <w:divBdr>
            <w:top w:val="none" w:sz="0" w:space="0" w:color="auto"/>
            <w:left w:val="none" w:sz="0" w:space="0" w:color="auto"/>
            <w:bottom w:val="none" w:sz="0" w:space="0" w:color="auto"/>
            <w:right w:val="none" w:sz="0" w:space="0" w:color="auto"/>
          </w:divBdr>
          <w:divsChild>
            <w:div w:id="720442836">
              <w:marLeft w:val="0"/>
              <w:marRight w:val="0"/>
              <w:marTop w:val="0"/>
              <w:marBottom w:val="0"/>
              <w:divBdr>
                <w:top w:val="none" w:sz="0" w:space="0" w:color="auto"/>
                <w:left w:val="none" w:sz="0" w:space="0" w:color="auto"/>
                <w:bottom w:val="none" w:sz="0" w:space="0" w:color="auto"/>
                <w:right w:val="none" w:sz="0" w:space="0" w:color="auto"/>
              </w:divBdr>
              <w:divsChild>
                <w:div w:id="99418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030955">
          <w:marLeft w:val="0"/>
          <w:marRight w:val="0"/>
          <w:marTop w:val="0"/>
          <w:marBottom w:val="0"/>
          <w:divBdr>
            <w:top w:val="none" w:sz="0" w:space="0" w:color="auto"/>
            <w:left w:val="none" w:sz="0" w:space="0" w:color="auto"/>
            <w:bottom w:val="none" w:sz="0" w:space="0" w:color="auto"/>
            <w:right w:val="none" w:sz="0" w:space="0" w:color="auto"/>
          </w:divBdr>
          <w:divsChild>
            <w:div w:id="141508288">
              <w:marLeft w:val="0"/>
              <w:marRight w:val="0"/>
              <w:marTop w:val="0"/>
              <w:marBottom w:val="0"/>
              <w:divBdr>
                <w:top w:val="none" w:sz="0" w:space="0" w:color="auto"/>
                <w:left w:val="none" w:sz="0" w:space="0" w:color="auto"/>
                <w:bottom w:val="none" w:sz="0" w:space="0" w:color="auto"/>
                <w:right w:val="none" w:sz="0" w:space="0" w:color="auto"/>
              </w:divBdr>
              <w:divsChild>
                <w:div w:id="1417019412">
                  <w:marLeft w:val="0"/>
                  <w:marRight w:val="-90"/>
                  <w:marTop w:val="0"/>
                  <w:marBottom w:val="0"/>
                  <w:divBdr>
                    <w:top w:val="none" w:sz="0" w:space="0" w:color="auto"/>
                    <w:left w:val="none" w:sz="0" w:space="0" w:color="auto"/>
                    <w:bottom w:val="none" w:sz="0" w:space="0" w:color="auto"/>
                    <w:right w:val="none" w:sz="0" w:space="0" w:color="auto"/>
                  </w:divBdr>
                  <w:divsChild>
                    <w:div w:id="81342102">
                      <w:marLeft w:val="0"/>
                      <w:marRight w:val="0"/>
                      <w:marTop w:val="0"/>
                      <w:marBottom w:val="0"/>
                      <w:divBdr>
                        <w:top w:val="none" w:sz="0" w:space="0" w:color="auto"/>
                        <w:left w:val="none" w:sz="0" w:space="0" w:color="auto"/>
                        <w:bottom w:val="none" w:sz="0" w:space="0" w:color="auto"/>
                        <w:right w:val="none" w:sz="0" w:space="0" w:color="auto"/>
                      </w:divBdr>
                      <w:divsChild>
                        <w:div w:id="1045524775">
                          <w:marLeft w:val="0"/>
                          <w:marRight w:val="0"/>
                          <w:marTop w:val="0"/>
                          <w:marBottom w:val="0"/>
                          <w:divBdr>
                            <w:top w:val="none" w:sz="0" w:space="0" w:color="auto"/>
                            <w:left w:val="none" w:sz="0" w:space="0" w:color="auto"/>
                            <w:bottom w:val="none" w:sz="0" w:space="0" w:color="auto"/>
                            <w:right w:val="none" w:sz="0" w:space="0" w:color="auto"/>
                          </w:divBdr>
                          <w:divsChild>
                            <w:div w:id="752972006">
                              <w:marLeft w:val="240"/>
                              <w:marRight w:val="240"/>
                              <w:marTop w:val="0"/>
                              <w:marBottom w:val="60"/>
                              <w:divBdr>
                                <w:top w:val="none" w:sz="0" w:space="0" w:color="auto"/>
                                <w:left w:val="none" w:sz="0" w:space="0" w:color="auto"/>
                                <w:bottom w:val="none" w:sz="0" w:space="0" w:color="auto"/>
                                <w:right w:val="none" w:sz="0" w:space="0" w:color="auto"/>
                              </w:divBdr>
                              <w:divsChild>
                                <w:div w:id="463430511">
                                  <w:marLeft w:val="150"/>
                                  <w:marRight w:val="0"/>
                                  <w:marTop w:val="0"/>
                                  <w:marBottom w:val="0"/>
                                  <w:divBdr>
                                    <w:top w:val="none" w:sz="0" w:space="0" w:color="auto"/>
                                    <w:left w:val="none" w:sz="0" w:space="0" w:color="auto"/>
                                    <w:bottom w:val="none" w:sz="0" w:space="0" w:color="auto"/>
                                    <w:right w:val="none" w:sz="0" w:space="0" w:color="auto"/>
                                  </w:divBdr>
                                  <w:divsChild>
                                    <w:div w:id="169949232">
                                      <w:marLeft w:val="0"/>
                                      <w:marRight w:val="0"/>
                                      <w:marTop w:val="0"/>
                                      <w:marBottom w:val="0"/>
                                      <w:divBdr>
                                        <w:top w:val="none" w:sz="0" w:space="0" w:color="auto"/>
                                        <w:left w:val="none" w:sz="0" w:space="0" w:color="auto"/>
                                        <w:bottom w:val="none" w:sz="0" w:space="0" w:color="auto"/>
                                        <w:right w:val="none" w:sz="0" w:space="0" w:color="auto"/>
                                      </w:divBdr>
                                    </w:div>
                                    <w:div w:id="565923068">
                                      <w:marLeft w:val="0"/>
                                      <w:marRight w:val="0"/>
                                      <w:marTop w:val="0"/>
                                      <w:marBottom w:val="0"/>
                                      <w:divBdr>
                                        <w:top w:val="none" w:sz="0" w:space="0" w:color="auto"/>
                                        <w:left w:val="none" w:sz="0" w:space="0" w:color="auto"/>
                                        <w:bottom w:val="none" w:sz="0" w:space="0" w:color="auto"/>
                                        <w:right w:val="none" w:sz="0" w:space="0" w:color="auto"/>
                                      </w:divBdr>
                                      <w:divsChild>
                                        <w:div w:id="658921973">
                                          <w:marLeft w:val="0"/>
                                          <w:marRight w:val="0"/>
                                          <w:marTop w:val="0"/>
                                          <w:marBottom w:val="0"/>
                                          <w:divBdr>
                                            <w:top w:val="none" w:sz="0" w:space="0" w:color="auto"/>
                                            <w:left w:val="none" w:sz="0" w:space="0" w:color="auto"/>
                                            <w:bottom w:val="none" w:sz="0" w:space="0" w:color="auto"/>
                                            <w:right w:val="none" w:sz="0" w:space="0" w:color="auto"/>
                                          </w:divBdr>
                                          <w:divsChild>
                                            <w:div w:id="1623070442">
                                              <w:marLeft w:val="0"/>
                                              <w:marRight w:val="0"/>
                                              <w:marTop w:val="0"/>
                                              <w:marBottom w:val="60"/>
                                              <w:divBdr>
                                                <w:top w:val="none" w:sz="0" w:space="0" w:color="auto"/>
                                                <w:left w:val="none" w:sz="0" w:space="0" w:color="auto"/>
                                                <w:bottom w:val="none" w:sz="0" w:space="0" w:color="auto"/>
                                                <w:right w:val="none" w:sz="0" w:space="0" w:color="auto"/>
                                              </w:divBdr>
                                              <w:divsChild>
                                                <w:div w:id="413940711">
                                                  <w:marLeft w:val="0"/>
                                                  <w:marRight w:val="0"/>
                                                  <w:marTop w:val="0"/>
                                                  <w:marBottom w:val="0"/>
                                                  <w:divBdr>
                                                    <w:top w:val="none" w:sz="0" w:space="0" w:color="auto"/>
                                                    <w:left w:val="none" w:sz="0" w:space="0" w:color="auto"/>
                                                    <w:bottom w:val="none" w:sz="0" w:space="0" w:color="auto"/>
                                                    <w:right w:val="none" w:sz="0" w:space="0" w:color="auto"/>
                                                  </w:divBdr>
                                                </w:div>
                                                <w:div w:id="484712223">
                                                  <w:marLeft w:val="0"/>
                                                  <w:marRight w:val="0"/>
                                                  <w:marTop w:val="150"/>
                                                  <w:marBottom w:val="0"/>
                                                  <w:divBdr>
                                                    <w:top w:val="none" w:sz="0" w:space="0" w:color="auto"/>
                                                    <w:left w:val="none" w:sz="0" w:space="0" w:color="auto"/>
                                                    <w:bottom w:val="none" w:sz="0" w:space="0" w:color="auto"/>
                                                    <w:right w:val="none" w:sz="0" w:space="0" w:color="auto"/>
                                                  </w:divBdr>
                                                </w:div>
                                                <w:div w:id="900364766">
                                                  <w:marLeft w:val="0"/>
                                                  <w:marRight w:val="0"/>
                                                  <w:marTop w:val="0"/>
                                                  <w:marBottom w:val="0"/>
                                                  <w:divBdr>
                                                    <w:top w:val="none" w:sz="0" w:space="0" w:color="auto"/>
                                                    <w:left w:val="none" w:sz="0" w:space="0" w:color="auto"/>
                                                    <w:bottom w:val="none" w:sz="0" w:space="0" w:color="auto"/>
                                                    <w:right w:val="none" w:sz="0" w:space="0" w:color="auto"/>
                                                  </w:divBdr>
                                                  <w:divsChild>
                                                    <w:div w:id="301036100">
                                                      <w:marLeft w:val="0"/>
                                                      <w:marRight w:val="0"/>
                                                      <w:marTop w:val="0"/>
                                                      <w:marBottom w:val="0"/>
                                                      <w:divBdr>
                                                        <w:top w:val="none" w:sz="0" w:space="0" w:color="auto"/>
                                                        <w:left w:val="none" w:sz="0" w:space="0" w:color="auto"/>
                                                        <w:bottom w:val="none" w:sz="0" w:space="0" w:color="auto"/>
                                                        <w:right w:val="none" w:sz="0" w:space="0" w:color="auto"/>
                                                      </w:divBdr>
                                                      <w:divsChild>
                                                        <w:div w:id="1978298733">
                                                          <w:marLeft w:val="0"/>
                                                          <w:marRight w:val="0"/>
                                                          <w:marTop w:val="0"/>
                                                          <w:marBottom w:val="0"/>
                                                          <w:divBdr>
                                                            <w:top w:val="none" w:sz="0" w:space="0" w:color="auto"/>
                                                            <w:left w:val="none" w:sz="0" w:space="0" w:color="auto"/>
                                                            <w:bottom w:val="none" w:sz="0" w:space="0" w:color="auto"/>
                                                            <w:right w:val="none" w:sz="0" w:space="0" w:color="auto"/>
                                                          </w:divBdr>
                                                          <w:divsChild>
                                                            <w:div w:id="1304654545">
                                                              <w:marLeft w:val="0"/>
                                                              <w:marRight w:val="0"/>
                                                              <w:marTop w:val="0"/>
                                                              <w:marBottom w:val="0"/>
                                                              <w:divBdr>
                                                                <w:top w:val="none" w:sz="0" w:space="0" w:color="auto"/>
                                                                <w:left w:val="none" w:sz="0" w:space="0" w:color="auto"/>
                                                                <w:bottom w:val="none" w:sz="0" w:space="0" w:color="auto"/>
                                                                <w:right w:val="none" w:sz="0" w:space="0" w:color="auto"/>
                                                              </w:divBdr>
                                                              <w:divsChild>
                                                                <w:div w:id="55664498">
                                                                  <w:marLeft w:val="105"/>
                                                                  <w:marRight w:val="105"/>
                                                                  <w:marTop w:val="90"/>
                                                                  <w:marBottom w:val="150"/>
                                                                  <w:divBdr>
                                                                    <w:top w:val="none" w:sz="0" w:space="0" w:color="auto"/>
                                                                    <w:left w:val="none" w:sz="0" w:space="0" w:color="auto"/>
                                                                    <w:bottom w:val="none" w:sz="0" w:space="0" w:color="auto"/>
                                                                    <w:right w:val="none" w:sz="0" w:space="0" w:color="auto"/>
                                                                  </w:divBdr>
                                                                </w:div>
                                                                <w:div w:id="195243173">
                                                                  <w:marLeft w:val="105"/>
                                                                  <w:marRight w:val="105"/>
                                                                  <w:marTop w:val="90"/>
                                                                  <w:marBottom w:val="150"/>
                                                                  <w:divBdr>
                                                                    <w:top w:val="none" w:sz="0" w:space="0" w:color="auto"/>
                                                                    <w:left w:val="none" w:sz="0" w:space="0" w:color="auto"/>
                                                                    <w:bottom w:val="none" w:sz="0" w:space="0" w:color="auto"/>
                                                                    <w:right w:val="none" w:sz="0" w:space="0" w:color="auto"/>
                                                                  </w:divBdr>
                                                                </w:div>
                                                                <w:div w:id="1109352450">
                                                                  <w:marLeft w:val="105"/>
                                                                  <w:marRight w:val="105"/>
                                                                  <w:marTop w:val="90"/>
                                                                  <w:marBottom w:val="150"/>
                                                                  <w:divBdr>
                                                                    <w:top w:val="none" w:sz="0" w:space="0" w:color="auto"/>
                                                                    <w:left w:val="none" w:sz="0" w:space="0" w:color="auto"/>
                                                                    <w:bottom w:val="none" w:sz="0" w:space="0" w:color="auto"/>
                                                                    <w:right w:val="none" w:sz="0" w:space="0" w:color="auto"/>
                                                                  </w:divBdr>
                                                                </w:div>
                                                                <w:div w:id="1306357293">
                                                                  <w:marLeft w:val="105"/>
                                                                  <w:marRight w:val="105"/>
                                                                  <w:marTop w:val="90"/>
                                                                  <w:marBottom w:val="150"/>
                                                                  <w:divBdr>
                                                                    <w:top w:val="none" w:sz="0" w:space="0" w:color="auto"/>
                                                                    <w:left w:val="none" w:sz="0" w:space="0" w:color="auto"/>
                                                                    <w:bottom w:val="none" w:sz="0" w:space="0" w:color="auto"/>
                                                                    <w:right w:val="none" w:sz="0" w:space="0" w:color="auto"/>
                                                                  </w:divBdr>
                                                                </w:div>
                                                                <w:div w:id="1426657762">
                                                                  <w:marLeft w:val="105"/>
                                                                  <w:marRight w:val="105"/>
                                                                  <w:marTop w:val="90"/>
                                                                  <w:marBottom w:val="150"/>
                                                                  <w:divBdr>
                                                                    <w:top w:val="none" w:sz="0" w:space="0" w:color="auto"/>
                                                                    <w:left w:val="none" w:sz="0" w:space="0" w:color="auto"/>
                                                                    <w:bottom w:val="none" w:sz="0" w:space="0" w:color="auto"/>
                                                                    <w:right w:val="none" w:sz="0" w:space="0" w:color="auto"/>
                                                                  </w:divBdr>
                                                                </w:div>
                                                                <w:div w:id="1804495571">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09109182">
      <w:bodyDiv w:val="1"/>
      <w:marLeft w:val="0"/>
      <w:marRight w:val="0"/>
      <w:marTop w:val="0"/>
      <w:marBottom w:val="0"/>
      <w:divBdr>
        <w:top w:val="none" w:sz="0" w:space="0" w:color="auto"/>
        <w:left w:val="none" w:sz="0" w:space="0" w:color="auto"/>
        <w:bottom w:val="none" w:sz="0" w:space="0" w:color="auto"/>
        <w:right w:val="none" w:sz="0" w:space="0" w:color="auto"/>
      </w:divBdr>
    </w:div>
    <w:div w:id="2128619805">
      <w:bodyDiv w:val="1"/>
      <w:marLeft w:val="0"/>
      <w:marRight w:val="0"/>
      <w:marTop w:val="0"/>
      <w:marBottom w:val="0"/>
      <w:divBdr>
        <w:top w:val="none" w:sz="0" w:space="0" w:color="auto"/>
        <w:left w:val="none" w:sz="0" w:space="0" w:color="auto"/>
        <w:bottom w:val="none" w:sz="0" w:space="0" w:color="auto"/>
        <w:right w:val="none" w:sz="0" w:space="0" w:color="auto"/>
      </w:divBdr>
    </w:div>
    <w:div w:id="214206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26774D8-D934-420D-8470-7F6FE7DEAF9E}">
  <we:reference id="wa200003590" version="1.2.0.0" store="en-US" storeType="OMEX"/>
  <we:alternateReferences>
    <we:reference id="WA200003590"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aVd1KWmVkaNMc7CAEZUVnuZzzQ==">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</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3F1840C-ED8E-4128-A3B4-86BFE24EF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160</Pages>
  <Words>57641</Words>
  <Characters>328560</Characters>
  <Application>Microsoft Office Word</Application>
  <DocSecurity>0</DocSecurity>
  <Lines>2738</Lines>
  <Paragraphs>770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Hoa Hoang Gia</cp:lastModifiedBy>
  <cp:revision>257</cp:revision>
  <cp:lastPrinted>2025-02-07T07:23:00Z</cp:lastPrinted>
  <dcterms:created xsi:type="dcterms:W3CDTF">2024-08-24T04:28:00Z</dcterms:created>
  <dcterms:modified xsi:type="dcterms:W3CDTF">2025-03-20T09:19:00Z</dcterms:modified>
</cp:coreProperties>
</file>